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F2F5A" w14:textId="77777777" w:rsidR="00B70E09" w:rsidRPr="0082546D" w:rsidRDefault="00B70E09">
      <w:pPr>
        <w:pStyle w:val="Heading1"/>
        <w:spacing w:before="38" w:line="276" w:lineRule="auto"/>
        <w:ind w:left="4179" w:right="4197"/>
        <w:jc w:val="center"/>
        <w:rPr>
          <w:b w:val="0"/>
          <w:bCs w:val="0"/>
        </w:rPr>
      </w:pPr>
      <w:r w:rsidRPr="0082546D">
        <w:rPr>
          <w:spacing w:val="-2"/>
        </w:rPr>
        <w:t>BYLAWS</w:t>
      </w:r>
      <w:r w:rsidRPr="0082546D">
        <w:rPr>
          <w:spacing w:val="-57"/>
        </w:rPr>
        <w:t xml:space="preserve"> </w:t>
      </w:r>
      <w:r w:rsidRPr="0082546D">
        <w:t>OF</w:t>
      </w:r>
    </w:p>
    <w:p w14:paraId="72284DE2" w14:textId="77777777" w:rsidR="00B70E09" w:rsidRPr="0082546D" w:rsidRDefault="00290107">
      <w:pPr>
        <w:spacing w:before="1"/>
        <w:ind w:left="1401" w:right="1415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SILVER</w:t>
      </w:r>
      <w:r w:rsidR="005F131E">
        <w:rPr>
          <w:rFonts w:ascii="Cambria" w:hAnsi="Cambria" w:cs="Cambria"/>
          <w:b/>
          <w:bCs/>
          <w:sz w:val="28"/>
          <w:szCs w:val="28"/>
        </w:rPr>
        <w:t>LEAF PROPERTY OWNER</w:t>
      </w:r>
      <w:r w:rsidR="00B70E09" w:rsidRPr="0082546D">
        <w:rPr>
          <w:rFonts w:ascii="Cambria" w:hAnsi="Cambria" w:cs="Cambria"/>
          <w:b/>
          <w:bCs/>
          <w:sz w:val="28"/>
          <w:szCs w:val="28"/>
        </w:rPr>
        <w:t>S</w:t>
      </w:r>
      <w:r w:rsidR="005F131E">
        <w:rPr>
          <w:rFonts w:ascii="Cambria" w:hAnsi="Cambria" w:cs="Cambria"/>
          <w:b/>
          <w:bCs/>
          <w:sz w:val="28"/>
          <w:szCs w:val="28"/>
        </w:rPr>
        <w:t>’</w:t>
      </w:r>
      <w:r w:rsidR="00B70E09" w:rsidRPr="0082546D">
        <w:rPr>
          <w:rFonts w:ascii="Cambria" w:hAnsi="Cambria" w:cs="Cambria"/>
          <w:b/>
          <w:bCs/>
          <w:sz w:val="28"/>
          <w:szCs w:val="28"/>
        </w:rPr>
        <w:t xml:space="preserve"> ASSOCIATION,</w:t>
      </w:r>
      <w:r w:rsidR="00B70E09" w:rsidRPr="0082546D">
        <w:rPr>
          <w:rFonts w:ascii="Cambria" w:hAnsi="Cambria" w:cs="Cambria"/>
          <w:b/>
          <w:bCs/>
          <w:spacing w:val="-13"/>
          <w:sz w:val="28"/>
          <w:szCs w:val="28"/>
        </w:rPr>
        <w:t xml:space="preserve"> </w:t>
      </w:r>
      <w:r w:rsidR="00B70E09" w:rsidRPr="0082546D">
        <w:rPr>
          <w:rFonts w:ascii="Cambria" w:hAnsi="Cambria" w:cs="Cambria"/>
          <w:b/>
          <w:bCs/>
          <w:sz w:val="28"/>
          <w:szCs w:val="28"/>
        </w:rPr>
        <w:t>INC.</w:t>
      </w:r>
    </w:p>
    <w:p w14:paraId="0F40CE2A" w14:textId="77777777" w:rsidR="00B70E09" w:rsidRPr="0082546D" w:rsidRDefault="00B70E09">
      <w:pPr>
        <w:rPr>
          <w:rFonts w:ascii="Cambria" w:hAnsi="Cambria" w:cs="Cambria"/>
          <w:b/>
          <w:bCs/>
          <w:sz w:val="28"/>
          <w:szCs w:val="28"/>
        </w:rPr>
      </w:pPr>
    </w:p>
    <w:p w14:paraId="4431ECDC" w14:textId="77777777" w:rsidR="00B70E09" w:rsidRPr="0082546D" w:rsidRDefault="00B70E09">
      <w:pPr>
        <w:spacing w:before="210"/>
        <w:ind w:left="4184" w:right="4197"/>
        <w:jc w:val="center"/>
        <w:rPr>
          <w:rFonts w:ascii="Cambria" w:hAnsi="Cambria" w:cs="Cambria"/>
          <w:sz w:val="28"/>
          <w:szCs w:val="28"/>
        </w:rPr>
      </w:pPr>
      <w:r w:rsidRPr="0082546D">
        <w:rPr>
          <w:rFonts w:ascii="Cambria" w:eastAsia="Times New Roman"/>
          <w:b/>
          <w:sz w:val="28"/>
        </w:rPr>
        <w:t>ARTICLE</w:t>
      </w:r>
      <w:r w:rsidRPr="0082546D">
        <w:rPr>
          <w:rFonts w:ascii="Cambria" w:eastAsia="Times New Roman"/>
          <w:b/>
          <w:spacing w:val="-2"/>
          <w:sz w:val="28"/>
        </w:rPr>
        <w:t xml:space="preserve"> </w:t>
      </w:r>
      <w:r w:rsidRPr="0082546D">
        <w:rPr>
          <w:rFonts w:ascii="Cambria" w:eastAsia="Times New Roman"/>
          <w:b/>
          <w:sz w:val="28"/>
        </w:rPr>
        <w:t>I</w:t>
      </w:r>
    </w:p>
    <w:p w14:paraId="4A589853" w14:textId="77777777" w:rsidR="00B70E09" w:rsidRPr="0082546D" w:rsidRDefault="00B70E09">
      <w:pPr>
        <w:spacing w:before="51"/>
        <w:ind w:left="1399" w:right="1415"/>
        <w:jc w:val="center"/>
        <w:rPr>
          <w:rFonts w:ascii="Cambria" w:hAnsi="Cambria" w:cs="Cambria"/>
          <w:sz w:val="28"/>
          <w:szCs w:val="28"/>
        </w:rPr>
      </w:pPr>
      <w:r w:rsidRPr="0082546D">
        <w:rPr>
          <w:rFonts w:ascii="Cambria" w:eastAsia="Times New Roman"/>
          <w:b/>
          <w:sz w:val="28"/>
        </w:rPr>
        <w:t>NAME AND PURPOSE OF</w:t>
      </w:r>
      <w:r w:rsidRPr="0082546D">
        <w:rPr>
          <w:rFonts w:ascii="Cambria" w:eastAsia="Times New Roman"/>
          <w:b/>
          <w:spacing w:val="-13"/>
          <w:sz w:val="28"/>
        </w:rPr>
        <w:t xml:space="preserve"> </w:t>
      </w:r>
      <w:r w:rsidRPr="0082546D">
        <w:rPr>
          <w:rFonts w:ascii="Cambria" w:eastAsia="Times New Roman"/>
          <w:b/>
          <w:sz w:val="28"/>
        </w:rPr>
        <w:t>CORPORATION</w:t>
      </w:r>
    </w:p>
    <w:p w14:paraId="43D89147" w14:textId="77777777" w:rsidR="00B70E09" w:rsidRPr="0082546D" w:rsidRDefault="00B70E09">
      <w:pPr>
        <w:pStyle w:val="BodyText"/>
        <w:spacing w:before="44" w:line="276" w:lineRule="auto"/>
        <w:ind w:right="263"/>
      </w:pPr>
      <w:r w:rsidRPr="0082546D">
        <w:t>Section 1. Name. This corporation shall be know</w:t>
      </w:r>
      <w:r w:rsidR="00290107">
        <w:t>n as Silverl</w:t>
      </w:r>
      <w:r w:rsidR="005F131E">
        <w:t>eaf Property Owner</w:t>
      </w:r>
      <w:r w:rsidRPr="0082546D">
        <w:t>s</w:t>
      </w:r>
      <w:r w:rsidR="005F131E">
        <w:t>’</w:t>
      </w:r>
      <w:r w:rsidRPr="0082546D">
        <w:t xml:space="preserve"> </w:t>
      </w:r>
      <w:r w:rsidR="005F131E">
        <w:t xml:space="preserve">Association, </w:t>
      </w:r>
      <w:r w:rsidRPr="0082546D">
        <w:t>Inc., hereinafter referred to as the</w:t>
      </w:r>
      <w:r w:rsidRPr="0082546D">
        <w:rPr>
          <w:spacing w:val="-12"/>
        </w:rPr>
        <w:t xml:space="preserve"> </w:t>
      </w:r>
      <w:r w:rsidRPr="0082546D">
        <w:t>Association.</w:t>
      </w:r>
    </w:p>
    <w:p w14:paraId="664A2490" w14:textId="77777777" w:rsidR="00B70E09" w:rsidRPr="0082546D" w:rsidRDefault="00B70E09">
      <w:pPr>
        <w:spacing w:before="8"/>
        <w:rPr>
          <w:rFonts w:ascii="Times New Roman" w:hAnsi="Times New Roman"/>
          <w:sz w:val="17"/>
          <w:szCs w:val="17"/>
        </w:rPr>
      </w:pPr>
    </w:p>
    <w:p w14:paraId="45698500" w14:textId="77777777" w:rsidR="00B70E09" w:rsidRPr="0082546D" w:rsidRDefault="00B70E09">
      <w:pPr>
        <w:pStyle w:val="BodyText"/>
        <w:spacing w:line="276" w:lineRule="auto"/>
        <w:ind w:right="263"/>
      </w:pPr>
      <w:r w:rsidRPr="0082546D">
        <w:t>Section 2. Purposes. The purpose of the association is to maintain roads within the Silver</w:t>
      </w:r>
      <w:r w:rsidR="00290107">
        <w:rPr>
          <w:spacing w:val="-23"/>
        </w:rPr>
        <w:t>l</w:t>
      </w:r>
      <w:r w:rsidRPr="0082546D">
        <w:t>eaf Development, make necessary improvements to roads</w:t>
      </w:r>
      <w:r w:rsidR="007726AB">
        <w:t xml:space="preserve"> </w:t>
      </w:r>
      <w:r w:rsidR="007726AB" w:rsidRPr="00F1773B">
        <w:t>including snow removal</w:t>
      </w:r>
      <w:r w:rsidRPr="0082546D">
        <w:t>, enforce restrictions, promote</w:t>
      </w:r>
      <w:r w:rsidRPr="0082546D">
        <w:rPr>
          <w:spacing w:val="-21"/>
        </w:rPr>
        <w:t xml:space="preserve"> </w:t>
      </w:r>
      <w:r w:rsidRPr="0082546D">
        <w:t>cooperation among the lot owners and property owners and other persons interested in and who may use any roads</w:t>
      </w:r>
      <w:r w:rsidRPr="0082546D">
        <w:rPr>
          <w:spacing w:val="-22"/>
        </w:rPr>
        <w:t xml:space="preserve"> </w:t>
      </w:r>
      <w:r w:rsidRPr="0082546D">
        <w:t>o</w:t>
      </w:r>
      <w:r w:rsidR="00290107">
        <w:t>r facilities within the Silverl</w:t>
      </w:r>
      <w:r w:rsidRPr="0082546D">
        <w:t>eaf Development in Watauga County, North Carolina, and generally</w:t>
      </w:r>
      <w:r w:rsidRPr="0082546D">
        <w:rPr>
          <w:spacing w:val="-24"/>
        </w:rPr>
        <w:t xml:space="preserve"> </w:t>
      </w:r>
      <w:r w:rsidRPr="0082546D">
        <w:t>to provide for the mutual assistance, enjoyment, entertainment, and improvement of all such</w:t>
      </w:r>
      <w:r w:rsidRPr="0082546D">
        <w:rPr>
          <w:spacing w:val="-24"/>
        </w:rPr>
        <w:t xml:space="preserve"> </w:t>
      </w:r>
      <w:r w:rsidRPr="0082546D">
        <w:t>persons.</w:t>
      </w:r>
    </w:p>
    <w:p w14:paraId="36642625" w14:textId="2437E45C" w:rsidR="00B70E09" w:rsidRPr="0082546D" w:rsidRDefault="00FA2DA7">
      <w:pPr>
        <w:pStyle w:val="Heading1"/>
        <w:spacing w:before="190" w:line="276" w:lineRule="auto"/>
        <w:ind w:left="4025" w:right="4041" w:hanging="1"/>
        <w:jc w:val="center"/>
        <w:rPr>
          <w:b w:val="0"/>
          <w:bCs w:val="0"/>
        </w:rPr>
      </w:pPr>
      <w:r>
        <w:t>A</w:t>
      </w:r>
      <w:r w:rsidR="00B70E09" w:rsidRPr="0082546D">
        <w:t>rticle</w:t>
      </w:r>
      <w:r w:rsidR="00B70E09" w:rsidRPr="0082546D">
        <w:rPr>
          <w:spacing w:val="-3"/>
        </w:rPr>
        <w:t xml:space="preserve"> </w:t>
      </w:r>
      <w:r w:rsidR="00B70E09" w:rsidRPr="0082546D">
        <w:t xml:space="preserve">II </w:t>
      </w:r>
      <w:r w:rsidR="00B70E09" w:rsidRPr="0082546D">
        <w:rPr>
          <w:spacing w:val="-1"/>
        </w:rPr>
        <w:t>Membership</w:t>
      </w:r>
    </w:p>
    <w:p w14:paraId="3B181981" w14:textId="77777777" w:rsidR="00B70E09" w:rsidRPr="001E208D" w:rsidRDefault="00B70E09">
      <w:pPr>
        <w:pStyle w:val="BodyText"/>
        <w:spacing w:line="276" w:lineRule="auto"/>
        <w:ind w:right="263"/>
      </w:pPr>
      <w:r w:rsidRPr="0082546D">
        <w:t xml:space="preserve">Section 1. Present Property Owners. </w:t>
      </w:r>
      <w:r w:rsidRPr="001E208D">
        <w:t>The membership of the Association shall consist of those</w:t>
      </w:r>
      <w:r w:rsidRPr="001E208D">
        <w:rPr>
          <w:spacing w:val="-23"/>
        </w:rPr>
        <w:t xml:space="preserve"> </w:t>
      </w:r>
      <w:r w:rsidRPr="001E208D">
        <w:t xml:space="preserve">persons who presently own property </w:t>
      </w:r>
      <w:r w:rsidR="00290107" w:rsidRPr="001E208D">
        <w:t>within the Silverl</w:t>
      </w:r>
      <w:r w:rsidRPr="001E208D">
        <w:t xml:space="preserve">eaf Development </w:t>
      </w:r>
      <w:r w:rsidR="00E2265F" w:rsidRPr="001E208D">
        <w:t>including all roads</w:t>
      </w:r>
      <w:r w:rsidR="00F2772A" w:rsidRPr="001E208D">
        <w:t xml:space="preserve"> (i.e., Silverleaf, Goat Mountain, Snowy Lane, Beech</w:t>
      </w:r>
      <w:r w:rsidR="00F517B3" w:rsidRPr="001E208D">
        <w:t xml:space="preserve"> V</w:t>
      </w:r>
      <w:r w:rsidR="00F2772A" w:rsidRPr="001E208D">
        <w:t>iew Lane, Rocky Knob and Apple Valley)</w:t>
      </w:r>
      <w:r w:rsidR="00E2265F" w:rsidRPr="001E208D">
        <w:t>,</w:t>
      </w:r>
      <w:r w:rsidRPr="001E208D">
        <w:t xml:space="preserve"> all of whom have agreed to become members according to deeded restrictions.</w:t>
      </w:r>
      <w:r w:rsidRPr="001E208D">
        <w:rPr>
          <w:spacing w:val="-21"/>
        </w:rPr>
        <w:t xml:space="preserve"> </w:t>
      </w:r>
      <w:r w:rsidR="007B2301" w:rsidRPr="001E208D">
        <w:rPr>
          <w:spacing w:val="-21"/>
        </w:rPr>
        <w:t xml:space="preserve"> </w:t>
      </w:r>
      <w:r w:rsidRPr="001E208D">
        <w:t>Owners of each parcel of land shall be counted as one</w:t>
      </w:r>
      <w:r w:rsidRPr="001E208D">
        <w:rPr>
          <w:spacing w:val="-16"/>
        </w:rPr>
        <w:t xml:space="preserve"> </w:t>
      </w:r>
      <w:r w:rsidRPr="001E208D">
        <w:t>member.</w:t>
      </w:r>
      <w:r w:rsidR="007B2301" w:rsidRPr="001E208D">
        <w:t xml:space="preserve">  If a particular owner has more than one parcel of land</w:t>
      </w:r>
      <w:r w:rsidR="00FD2750" w:rsidRPr="001E208D">
        <w:t xml:space="preserve"> without a dwelling</w:t>
      </w:r>
      <w:r w:rsidR="007B2301" w:rsidRPr="001E208D">
        <w:t>, he/she is still considered one member and will be responsible for only one dues assessment each year.  If a husband and wife jointly own a parcel, t</w:t>
      </w:r>
      <w:r w:rsidR="00B23B9A" w:rsidRPr="001E208D">
        <w:t>hey are considered as one owner;</w:t>
      </w:r>
      <w:r w:rsidR="007B2301" w:rsidRPr="001E208D">
        <w:t xml:space="preserve"> they receive one vote between them, and they are billed for only one assessment each year. </w:t>
      </w:r>
      <w:r w:rsidR="00E2265F" w:rsidRPr="001E208D">
        <w:t xml:space="preserve"> The exception would be for a husband and/or wife who owns two houses who would then pay dues for each house.</w:t>
      </w:r>
      <w:r w:rsidR="007B2301" w:rsidRPr="001E208D">
        <w:t xml:space="preserve">  </w:t>
      </w:r>
    </w:p>
    <w:p w14:paraId="26974F51" w14:textId="77777777" w:rsidR="00B70E09" w:rsidRPr="001E208D" w:rsidRDefault="00B70E09">
      <w:pPr>
        <w:spacing w:before="7"/>
        <w:rPr>
          <w:rFonts w:ascii="Times New Roman" w:hAnsi="Times New Roman"/>
          <w:sz w:val="17"/>
          <w:szCs w:val="17"/>
        </w:rPr>
      </w:pPr>
    </w:p>
    <w:p w14:paraId="15CAAE05" w14:textId="77777777" w:rsidR="00B70E09" w:rsidRPr="001E208D" w:rsidRDefault="00B70E09">
      <w:pPr>
        <w:pStyle w:val="BodyText"/>
        <w:spacing w:line="276" w:lineRule="auto"/>
        <w:ind w:right="263"/>
      </w:pPr>
      <w:r w:rsidRPr="001E208D">
        <w:t>Section 2. New Me</w:t>
      </w:r>
      <w:r w:rsidR="00B23B9A" w:rsidRPr="001E208D">
        <w:t>mbers. If any tract or</w:t>
      </w:r>
      <w:r w:rsidRPr="001E208D">
        <w:t xml:space="preserve"> parcel of land is subdivided or if any property owner who</w:t>
      </w:r>
      <w:r w:rsidRPr="001E208D">
        <w:rPr>
          <w:spacing w:val="-26"/>
        </w:rPr>
        <w:t xml:space="preserve"> </w:t>
      </w:r>
      <w:r w:rsidRPr="001E208D">
        <w:t xml:space="preserve">owns more than one lot within </w:t>
      </w:r>
      <w:r w:rsidR="002D5C65" w:rsidRPr="001E208D">
        <w:t>the</w:t>
      </w:r>
      <w:r w:rsidRPr="001E208D">
        <w:t xml:space="preserve"> </w:t>
      </w:r>
      <w:r w:rsidR="00290107" w:rsidRPr="001E208D">
        <w:t>Silverleaf</w:t>
      </w:r>
      <w:r w:rsidRPr="001E208D">
        <w:t xml:space="preserve"> Development sell</w:t>
      </w:r>
      <w:r w:rsidR="005B5EFF" w:rsidRPr="001E208D">
        <w:t>s</w:t>
      </w:r>
      <w:r w:rsidRPr="001E208D">
        <w:t xml:space="preserve"> one or more lots to </w:t>
      </w:r>
      <w:proofErr w:type="gramStart"/>
      <w:r w:rsidRPr="001E208D">
        <w:t>other</w:t>
      </w:r>
      <w:r w:rsidRPr="001E208D">
        <w:rPr>
          <w:spacing w:val="-26"/>
        </w:rPr>
        <w:t xml:space="preserve">  </w:t>
      </w:r>
      <w:r w:rsidRPr="001E208D">
        <w:t>parties</w:t>
      </w:r>
      <w:proofErr w:type="gramEnd"/>
      <w:r w:rsidRPr="001E208D">
        <w:t xml:space="preserve">, </w:t>
      </w:r>
    </w:p>
    <w:p w14:paraId="1B82B642" w14:textId="77777777" w:rsidR="00B70E09" w:rsidRPr="001E208D" w:rsidRDefault="00B70E09">
      <w:pPr>
        <w:pStyle w:val="BodyText"/>
        <w:spacing w:before="1" w:line="276" w:lineRule="auto"/>
        <w:ind w:right="263"/>
      </w:pPr>
      <w:r w:rsidRPr="001E208D">
        <w:t xml:space="preserve">those parties </w:t>
      </w:r>
      <w:r w:rsidR="005B5EFF" w:rsidRPr="001E208D">
        <w:t xml:space="preserve">purchasing the lots </w:t>
      </w:r>
      <w:r w:rsidRPr="001E208D">
        <w:t xml:space="preserve">shall become members. Any other property owner along the </w:t>
      </w:r>
      <w:r w:rsidR="00290107" w:rsidRPr="001E208D">
        <w:t>Silverleaf</w:t>
      </w:r>
      <w:r w:rsidRPr="001E208D">
        <w:t xml:space="preserve"> Road not</w:t>
      </w:r>
      <w:r w:rsidRPr="001E208D">
        <w:rPr>
          <w:spacing w:val="-28"/>
        </w:rPr>
        <w:t xml:space="preserve"> </w:t>
      </w:r>
      <w:r w:rsidRPr="001E208D">
        <w:t>required to become a member, may become a member upon the approval of the Board of</w:t>
      </w:r>
      <w:r w:rsidRPr="001E208D">
        <w:rPr>
          <w:spacing w:val="-23"/>
        </w:rPr>
        <w:t xml:space="preserve"> </w:t>
      </w:r>
      <w:r w:rsidRPr="001E208D">
        <w:t>Directors.</w:t>
      </w:r>
    </w:p>
    <w:p w14:paraId="0096BD8C" w14:textId="77777777" w:rsidR="00B70E09" w:rsidRPr="001E208D" w:rsidRDefault="00B70E09">
      <w:pPr>
        <w:spacing w:before="7"/>
        <w:rPr>
          <w:rFonts w:ascii="Times New Roman" w:hAnsi="Times New Roman"/>
          <w:sz w:val="17"/>
          <w:szCs w:val="17"/>
        </w:rPr>
      </w:pPr>
    </w:p>
    <w:p w14:paraId="31F266D9" w14:textId="77777777" w:rsidR="00B70E09" w:rsidRPr="0082546D" w:rsidRDefault="00B70E09">
      <w:pPr>
        <w:pStyle w:val="BodyText"/>
        <w:ind w:right="263"/>
      </w:pPr>
      <w:r w:rsidRPr="001E208D">
        <w:t>Section 3. Vote. Each member shall have one vote only at a meeting of the</w:t>
      </w:r>
      <w:r w:rsidRPr="001E208D">
        <w:rPr>
          <w:spacing w:val="-19"/>
        </w:rPr>
        <w:t xml:space="preserve"> </w:t>
      </w:r>
      <w:r w:rsidRPr="001E208D">
        <w:t>members.</w:t>
      </w:r>
    </w:p>
    <w:p w14:paraId="5474365D" w14:textId="77777777" w:rsidR="00B70E09" w:rsidRPr="0082546D" w:rsidRDefault="00B70E09">
      <w:pPr>
        <w:spacing w:before="9"/>
        <w:rPr>
          <w:rFonts w:ascii="Times New Roman" w:hAnsi="Times New Roman"/>
          <w:sz w:val="19"/>
          <w:szCs w:val="19"/>
        </w:rPr>
      </w:pPr>
    </w:p>
    <w:p w14:paraId="095669BA" w14:textId="77777777" w:rsidR="00B70E09" w:rsidRPr="0082546D" w:rsidRDefault="00B70E09">
      <w:pPr>
        <w:pStyle w:val="Heading1"/>
        <w:spacing w:line="276" w:lineRule="auto"/>
        <w:ind w:left="4037" w:right="4054" w:firstLine="4"/>
        <w:jc w:val="center"/>
        <w:rPr>
          <w:b w:val="0"/>
          <w:bCs w:val="0"/>
        </w:rPr>
      </w:pPr>
      <w:r w:rsidRPr="0082546D">
        <w:t>Article</w:t>
      </w:r>
      <w:r w:rsidRPr="0082546D">
        <w:rPr>
          <w:spacing w:val="-2"/>
        </w:rPr>
        <w:t xml:space="preserve"> </w:t>
      </w:r>
      <w:r w:rsidRPr="0082546D">
        <w:t xml:space="preserve">III </w:t>
      </w:r>
      <w:r w:rsidRPr="0082546D">
        <w:rPr>
          <w:spacing w:val="-1"/>
        </w:rPr>
        <w:t>Government</w:t>
      </w:r>
    </w:p>
    <w:p w14:paraId="5322B32D" w14:textId="77777777" w:rsidR="00B70E09" w:rsidRPr="0082546D" w:rsidRDefault="00B70E09">
      <w:pPr>
        <w:pStyle w:val="BodyText"/>
        <w:spacing w:line="276" w:lineRule="auto"/>
        <w:ind w:right="263"/>
      </w:pPr>
      <w:r w:rsidRPr="0082546D">
        <w:t>Section 1. Board of Directors. The general management of the affairs of the association shall be vested</w:t>
      </w:r>
      <w:r w:rsidRPr="0082546D">
        <w:rPr>
          <w:spacing w:val="-29"/>
        </w:rPr>
        <w:t xml:space="preserve"> </w:t>
      </w:r>
      <w:r w:rsidRPr="0082546D">
        <w:t>in the Board of Directors, who shall be elected as provided in Section 1 of Article V of these Bylaws.</w:t>
      </w:r>
      <w:r w:rsidRPr="0082546D">
        <w:rPr>
          <w:spacing w:val="-27"/>
        </w:rPr>
        <w:t xml:space="preserve"> </w:t>
      </w:r>
      <w:r w:rsidRPr="0082546D">
        <w:t>The number of directors shall be</w:t>
      </w:r>
      <w:r w:rsidR="009D7884">
        <w:t xml:space="preserve"> </w:t>
      </w:r>
      <w:r w:rsidR="009D7884" w:rsidRPr="00F1773B">
        <w:t>five</w:t>
      </w:r>
      <w:r w:rsidRPr="00F1773B">
        <w:t xml:space="preserve"> </w:t>
      </w:r>
      <w:r w:rsidR="009D7884" w:rsidRPr="00F1773B">
        <w:t>(</w:t>
      </w:r>
      <w:r w:rsidR="005B5EFF" w:rsidRPr="00F1773B">
        <w:t>5</w:t>
      </w:r>
      <w:r w:rsidR="009D7884" w:rsidRPr="00F1773B">
        <w:t>)</w:t>
      </w:r>
      <w:r w:rsidRPr="0082546D">
        <w:t>, which number may be changed by</w:t>
      </w:r>
      <w:r w:rsidRPr="0082546D">
        <w:rPr>
          <w:spacing w:val="-13"/>
        </w:rPr>
        <w:t xml:space="preserve"> </w:t>
      </w:r>
      <w:r w:rsidRPr="0082546D">
        <w:t>amendment.</w:t>
      </w:r>
    </w:p>
    <w:p w14:paraId="75409E6F" w14:textId="77777777" w:rsidR="00B70E09" w:rsidRPr="0082546D" w:rsidRDefault="00B70E09">
      <w:pPr>
        <w:spacing w:before="5"/>
        <w:rPr>
          <w:rFonts w:ascii="Times New Roman" w:hAnsi="Times New Roman"/>
          <w:sz w:val="17"/>
          <w:szCs w:val="17"/>
        </w:rPr>
      </w:pPr>
    </w:p>
    <w:p w14:paraId="564BBA3A" w14:textId="77777777" w:rsidR="00C34BEA" w:rsidRDefault="00B70E09">
      <w:pPr>
        <w:pStyle w:val="BodyText"/>
        <w:spacing w:line="278" w:lineRule="auto"/>
        <w:ind w:right="172"/>
      </w:pPr>
      <w:r w:rsidRPr="0082546D">
        <w:t xml:space="preserve">Section 2. Officers. The officers of the Association shall consist of a president, </w:t>
      </w:r>
      <w:r w:rsidR="005B5EFF" w:rsidRPr="00F1773B">
        <w:t xml:space="preserve">a vice </w:t>
      </w:r>
      <w:r w:rsidR="00C52B93" w:rsidRPr="00F1773B">
        <w:t>p</w:t>
      </w:r>
      <w:r w:rsidR="005B5EFF" w:rsidRPr="00F1773B">
        <w:t>resident</w:t>
      </w:r>
      <w:r w:rsidR="005B5EFF">
        <w:t xml:space="preserve">, </w:t>
      </w:r>
      <w:r w:rsidRPr="0082546D">
        <w:t xml:space="preserve">a </w:t>
      </w:r>
    </w:p>
    <w:p w14:paraId="4B0B0767" w14:textId="5A144298" w:rsidR="00B70E09" w:rsidRPr="0082546D" w:rsidRDefault="007B7CD7">
      <w:pPr>
        <w:pStyle w:val="BodyText"/>
        <w:spacing w:line="278" w:lineRule="auto"/>
        <w:ind w:right="172"/>
      </w:pPr>
      <w:r>
        <w:lastRenderedPageBreak/>
        <w:t>s</w:t>
      </w:r>
      <w:r w:rsidR="00B70E09" w:rsidRPr="0082546D">
        <w:t>ecretary</w:t>
      </w:r>
      <w:r w:rsidR="00C52B93">
        <w:t xml:space="preserve">, </w:t>
      </w:r>
      <w:r w:rsidR="00B70E09" w:rsidRPr="0082546D">
        <w:t>a</w:t>
      </w:r>
      <w:r w:rsidR="00B70E09" w:rsidRPr="0082546D">
        <w:rPr>
          <w:spacing w:val="-36"/>
        </w:rPr>
        <w:t xml:space="preserve"> </w:t>
      </w:r>
      <w:r w:rsidR="00B70E09" w:rsidRPr="0082546D">
        <w:t xml:space="preserve">treasurer, </w:t>
      </w:r>
      <w:r w:rsidR="00C52B93" w:rsidRPr="00F1773B">
        <w:t>and a member at large</w:t>
      </w:r>
      <w:r w:rsidR="00C52B93">
        <w:t xml:space="preserve"> </w:t>
      </w:r>
      <w:r w:rsidR="00B70E09" w:rsidRPr="0082546D">
        <w:t>selected from the Board of Directors, as provided in Section 3 of Article V of these</w:t>
      </w:r>
      <w:r w:rsidR="00B70E09" w:rsidRPr="0082546D">
        <w:rPr>
          <w:spacing w:val="-29"/>
        </w:rPr>
        <w:t xml:space="preserve"> </w:t>
      </w:r>
      <w:r w:rsidR="00B70E09" w:rsidRPr="0082546D">
        <w:t>Bylaws.</w:t>
      </w:r>
    </w:p>
    <w:p w14:paraId="0127D6A9" w14:textId="77777777" w:rsidR="00B70E09" w:rsidRPr="0082546D" w:rsidRDefault="00B70E09" w:rsidP="00966E82">
      <w:pPr>
        <w:pStyle w:val="Heading1"/>
        <w:spacing w:before="38" w:line="276" w:lineRule="auto"/>
        <w:ind w:left="4255" w:right="3870" w:firstLine="2"/>
        <w:jc w:val="center"/>
        <w:rPr>
          <w:b w:val="0"/>
          <w:bCs w:val="0"/>
        </w:rPr>
      </w:pPr>
      <w:r w:rsidRPr="0082546D">
        <w:t>Article</w:t>
      </w:r>
      <w:r w:rsidRPr="0082546D">
        <w:rPr>
          <w:spacing w:val="-1"/>
        </w:rPr>
        <w:t xml:space="preserve"> IV</w:t>
      </w:r>
      <w:r w:rsidRPr="0082546D">
        <w:t xml:space="preserve"> </w:t>
      </w:r>
      <w:r w:rsidRPr="0082546D">
        <w:rPr>
          <w:spacing w:val="-1"/>
        </w:rPr>
        <w:t>Meetings</w:t>
      </w:r>
    </w:p>
    <w:p w14:paraId="7062B582" w14:textId="77777777" w:rsidR="00B70E09" w:rsidRPr="0082546D" w:rsidRDefault="00B70E09">
      <w:pPr>
        <w:pStyle w:val="BodyText"/>
        <w:spacing w:line="276" w:lineRule="auto"/>
        <w:ind w:right="263"/>
      </w:pPr>
      <w:r w:rsidRPr="0082546D">
        <w:t>Section 1. Annual Meeting of Members. The annual meeting of members of the Association shall be</w:t>
      </w:r>
      <w:r w:rsidRPr="0082546D">
        <w:rPr>
          <w:spacing w:val="-24"/>
        </w:rPr>
        <w:t xml:space="preserve"> </w:t>
      </w:r>
      <w:r w:rsidRPr="0082546D">
        <w:t xml:space="preserve">held on </w:t>
      </w:r>
      <w:r w:rsidR="008759B6">
        <w:t xml:space="preserve">the second </w:t>
      </w:r>
      <w:r w:rsidRPr="00F1773B">
        <w:t xml:space="preserve">Saturday evening </w:t>
      </w:r>
      <w:r w:rsidR="00E2265F" w:rsidRPr="00F1773B">
        <w:t>in October</w:t>
      </w:r>
      <w:r w:rsidR="00E2265F">
        <w:t xml:space="preserve"> </w:t>
      </w:r>
      <w:r w:rsidRPr="0082546D">
        <w:t>of each year. Notice of the time and place of holding the</w:t>
      </w:r>
      <w:r w:rsidRPr="0082546D">
        <w:rPr>
          <w:spacing w:val="-31"/>
        </w:rPr>
        <w:t xml:space="preserve"> </w:t>
      </w:r>
      <w:r w:rsidRPr="0082546D">
        <w:t>annual meeting shall be mailed to each member at least ten days previous</w:t>
      </w:r>
      <w:r w:rsidRPr="0082546D">
        <w:rPr>
          <w:spacing w:val="-19"/>
        </w:rPr>
        <w:t xml:space="preserve"> </w:t>
      </w:r>
      <w:r w:rsidRPr="0082546D">
        <w:t>thereto.</w:t>
      </w:r>
    </w:p>
    <w:p w14:paraId="15DA2B33" w14:textId="77777777" w:rsidR="00B70E09" w:rsidRPr="0082546D" w:rsidRDefault="00B70E09">
      <w:pPr>
        <w:spacing w:before="7"/>
        <w:rPr>
          <w:rFonts w:ascii="Times New Roman" w:hAnsi="Times New Roman"/>
          <w:sz w:val="17"/>
          <w:szCs w:val="17"/>
        </w:rPr>
      </w:pPr>
    </w:p>
    <w:p w14:paraId="6DB802FD" w14:textId="4DC0E891" w:rsidR="00B70E09" w:rsidRPr="0082546D" w:rsidRDefault="00B70E09">
      <w:pPr>
        <w:pStyle w:val="BodyText"/>
        <w:spacing w:line="276" w:lineRule="auto"/>
        <w:ind w:right="172"/>
      </w:pPr>
      <w:r w:rsidRPr="0082546D">
        <w:t>Section 2. Special meetings of members. Special meetings of members may be called by the President</w:t>
      </w:r>
      <w:r w:rsidRPr="0082546D">
        <w:rPr>
          <w:spacing w:val="-19"/>
        </w:rPr>
        <w:t xml:space="preserve"> </w:t>
      </w:r>
      <w:r w:rsidRPr="0082546D">
        <w:t>any time on his</w:t>
      </w:r>
      <w:r w:rsidR="00C52B93">
        <w:t xml:space="preserve"> or her</w:t>
      </w:r>
      <w:r w:rsidRPr="0082546D">
        <w:t xml:space="preserve"> own initiative or by the President or Secretary upon request of five members to</w:t>
      </w:r>
      <w:r w:rsidRPr="0082546D">
        <w:rPr>
          <w:spacing w:val="-22"/>
        </w:rPr>
        <w:t xml:space="preserve"> </w:t>
      </w:r>
      <w:r w:rsidRPr="0082546D">
        <w:t>such officer made in writing. Notice of the meeting shall be mailed to each m</w:t>
      </w:r>
      <w:r w:rsidR="00B23B9A">
        <w:t xml:space="preserve">ember at least ten days prior </w:t>
      </w:r>
      <w:r w:rsidRPr="0082546D">
        <w:t>to the meeting, and at such special meeting there shall only be considered such business as is specified in</w:t>
      </w:r>
      <w:r w:rsidRPr="0082546D">
        <w:rPr>
          <w:spacing w:val="-23"/>
        </w:rPr>
        <w:t xml:space="preserve"> </w:t>
      </w:r>
      <w:r w:rsidRPr="0082546D">
        <w:t>the notice of</w:t>
      </w:r>
      <w:r w:rsidRPr="0082546D">
        <w:rPr>
          <w:spacing w:val="-9"/>
        </w:rPr>
        <w:t xml:space="preserve"> </w:t>
      </w:r>
      <w:r w:rsidRPr="0082546D">
        <w:t>meeting.</w:t>
      </w:r>
    </w:p>
    <w:p w14:paraId="47579E58" w14:textId="77777777" w:rsidR="00B70E09" w:rsidRPr="0082546D" w:rsidRDefault="00B70E09">
      <w:pPr>
        <w:spacing w:before="8"/>
        <w:rPr>
          <w:rFonts w:ascii="Times New Roman" w:hAnsi="Times New Roman"/>
          <w:sz w:val="17"/>
          <w:szCs w:val="17"/>
        </w:rPr>
      </w:pPr>
    </w:p>
    <w:p w14:paraId="07626852" w14:textId="77777777" w:rsidR="00B70E09" w:rsidRPr="0082546D" w:rsidRDefault="00B70E09">
      <w:pPr>
        <w:pStyle w:val="BodyText"/>
        <w:spacing w:line="276" w:lineRule="auto"/>
        <w:ind w:right="263"/>
      </w:pPr>
      <w:r w:rsidRPr="0082546D">
        <w:t>Section 3. Quorum for members’ meeting</w:t>
      </w:r>
      <w:r w:rsidR="00B23B9A">
        <w:t>s</w:t>
      </w:r>
      <w:r w:rsidRPr="0082546D">
        <w:t>. At all meetings of the association, either regular or special,</w:t>
      </w:r>
      <w:r w:rsidRPr="0082546D">
        <w:rPr>
          <w:spacing w:val="-31"/>
        </w:rPr>
        <w:t xml:space="preserve"> </w:t>
      </w:r>
      <w:r w:rsidRPr="00F1773B">
        <w:t>a</w:t>
      </w:r>
      <w:r w:rsidR="005364C6" w:rsidRPr="00F1773B">
        <w:t>t</w:t>
      </w:r>
      <w:r w:rsidRPr="00F1773B">
        <w:t xml:space="preserve"> </w:t>
      </w:r>
      <w:r w:rsidR="005364C6" w:rsidRPr="00F1773B">
        <w:t>least 30%</w:t>
      </w:r>
      <w:r w:rsidR="005364C6">
        <w:t xml:space="preserve"> </w:t>
      </w:r>
      <w:r w:rsidRPr="0082546D">
        <w:t xml:space="preserve">of all members in good standing shall constitute a quorum. </w:t>
      </w:r>
      <w:r w:rsidR="00C52B93" w:rsidRPr="00F1773B">
        <w:t xml:space="preserve">Members who have not paid their dues </w:t>
      </w:r>
      <w:proofErr w:type="gramStart"/>
      <w:r w:rsidR="00C52B93" w:rsidRPr="00F1773B">
        <w:t>are considered to be</w:t>
      </w:r>
      <w:proofErr w:type="gramEnd"/>
      <w:r w:rsidR="00C52B93" w:rsidRPr="00F1773B">
        <w:t xml:space="preserve"> not in good standing.</w:t>
      </w:r>
      <w:r w:rsidR="00C52B93">
        <w:t xml:space="preserve">  </w:t>
      </w:r>
      <w:r w:rsidRPr="0082546D">
        <w:t>Votes may be obtained by mail</w:t>
      </w:r>
      <w:r w:rsidRPr="0082546D">
        <w:rPr>
          <w:spacing w:val="-20"/>
        </w:rPr>
        <w:t xml:space="preserve"> </w:t>
      </w:r>
      <w:r w:rsidRPr="0082546D">
        <w:t>for those not in attendance and those members who communicate either by mail or telephone during</w:t>
      </w:r>
      <w:r w:rsidRPr="0082546D">
        <w:rPr>
          <w:spacing w:val="-24"/>
        </w:rPr>
        <w:t xml:space="preserve"> </w:t>
      </w:r>
      <w:r w:rsidRPr="0082546D">
        <w:t>the meeting shall be counted as part of the</w:t>
      </w:r>
      <w:r w:rsidRPr="0082546D">
        <w:rPr>
          <w:spacing w:val="-14"/>
        </w:rPr>
        <w:t xml:space="preserve"> </w:t>
      </w:r>
      <w:r w:rsidRPr="0082546D">
        <w:t>quorum.</w:t>
      </w:r>
    </w:p>
    <w:p w14:paraId="6548B6CD" w14:textId="77777777" w:rsidR="00B70E09" w:rsidRPr="0082546D" w:rsidRDefault="00B70E09">
      <w:pPr>
        <w:spacing w:before="5"/>
        <w:rPr>
          <w:rFonts w:ascii="Times New Roman" w:hAnsi="Times New Roman"/>
          <w:sz w:val="17"/>
          <w:szCs w:val="17"/>
        </w:rPr>
      </w:pPr>
    </w:p>
    <w:p w14:paraId="3199CC56" w14:textId="77777777" w:rsidR="00B70E09" w:rsidRPr="0082546D" w:rsidRDefault="00B70E09">
      <w:pPr>
        <w:pStyle w:val="BodyText"/>
        <w:spacing w:line="276" w:lineRule="auto"/>
        <w:ind w:right="263"/>
      </w:pPr>
      <w:r w:rsidRPr="0082546D">
        <w:t>Section 4. Lack of quorum.</w:t>
      </w:r>
      <w:r w:rsidR="004768EA">
        <w:t xml:space="preserve"> </w:t>
      </w:r>
      <w:r w:rsidRPr="0082546D">
        <w:t xml:space="preserve"> If a quorum is not present, the presiding officer m</w:t>
      </w:r>
      <w:r w:rsidR="00C52B93">
        <w:t>ust</w:t>
      </w:r>
      <w:r w:rsidRPr="0082546D">
        <w:t xml:space="preserve"> adjourn the meeting to</w:t>
      </w:r>
      <w:r w:rsidRPr="0082546D">
        <w:rPr>
          <w:spacing w:val="-28"/>
        </w:rPr>
        <w:t xml:space="preserve"> </w:t>
      </w:r>
      <w:r w:rsidRPr="0082546D">
        <w:t>a day and hour fixed by</w:t>
      </w:r>
      <w:r w:rsidRPr="0082546D">
        <w:rPr>
          <w:spacing w:val="-5"/>
        </w:rPr>
        <w:t xml:space="preserve"> </w:t>
      </w:r>
      <w:r w:rsidR="00C52B93">
        <w:rPr>
          <w:spacing w:val="-5"/>
        </w:rPr>
        <w:t>that officer</w:t>
      </w:r>
      <w:r w:rsidRPr="0082546D">
        <w:t>.</w:t>
      </w:r>
      <w:r w:rsidR="004768EA">
        <w:t xml:space="preserve">  </w:t>
      </w:r>
      <w:r w:rsidR="004768EA" w:rsidRPr="00F1773B">
        <w:t>If a quorum is not met, the q</w:t>
      </w:r>
      <w:r w:rsidR="00B23B9A" w:rsidRPr="00F1773B">
        <w:t>uorum required for the follow-up</w:t>
      </w:r>
      <w:r w:rsidR="004768EA" w:rsidRPr="00F1773B">
        <w:t xml:space="preserve"> meeting shall be set at 3</w:t>
      </w:r>
      <w:r w:rsidR="005364C6" w:rsidRPr="00F1773B">
        <w:t>0</w:t>
      </w:r>
      <w:r w:rsidR="004768EA" w:rsidRPr="00F1773B">
        <w:t>% of members in good st</w:t>
      </w:r>
      <w:r w:rsidR="00B23B9A" w:rsidRPr="00F1773B">
        <w:t>anding.  If desired, a follow-up</w:t>
      </w:r>
      <w:r w:rsidR="004768EA" w:rsidRPr="00F1773B">
        <w:t xml:space="preserve"> meeting may be scheduled and advertised in the same notice as the annual or special meeting.  If the required quorum is me</w:t>
      </w:r>
      <w:r w:rsidR="00B23B9A" w:rsidRPr="00F1773B">
        <w:t>t during the first meeting, a follow-up</w:t>
      </w:r>
      <w:r w:rsidR="004768EA" w:rsidRPr="00F1773B">
        <w:t xml:space="preserve"> meeting need not be held.  Proxies used for the annual meeting m</w:t>
      </w:r>
      <w:r w:rsidR="00B23B9A" w:rsidRPr="00F1773B">
        <w:t>ay not be used for the follow-up</w:t>
      </w:r>
      <w:r w:rsidR="004768EA" w:rsidRPr="00F1773B">
        <w:t xml:space="preserve"> meeting.  Separate proxies are required.</w:t>
      </w:r>
      <w:r w:rsidR="004768EA">
        <w:t xml:space="preserve">     </w:t>
      </w:r>
      <w:r w:rsidR="00C52B93">
        <w:t xml:space="preserve">  </w:t>
      </w:r>
    </w:p>
    <w:p w14:paraId="7440CE5D" w14:textId="77777777" w:rsidR="00B70E09" w:rsidRPr="0082546D" w:rsidRDefault="00B70E09">
      <w:pPr>
        <w:spacing w:before="7"/>
        <w:rPr>
          <w:rFonts w:ascii="Times New Roman" w:hAnsi="Times New Roman"/>
          <w:sz w:val="17"/>
          <w:szCs w:val="17"/>
        </w:rPr>
      </w:pPr>
    </w:p>
    <w:p w14:paraId="7539BECB" w14:textId="77777777" w:rsidR="00B70E09" w:rsidRPr="0082546D" w:rsidRDefault="00B70E09">
      <w:pPr>
        <w:pStyle w:val="BodyText"/>
        <w:ind w:right="263"/>
      </w:pPr>
      <w:r w:rsidRPr="0082546D">
        <w:t>Section 5. Order of Business. At all meeting</w:t>
      </w:r>
      <w:r w:rsidR="004768EA">
        <w:t>s</w:t>
      </w:r>
      <w:r w:rsidRPr="0082546D">
        <w:t xml:space="preserve"> of the Association, the order of business shall be as</w:t>
      </w:r>
      <w:r w:rsidRPr="0082546D">
        <w:rPr>
          <w:spacing w:val="-30"/>
        </w:rPr>
        <w:t xml:space="preserve"> </w:t>
      </w:r>
      <w:r w:rsidRPr="0082546D">
        <w:t>follows:</w:t>
      </w:r>
    </w:p>
    <w:p w14:paraId="43595913" w14:textId="77777777" w:rsidR="00B70E09" w:rsidRPr="0082546D" w:rsidRDefault="00B70E09">
      <w:pPr>
        <w:spacing w:before="9"/>
        <w:rPr>
          <w:rFonts w:ascii="Times New Roman" w:hAnsi="Times New Roman"/>
          <w:sz w:val="20"/>
          <w:szCs w:val="20"/>
        </w:rPr>
      </w:pPr>
    </w:p>
    <w:p w14:paraId="55BAF3F6" w14:textId="77777777" w:rsidR="00B70E09" w:rsidRPr="0082546D" w:rsidRDefault="00B70E09">
      <w:pPr>
        <w:pStyle w:val="ListParagraph"/>
        <w:numPr>
          <w:ilvl w:val="0"/>
          <w:numId w:val="1"/>
        </w:numPr>
        <w:tabs>
          <w:tab w:val="left" w:pos="1241"/>
        </w:tabs>
        <w:ind w:right="263"/>
        <w:rPr>
          <w:rFonts w:ascii="Times New Roman" w:hAnsi="Times New Roman"/>
        </w:rPr>
      </w:pPr>
      <w:r w:rsidRPr="0082546D">
        <w:rPr>
          <w:rFonts w:ascii="Times New Roman" w:eastAsia="Times New Roman"/>
        </w:rPr>
        <w:t>Reading of minutes of immediate prior meeting for information and</w:t>
      </w:r>
      <w:r w:rsidRPr="0082546D">
        <w:rPr>
          <w:rFonts w:ascii="Times New Roman" w:eastAsia="Times New Roman"/>
          <w:spacing w:val="-10"/>
        </w:rPr>
        <w:t xml:space="preserve"> </w:t>
      </w:r>
      <w:r w:rsidRPr="0082546D">
        <w:rPr>
          <w:rFonts w:ascii="Times New Roman" w:eastAsia="Times New Roman"/>
        </w:rPr>
        <w:t>approval.</w:t>
      </w:r>
    </w:p>
    <w:p w14:paraId="002DF7D7" w14:textId="77777777" w:rsidR="00B70E09" w:rsidRPr="0082546D" w:rsidRDefault="00B70E09">
      <w:pPr>
        <w:pStyle w:val="ListParagraph"/>
        <w:numPr>
          <w:ilvl w:val="0"/>
          <w:numId w:val="1"/>
        </w:numPr>
        <w:tabs>
          <w:tab w:val="left" w:pos="1241"/>
        </w:tabs>
        <w:spacing w:before="38"/>
        <w:ind w:right="263"/>
        <w:rPr>
          <w:rFonts w:ascii="Times New Roman" w:hAnsi="Times New Roman"/>
        </w:rPr>
      </w:pPr>
      <w:r w:rsidRPr="0082546D">
        <w:rPr>
          <w:rFonts w:ascii="Times New Roman" w:eastAsia="Times New Roman"/>
        </w:rPr>
        <w:t>Reports of</w:t>
      </w:r>
      <w:r w:rsidRPr="0082546D">
        <w:rPr>
          <w:rFonts w:ascii="Times New Roman" w:eastAsia="Times New Roman"/>
          <w:spacing w:val="-1"/>
        </w:rPr>
        <w:t xml:space="preserve"> </w:t>
      </w:r>
      <w:r w:rsidRPr="0082546D">
        <w:rPr>
          <w:rFonts w:ascii="Times New Roman" w:eastAsia="Times New Roman"/>
        </w:rPr>
        <w:t>officers.</w:t>
      </w:r>
    </w:p>
    <w:p w14:paraId="7E89B3EA" w14:textId="77777777" w:rsidR="00B70E09" w:rsidRPr="0082546D" w:rsidRDefault="00B70E09">
      <w:pPr>
        <w:pStyle w:val="ListParagraph"/>
        <w:numPr>
          <w:ilvl w:val="0"/>
          <w:numId w:val="1"/>
        </w:numPr>
        <w:tabs>
          <w:tab w:val="left" w:pos="1241"/>
        </w:tabs>
        <w:spacing w:before="37"/>
        <w:ind w:right="263"/>
        <w:rPr>
          <w:rFonts w:ascii="Times New Roman" w:hAnsi="Times New Roman"/>
        </w:rPr>
      </w:pPr>
      <w:r w:rsidRPr="0082546D">
        <w:rPr>
          <w:rFonts w:ascii="Times New Roman" w:eastAsia="Times New Roman"/>
        </w:rPr>
        <w:t>Reports of</w:t>
      </w:r>
      <w:r w:rsidRPr="0082546D">
        <w:rPr>
          <w:rFonts w:ascii="Times New Roman" w:eastAsia="Times New Roman"/>
          <w:spacing w:val="-1"/>
        </w:rPr>
        <w:t xml:space="preserve"> </w:t>
      </w:r>
      <w:r w:rsidRPr="0082546D">
        <w:rPr>
          <w:rFonts w:ascii="Times New Roman" w:eastAsia="Times New Roman"/>
        </w:rPr>
        <w:t>committees.</w:t>
      </w:r>
    </w:p>
    <w:p w14:paraId="03C81CC9" w14:textId="77777777" w:rsidR="00B70E09" w:rsidRPr="0082546D" w:rsidRDefault="00B70E09">
      <w:pPr>
        <w:pStyle w:val="ListParagraph"/>
        <w:numPr>
          <w:ilvl w:val="0"/>
          <w:numId w:val="1"/>
        </w:numPr>
        <w:tabs>
          <w:tab w:val="left" w:pos="1241"/>
        </w:tabs>
        <w:spacing w:before="37"/>
        <w:ind w:right="263"/>
        <w:rPr>
          <w:rFonts w:ascii="Times New Roman" w:hAnsi="Times New Roman"/>
        </w:rPr>
      </w:pPr>
      <w:r w:rsidRPr="0082546D">
        <w:rPr>
          <w:rFonts w:ascii="Times New Roman" w:eastAsia="Times New Roman"/>
        </w:rPr>
        <w:t>Election of</w:t>
      </w:r>
      <w:r w:rsidRPr="0082546D">
        <w:rPr>
          <w:rFonts w:ascii="Times New Roman" w:eastAsia="Times New Roman"/>
          <w:spacing w:val="-3"/>
        </w:rPr>
        <w:t xml:space="preserve"> </w:t>
      </w:r>
      <w:r w:rsidRPr="0082546D">
        <w:rPr>
          <w:rFonts w:ascii="Times New Roman" w:eastAsia="Times New Roman"/>
        </w:rPr>
        <w:t>directors.</w:t>
      </w:r>
    </w:p>
    <w:p w14:paraId="2F0507CA" w14:textId="77777777" w:rsidR="00B70E09" w:rsidRPr="0082546D" w:rsidRDefault="00B70E09">
      <w:pPr>
        <w:pStyle w:val="ListParagraph"/>
        <w:numPr>
          <w:ilvl w:val="0"/>
          <w:numId w:val="1"/>
        </w:numPr>
        <w:tabs>
          <w:tab w:val="left" w:pos="1241"/>
        </w:tabs>
        <w:spacing w:before="37"/>
        <w:ind w:right="263"/>
        <w:rPr>
          <w:rFonts w:ascii="Times New Roman" w:hAnsi="Times New Roman"/>
        </w:rPr>
      </w:pPr>
      <w:r w:rsidRPr="0082546D">
        <w:rPr>
          <w:rFonts w:ascii="Times New Roman" w:eastAsia="Times New Roman"/>
        </w:rPr>
        <w:t>Unfinished</w:t>
      </w:r>
      <w:r w:rsidRPr="0082546D">
        <w:rPr>
          <w:rFonts w:ascii="Times New Roman" w:eastAsia="Times New Roman"/>
          <w:spacing w:val="-1"/>
        </w:rPr>
        <w:t xml:space="preserve"> </w:t>
      </w:r>
      <w:r w:rsidRPr="0082546D">
        <w:rPr>
          <w:rFonts w:ascii="Times New Roman" w:eastAsia="Times New Roman"/>
        </w:rPr>
        <w:t>business.</w:t>
      </w:r>
    </w:p>
    <w:p w14:paraId="6F088FC5" w14:textId="77777777" w:rsidR="00B70E09" w:rsidRPr="0082546D" w:rsidRDefault="00B70E09">
      <w:pPr>
        <w:pStyle w:val="ListParagraph"/>
        <w:numPr>
          <w:ilvl w:val="0"/>
          <w:numId w:val="1"/>
        </w:numPr>
        <w:tabs>
          <w:tab w:val="left" w:pos="1241"/>
        </w:tabs>
        <w:spacing w:before="40"/>
        <w:ind w:right="263"/>
        <w:rPr>
          <w:rFonts w:ascii="Times New Roman" w:hAnsi="Times New Roman"/>
        </w:rPr>
      </w:pPr>
      <w:r w:rsidRPr="0082546D">
        <w:rPr>
          <w:rFonts w:ascii="Times New Roman" w:eastAsia="Times New Roman"/>
        </w:rPr>
        <w:t>New business.</w:t>
      </w:r>
    </w:p>
    <w:p w14:paraId="36806C08" w14:textId="77777777" w:rsidR="00B70E09" w:rsidRPr="0082546D" w:rsidRDefault="00B70E09">
      <w:pPr>
        <w:pStyle w:val="ListParagraph"/>
        <w:numPr>
          <w:ilvl w:val="0"/>
          <w:numId w:val="1"/>
        </w:numPr>
        <w:tabs>
          <w:tab w:val="left" w:pos="1241"/>
        </w:tabs>
        <w:spacing w:before="37"/>
        <w:ind w:right="263"/>
        <w:rPr>
          <w:rFonts w:ascii="Times New Roman" w:hAnsi="Times New Roman"/>
        </w:rPr>
      </w:pPr>
      <w:r w:rsidRPr="0082546D">
        <w:rPr>
          <w:rFonts w:ascii="Times New Roman" w:eastAsia="Times New Roman"/>
        </w:rPr>
        <w:t>Reading and approval of minutes of meeting just held, if</w:t>
      </w:r>
      <w:r w:rsidRPr="0082546D">
        <w:rPr>
          <w:rFonts w:ascii="Times New Roman" w:eastAsia="Times New Roman"/>
          <w:spacing w:val="-10"/>
        </w:rPr>
        <w:t xml:space="preserve"> </w:t>
      </w:r>
      <w:r w:rsidRPr="0082546D">
        <w:rPr>
          <w:rFonts w:ascii="Times New Roman" w:eastAsia="Times New Roman"/>
        </w:rPr>
        <w:t>requested.</w:t>
      </w:r>
    </w:p>
    <w:p w14:paraId="77BD454C" w14:textId="77777777" w:rsidR="00B70E09" w:rsidRPr="0082546D" w:rsidRDefault="00B70E09">
      <w:pPr>
        <w:spacing w:before="7"/>
        <w:rPr>
          <w:rFonts w:ascii="Times New Roman" w:hAnsi="Times New Roman"/>
          <w:sz w:val="20"/>
          <w:szCs w:val="20"/>
        </w:rPr>
      </w:pPr>
    </w:p>
    <w:p w14:paraId="33185F02" w14:textId="77777777" w:rsidR="00B70E09" w:rsidRPr="0082546D" w:rsidRDefault="00B70E09">
      <w:pPr>
        <w:pStyle w:val="BodyText"/>
        <w:spacing w:line="276" w:lineRule="auto"/>
        <w:ind w:right="263"/>
      </w:pPr>
      <w:r w:rsidRPr="0082546D">
        <w:t xml:space="preserve">Section 6. Meetings of </w:t>
      </w:r>
      <w:r w:rsidR="004768EA">
        <w:t xml:space="preserve">the </w:t>
      </w:r>
      <w:r w:rsidRPr="0082546D">
        <w:t>board. Meetings of the Board of Directors shall be called by the President on</w:t>
      </w:r>
      <w:r w:rsidRPr="0082546D">
        <w:rPr>
          <w:spacing w:val="-24"/>
        </w:rPr>
        <w:t xml:space="preserve"> </w:t>
      </w:r>
      <w:r w:rsidRPr="0082546D">
        <w:t>his</w:t>
      </w:r>
      <w:r w:rsidR="004768EA">
        <w:t xml:space="preserve"> or her</w:t>
      </w:r>
      <w:r w:rsidRPr="0082546D">
        <w:t xml:space="preserve"> own initiative whenever in his</w:t>
      </w:r>
      <w:r w:rsidR="004768EA">
        <w:t>/her</w:t>
      </w:r>
      <w:r w:rsidRPr="0082546D">
        <w:t xml:space="preserve"> judgment it may be deemed necessary, or by the Secretary upon request</w:t>
      </w:r>
      <w:r w:rsidRPr="0082546D">
        <w:rPr>
          <w:spacing w:val="-30"/>
        </w:rPr>
        <w:t xml:space="preserve"> </w:t>
      </w:r>
      <w:r w:rsidRPr="0082546D">
        <w:t xml:space="preserve">of any </w:t>
      </w:r>
      <w:r w:rsidR="004768EA" w:rsidRPr="0007664E">
        <w:t>three</w:t>
      </w:r>
      <w:r w:rsidR="00290107" w:rsidRPr="0007664E">
        <w:t xml:space="preserve"> (3)</w:t>
      </w:r>
      <w:r w:rsidRPr="0082546D">
        <w:t xml:space="preserve"> members of the Board of Directors. Five days’ notice of meetings of the board shall be sent</w:t>
      </w:r>
      <w:r w:rsidRPr="0082546D">
        <w:rPr>
          <w:spacing w:val="-24"/>
        </w:rPr>
        <w:t xml:space="preserve"> </w:t>
      </w:r>
      <w:r w:rsidRPr="0082546D">
        <w:t xml:space="preserve">by mail to all </w:t>
      </w:r>
      <w:proofErr w:type="gramStart"/>
      <w:r w:rsidRPr="0082546D">
        <w:t>directors, and</w:t>
      </w:r>
      <w:proofErr w:type="gramEnd"/>
      <w:r w:rsidRPr="0082546D">
        <w:t xml:space="preserve"> shall be deemed sufficient notice of such</w:t>
      </w:r>
      <w:r w:rsidRPr="0082546D">
        <w:rPr>
          <w:spacing w:val="-23"/>
        </w:rPr>
        <w:t xml:space="preserve"> </w:t>
      </w:r>
      <w:r w:rsidRPr="0082546D">
        <w:t>meetings.</w:t>
      </w:r>
    </w:p>
    <w:p w14:paraId="4901A6DE" w14:textId="77777777" w:rsidR="00B70E09" w:rsidRPr="0082546D" w:rsidRDefault="00B70E09">
      <w:pPr>
        <w:spacing w:before="8"/>
        <w:rPr>
          <w:rFonts w:ascii="Times New Roman" w:hAnsi="Times New Roman"/>
          <w:sz w:val="17"/>
          <w:szCs w:val="17"/>
        </w:rPr>
      </w:pPr>
    </w:p>
    <w:p w14:paraId="5F6B7600" w14:textId="77777777" w:rsidR="00B70E09" w:rsidRPr="0082546D" w:rsidRDefault="00B70E09">
      <w:pPr>
        <w:pStyle w:val="BodyText"/>
        <w:ind w:right="263"/>
      </w:pPr>
      <w:r w:rsidRPr="0082546D">
        <w:t xml:space="preserve">Section 7. Quorum for Board meeting. </w:t>
      </w:r>
      <w:proofErr w:type="gramStart"/>
      <w:r w:rsidRPr="0082546D">
        <w:t>A majority of</w:t>
      </w:r>
      <w:proofErr w:type="gramEnd"/>
      <w:r w:rsidRPr="0082546D">
        <w:t xml:space="preserve"> the Board of Directors shall constitute a</w:t>
      </w:r>
      <w:r w:rsidRPr="0082546D">
        <w:rPr>
          <w:spacing w:val="-33"/>
        </w:rPr>
        <w:t xml:space="preserve"> </w:t>
      </w:r>
      <w:r w:rsidRPr="0082546D">
        <w:t>quorum.</w:t>
      </w:r>
    </w:p>
    <w:p w14:paraId="389AD8A9" w14:textId="77777777" w:rsidR="00B70E09" w:rsidRPr="0082546D" w:rsidRDefault="00B70E09">
      <w:pPr>
        <w:rPr>
          <w:rFonts w:ascii="Times New Roman" w:hAnsi="Times New Roman"/>
        </w:rPr>
      </w:pPr>
    </w:p>
    <w:p w14:paraId="27768C22" w14:textId="77777777" w:rsidR="00B70E09" w:rsidRPr="0082546D" w:rsidRDefault="00B70E09">
      <w:pPr>
        <w:spacing w:before="8"/>
        <w:rPr>
          <w:rFonts w:ascii="Times New Roman" w:hAnsi="Times New Roman"/>
          <w:sz w:val="31"/>
          <w:szCs w:val="31"/>
        </w:rPr>
      </w:pPr>
    </w:p>
    <w:p w14:paraId="09EACBCC" w14:textId="77777777" w:rsidR="00B70E09" w:rsidRPr="0082546D" w:rsidRDefault="00B70E09">
      <w:pPr>
        <w:pStyle w:val="Heading1"/>
        <w:ind w:left="4182" w:right="4197"/>
        <w:jc w:val="center"/>
        <w:rPr>
          <w:b w:val="0"/>
          <w:bCs w:val="0"/>
        </w:rPr>
      </w:pPr>
      <w:r w:rsidRPr="0082546D">
        <w:lastRenderedPageBreak/>
        <w:t>Article V</w:t>
      </w:r>
    </w:p>
    <w:p w14:paraId="0F99039D" w14:textId="77777777" w:rsidR="00B70E09" w:rsidRPr="0082546D" w:rsidRDefault="00B70E09">
      <w:pPr>
        <w:spacing w:before="51"/>
        <w:ind w:left="1399" w:right="1415"/>
        <w:jc w:val="center"/>
        <w:rPr>
          <w:rFonts w:ascii="Cambria" w:eastAsia="Times New Roman"/>
          <w:b/>
          <w:sz w:val="28"/>
        </w:rPr>
      </w:pPr>
      <w:r w:rsidRPr="0082546D">
        <w:rPr>
          <w:rFonts w:ascii="Cambria" w:eastAsia="Times New Roman"/>
          <w:b/>
          <w:sz w:val="28"/>
        </w:rPr>
        <w:t>Election of Directors and</w:t>
      </w:r>
      <w:r w:rsidRPr="0082546D">
        <w:rPr>
          <w:rFonts w:ascii="Cambria" w:eastAsia="Times New Roman"/>
          <w:b/>
          <w:spacing w:val="-17"/>
          <w:sz w:val="28"/>
        </w:rPr>
        <w:t xml:space="preserve"> </w:t>
      </w:r>
      <w:r w:rsidRPr="0082546D">
        <w:rPr>
          <w:rFonts w:ascii="Cambria" w:eastAsia="Times New Roman"/>
          <w:b/>
          <w:sz w:val="28"/>
        </w:rPr>
        <w:t>Officers</w:t>
      </w:r>
    </w:p>
    <w:p w14:paraId="7C2C61D8" w14:textId="4187AE3C" w:rsidR="00B70E09" w:rsidRDefault="00B70E09">
      <w:pPr>
        <w:pStyle w:val="BodyText"/>
        <w:spacing w:before="44" w:line="276" w:lineRule="auto"/>
        <w:ind w:right="263"/>
      </w:pPr>
      <w:r w:rsidRPr="0082546D">
        <w:t>Section 1. Election of directors. The directors of the Association shall be elected at the annual</w:t>
      </w:r>
      <w:r w:rsidRPr="0082546D">
        <w:rPr>
          <w:spacing w:val="-35"/>
        </w:rPr>
        <w:t xml:space="preserve"> </w:t>
      </w:r>
      <w:r w:rsidRPr="0082546D">
        <w:t>meeting. Each active member shall be entitled to one vote for each director to be elected and the</w:t>
      </w:r>
      <w:r w:rsidRPr="0082546D">
        <w:rPr>
          <w:spacing w:val="-23"/>
        </w:rPr>
        <w:t xml:space="preserve"> </w:t>
      </w:r>
      <w:r w:rsidRPr="0082546D">
        <w:t>candidate</w:t>
      </w:r>
      <w:r w:rsidR="002A6D92">
        <w:t>s</w:t>
      </w:r>
      <w:r w:rsidRPr="0082546D">
        <w:t xml:space="preserve"> receiving the </w:t>
      </w:r>
      <w:r w:rsidR="002A6D92" w:rsidRPr="0007664E">
        <w:t>most</w:t>
      </w:r>
      <w:r w:rsidR="002A6D92">
        <w:t xml:space="preserve"> </w:t>
      </w:r>
      <w:r w:rsidRPr="0082546D">
        <w:t>votes cast shall be declared</w:t>
      </w:r>
      <w:r w:rsidRPr="0082546D">
        <w:rPr>
          <w:spacing w:val="-23"/>
        </w:rPr>
        <w:t xml:space="preserve"> </w:t>
      </w:r>
      <w:r w:rsidRPr="0082546D">
        <w:t>elected.</w:t>
      </w:r>
    </w:p>
    <w:p w14:paraId="4DB28411" w14:textId="77777777" w:rsidR="00774E15" w:rsidRDefault="00774E15">
      <w:pPr>
        <w:pStyle w:val="BodyText"/>
        <w:spacing w:before="44" w:line="276" w:lineRule="auto"/>
        <w:ind w:right="263"/>
      </w:pPr>
    </w:p>
    <w:p w14:paraId="04AE775E" w14:textId="76F390DC" w:rsidR="00B70E09" w:rsidRDefault="00B70E09" w:rsidP="00E2571F">
      <w:pPr>
        <w:pStyle w:val="BodyText"/>
        <w:spacing w:line="276" w:lineRule="auto"/>
        <w:ind w:right="172"/>
      </w:pPr>
      <w:r w:rsidRPr="0082546D">
        <w:t>Section 2. Election of officers. The Board of Directors shall elect from among their number a President,</w:t>
      </w:r>
      <w:r w:rsidRPr="0082546D">
        <w:rPr>
          <w:spacing w:val="-28"/>
        </w:rPr>
        <w:t xml:space="preserve"> </w:t>
      </w:r>
      <w:r w:rsidR="002A6D92" w:rsidRPr="0007664E">
        <w:rPr>
          <w:spacing w:val="-28"/>
        </w:rPr>
        <w:t xml:space="preserve">a </w:t>
      </w:r>
      <w:r w:rsidR="002A6D92" w:rsidRPr="0007664E">
        <w:t>Vice President</w:t>
      </w:r>
      <w:r w:rsidR="002A6D92">
        <w:t xml:space="preserve">, a </w:t>
      </w:r>
      <w:r w:rsidRPr="0082546D">
        <w:t>Secretary, a Treasurer</w:t>
      </w:r>
      <w:r w:rsidR="002A6D92">
        <w:t xml:space="preserve">, </w:t>
      </w:r>
      <w:r w:rsidR="002A6D92" w:rsidRPr="0007664E">
        <w:t>and a Member at Large</w:t>
      </w:r>
      <w:r w:rsidRPr="0082546D">
        <w:t xml:space="preserve">. </w:t>
      </w:r>
      <w:r w:rsidR="002A6D92">
        <w:t xml:space="preserve"> </w:t>
      </w:r>
      <w:r w:rsidRPr="0082546D">
        <w:t>The meeting of the Board of Directors to elect officers shall be held</w:t>
      </w:r>
      <w:r w:rsidRPr="0082546D">
        <w:rPr>
          <w:spacing w:val="-32"/>
        </w:rPr>
        <w:t xml:space="preserve"> </w:t>
      </w:r>
      <w:r w:rsidRPr="0082546D">
        <w:t xml:space="preserve">within one month following the annual meeting of members. </w:t>
      </w:r>
      <w:r w:rsidR="002A6D92">
        <w:t xml:space="preserve"> </w:t>
      </w:r>
      <w:r w:rsidRPr="0082546D">
        <w:t xml:space="preserve">Officers elected shall hold office </w:t>
      </w:r>
      <w:r w:rsidR="00FF350A">
        <w:t xml:space="preserve">for three-year term limits.  </w:t>
      </w:r>
    </w:p>
    <w:p w14:paraId="79092D5F" w14:textId="77777777" w:rsidR="00E2571F" w:rsidRPr="0082546D" w:rsidRDefault="00E2571F" w:rsidP="00E2571F">
      <w:pPr>
        <w:pStyle w:val="BodyText"/>
        <w:spacing w:line="276" w:lineRule="auto"/>
        <w:ind w:right="172"/>
        <w:rPr>
          <w:sz w:val="17"/>
          <w:szCs w:val="17"/>
        </w:rPr>
      </w:pPr>
    </w:p>
    <w:p w14:paraId="3425F617" w14:textId="77777777" w:rsidR="00B70E09" w:rsidRPr="0082546D" w:rsidRDefault="00B70E09">
      <w:pPr>
        <w:pStyle w:val="Heading1"/>
        <w:spacing w:line="276" w:lineRule="auto"/>
        <w:ind w:left="3640" w:right="3654" w:hanging="1"/>
        <w:jc w:val="center"/>
        <w:rPr>
          <w:b w:val="0"/>
          <w:bCs w:val="0"/>
        </w:rPr>
      </w:pPr>
      <w:r w:rsidRPr="0082546D">
        <w:t>Article</w:t>
      </w:r>
      <w:r w:rsidRPr="0082546D">
        <w:rPr>
          <w:spacing w:val="-3"/>
        </w:rPr>
        <w:t xml:space="preserve"> </w:t>
      </w:r>
      <w:r w:rsidRPr="0082546D">
        <w:t>VI</w:t>
      </w:r>
      <w:r w:rsidRPr="0082546D">
        <w:rPr>
          <w:spacing w:val="-1"/>
        </w:rPr>
        <w:t xml:space="preserve"> </w:t>
      </w:r>
      <w:r w:rsidRPr="0082546D">
        <w:t>Vacancies in</w:t>
      </w:r>
      <w:r w:rsidRPr="0082546D">
        <w:rPr>
          <w:spacing w:val="-10"/>
        </w:rPr>
        <w:t xml:space="preserve"> </w:t>
      </w:r>
      <w:r w:rsidRPr="0082546D">
        <w:t>Office</w:t>
      </w:r>
    </w:p>
    <w:p w14:paraId="2F5E98E3" w14:textId="77777777" w:rsidR="00B70E09" w:rsidRPr="00975139" w:rsidRDefault="00B70E09">
      <w:pPr>
        <w:pStyle w:val="BodyText"/>
        <w:spacing w:line="278" w:lineRule="auto"/>
        <w:ind w:right="263"/>
        <w:rPr>
          <w:sz w:val="24"/>
          <w:szCs w:val="24"/>
        </w:rPr>
      </w:pPr>
      <w:r w:rsidRPr="00975139">
        <w:rPr>
          <w:sz w:val="24"/>
          <w:szCs w:val="24"/>
        </w:rPr>
        <w:t>If a vacancy occurs among the officers or in the Board of Directors, the vacancy shall be filled for</w:t>
      </w:r>
      <w:r w:rsidRPr="00975139">
        <w:rPr>
          <w:spacing w:val="-30"/>
          <w:sz w:val="24"/>
          <w:szCs w:val="24"/>
        </w:rPr>
        <w:t xml:space="preserve"> </w:t>
      </w:r>
      <w:r w:rsidRPr="00975139">
        <w:rPr>
          <w:sz w:val="24"/>
          <w:szCs w:val="24"/>
        </w:rPr>
        <w:t>the unexpired term by the Board of</w:t>
      </w:r>
      <w:r w:rsidRPr="00975139">
        <w:rPr>
          <w:spacing w:val="-12"/>
          <w:sz w:val="24"/>
          <w:szCs w:val="24"/>
        </w:rPr>
        <w:t xml:space="preserve"> </w:t>
      </w:r>
      <w:r w:rsidRPr="00975139">
        <w:rPr>
          <w:sz w:val="24"/>
          <w:szCs w:val="24"/>
        </w:rPr>
        <w:t>Directors.</w:t>
      </w:r>
    </w:p>
    <w:p w14:paraId="5E938B63" w14:textId="77777777" w:rsidR="00B70E09" w:rsidRPr="0082546D" w:rsidRDefault="00B70E09">
      <w:pPr>
        <w:pStyle w:val="Heading1"/>
        <w:spacing w:before="188" w:line="276" w:lineRule="auto"/>
        <w:ind w:left="3737" w:right="3401" w:firstLine="451"/>
        <w:rPr>
          <w:b w:val="0"/>
          <w:bCs w:val="0"/>
        </w:rPr>
      </w:pPr>
      <w:r w:rsidRPr="0082546D">
        <w:t>Article</w:t>
      </w:r>
      <w:r w:rsidRPr="0082546D">
        <w:rPr>
          <w:spacing w:val="-4"/>
        </w:rPr>
        <w:t xml:space="preserve"> </w:t>
      </w:r>
      <w:r w:rsidRPr="0082546D">
        <w:t>VII</w:t>
      </w:r>
      <w:r w:rsidRPr="0082546D">
        <w:rPr>
          <w:spacing w:val="-1"/>
        </w:rPr>
        <w:t xml:space="preserve"> </w:t>
      </w:r>
      <w:r w:rsidRPr="0082546D">
        <w:t>Duties of</w:t>
      </w:r>
      <w:r w:rsidRPr="0082546D">
        <w:rPr>
          <w:spacing w:val="-8"/>
        </w:rPr>
        <w:t xml:space="preserve"> </w:t>
      </w:r>
      <w:r w:rsidRPr="0082546D">
        <w:t>Officers</w:t>
      </w:r>
    </w:p>
    <w:p w14:paraId="5D573FBC" w14:textId="77777777" w:rsidR="00B70E09" w:rsidRDefault="00B70E09">
      <w:pPr>
        <w:pStyle w:val="BodyText"/>
        <w:spacing w:line="276" w:lineRule="auto"/>
        <w:ind w:right="172"/>
      </w:pPr>
      <w:r w:rsidRPr="0082546D">
        <w:t>Section 1. President. The President shall preside at all meeting</w:t>
      </w:r>
      <w:r w:rsidR="002A6D92">
        <w:t>s</w:t>
      </w:r>
      <w:r w:rsidRPr="0082546D">
        <w:t xml:space="preserve"> of the Association and of the Board</w:t>
      </w:r>
      <w:r w:rsidRPr="0082546D">
        <w:rPr>
          <w:spacing w:val="-24"/>
        </w:rPr>
        <w:t xml:space="preserve"> </w:t>
      </w:r>
      <w:r w:rsidRPr="0082546D">
        <w:t>of Directors and shall appoint such committees as he</w:t>
      </w:r>
      <w:r w:rsidR="002A6D92">
        <w:t>/she</w:t>
      </w:r>
      <w:r w:rsidRPr="0082546D">
        <w:t xml:space="preserve"> or the Association shall consider expedient or</w:t>
      </w:r>
      <w:r w:rsidRPr="0082546D">
        <w:rPr>
          <w:spacing w:val="-37"/>
        </w:rPr>
        <w:t xml:space="preserve"> </w:t>
      </w:r>
      <w:r w:rsidRPr="0082546D">
        <w:t>necessary.</w:t>
      </w:r>
    </w:p>
    <w:p w14:paraId="77350947" w14:textId="77777777" w:rsidR="002A6D92" w:rsidRDefault="002A6D92">
      <w:pPr>
        <w:pStyle w:val="BodyText"/>
        <w:spacing w:line="276" w:lineRule="auto"/>
        <w:ind w:right="172"/>
      </w:pPr>
    </w:p>
    <w:p w14:paraId="48B1DDE8" w14:textId="77777777" w:rsidR="002A6D92" w:rsidRPr="0082546D" w:rsidRDefault="002A6D92">
      <w:pPr>
        <w:pStyle w:val="BodyText"/>
        <w:spacing w:line="276" w:lineRule="auto"/>
        <w:ind w:right="172"/>
      </w:pPr>
      <w:r w:rsidRPr="0007664E">
        <w:t>Section 2. Vice President.  The Vice President shall preside at any meetings of the Association and of the Board</w:t>
      </w:r>
      <w:r w:rsidRPr="0007664E">
        <w:rPr>
          <w:spacing w:val="-24"/>
        </w:rPr>
        <w:t xml:space="preserve"> </w:t>
      </w:r>
      <w:r w:rsidRPr="0007664E">
        <w:t>of Directors in which the President is unavailable.</w:t>
      </w:r>
      <w:r>
        <w:t xml:space="preserve">  </w:t>
      </w:r>
    </w:p>
    <w:p w14:paraId="6A9AE385" w14:textId="77777777" w:rsidR="00B70E09" w:rsidRPr="0082546D" w:rsidRDefault="00B70E09">
      <w:pPr>
        <w:spacing w:before="7"/>
        <w:rPr>
          <w:rFonts w:ascii="Times New Roman" w:hAnsi="Times New Roman"/>
          <w:sz w:val="17"/>
          <w:szCs w:val="17"/>
        </w:rPr>
      </w:pPr>
    </w:p>
    <w:p w14:paraId="53176824" w14:textId="77777777" w:rsidR="00B70E09" w:rsidRPr="0082546D" w:rsidRDefault="00B70E09">
      <w:pPr>
        <w:pStyle w:val="BodyText"/>
        <w:spacing w:line="276" w:lineRule="auto"/>
        <w:ind w:right="263"/>
      </w:pPr>
      <w:r w:rsidRPr="0082546D">
        <w:t xml:space="preserve">Section </w:t>
      </w:r>
      <w:r w:rsidR="00DA6DEC">
        <w:t>3</w:t>
      </w:r>
      <w:r w:rsidRPr="0082546D">
        <w:t>. Secretary. The Secretary shall keep the minutes of all meetings of the Association and of</w:t>
      </w:r>
      <w:r w:rsidRPr="0082546D">
        <w:rPr>
          <w:spacing w:val="-23"/>
        </w:rPr>
        <w:t xml:space="preserve"> </w:t>
      </w:r>
      <w:r w:rsidRPr="0082546D">
        <w:t>the Board of Directors; shall, if requested, read such minutes at the close of each meeting for approval;</w:t>
      </w:r>
      <w:r w:rsidRPr="0082546D">
        <w:rPr>
          <w:spacing w:val="-28"/>
        </w:rPr>
        <w:t xml:space="preserve"> </w:t>
      </w:r>
      <w:r w:rsidRPr="0082546D">
        <w:t>and shall mail out all notices for meetings of t</w:t>
      </w:r>
      <w:r w:rsidR="002A6D92">
        <w:t>he Association or the Board of D</w:t>
      </w:r>
      <w:r w:rsidRPr="0082546D">
        <w:t>irectors. He</w:t>
      </w:r>
      <w:r w:rsidR="002A6D92">
        <w:t>/she</w:t>
      </w:r>
      <w:r w:rsidRPr="0082546D">
        <w:t xml:space="preserve"> shall keep</w:t>
      </w:r>
      <w:r w:rsidRPr="0082546D">
        <w:rPr>
          <w:spacing w:val="-31"/>
        </w:rPr>
        <w:t xml:space="preserve"> </w:t>
      </w:r>
      <w:r w:rsidRPr="0082546D">
        <w:t>accurate account and collect all application fees, dues, and charges due from members, and perform such</w:t>
      </w:r>
      <w:r w:rsidRPr="0082546D">
        <w:rPr>
          <w:spacing w:val="-22"/>
        </w:rPr>
        <w:t xml:space="preserve"> </w:t>
      </w:r>
      <w:r w:rsidRPr="0082546D">
        <w:t>other duties as may be required of him</w:t>
      </w:r>
      <w:r w:rsidR="002A6D92">
        <w:t>/her</w:t>
      </w:r>
      <w:r w:rsidRPr="0082546D">
        <w:t xml:space="preserve"> by the Bylaws, the President, or the Board of</w:t>
      </w:r>
      <w:r w:rsidRPr="0082546D">
        <w:rPr>
          <w:spacing w:val="-24"/>
        </w:rPr>
        <w:t xml:space="preserve"> </w:t>
      </w:r>
      <w:r w:rsidRPr="0082546D">
        <w:t>Directors.</w:t>
      </w:r>
      <w:r w:rsidR="00DA6DEC">
        <w:t xml:space="preserve">  </w:t>
      </w:r>
      <w:r w:rsidR="00DA6DEC" w:rsidRPr="0007664E">
        <w:t>The Secretary shall remit all funds collected to the Treasurer and/or the association management company (if used)</w:t>
      </w:r>
      <w:r w:rsidR="00BD2E4A" w:rsidRPr="0007664E">
        <w:t>.</w:t>
      </w:r>
      <w:r w:rsidR="00DA6DEC">
        <w:t xml:space="preserve">   </w:t>
      </w:r>
      <w:r w:rsidR="002A6D92">
        <w:t xml:space="preserve">  </w:t>
      </w:r>
    </w:p>
    <w:p w14:paraId="44030C76" w14:textId="77777777" w:rsidR="00B70E09" w:rsidRPr="0082546D" w:rsidRDefault="00B70E09">
      <w:pPr>
        <w:spacing w:before="5"/>
        <w:rPr>
          <w:rFonts w:ascii="Times New Roman" w:hAnsi="Times New Roman"/>
          <w:sz w:val="17"/>
          <w:szCs w:val="17"/>
        </w:rPr>
      </w:pPr>
    </w:p>
    <w:p w14:paraId="4401ED79" w14:textId="77777777" w:rsidR="00B70E09" w:rsidRPr="0007664E" w:rsidRDefault="00B70E09">
      <w:pPr>
        <w:pStyle w:val="BodyText"/>
        <w:spacing w:line="276" w:lineRule="auto"/>
        <w:ind w:right="184"/>
      </w:pPr>
      <w:r w:rsidRPr="0082546D">
        <w:t>Sect</w:t>
      </w:r>
      <w:r w:rsidR="002A6D92">
        <w:t>i</w:t>
      </w:r>
      <w:r w:rsidRPr="0082546D">
        <w:t xml:space="preserve">on </w:t>
      </w:r>
      <w:r w:rsidR="00DA6DEC">
        <w:t>4</w:t>
      </w:r>
      <w:r w:rsidRPr="0082546D">
        <w:t>. Treasurer. The Treasurer shall have charge of all receipts and moneys of the</w:t>
      </w:r>
      <w:r w:rsidRPr="0082546D">
        <w:rPr>
          <w:spacing w:val="-12"/>
        </w:rPr>
        <w:t xml:space="preserve"> </w:t>
      </w:r>
      <w:r w:rsidRPr="0082546D">
        <w:t>Association, deposit them in the name of the Association in a bank approved by the Board of Directors, and</w:t>
      </w:r>
      <w:r w:rsidRPr="0082546D">
        <w:rPr>
          <w:spacing w:val="-25"/>
        </w:rPr>
        <w:t xml:space="preserve"> </w:t>
      </w:r>
      <w:r w:rsidRPr="0082546D">
        <w:t xml:space="preserve">disburse funds as ordered or authorized by the Board of Directors. </w:t>
      </w:r>
      <w:r w:rsidR="00BD2E4A">
        <w:t xml:space="preserve"> </w:t>
      </w:r>
      <w:r w:rsidRPr="0082546D">
        <w:t>He</w:t>
      </w:r>
      <w:r w:rsidR="00BD2E4A">
        <w:t>/she</w:t>
      </w:r>
      <w:r w:rsidRPr="0082546D">
        <w:t xml:space="preserve"> shall keep regular accounts of </w:t>
      </w:r>
      <w:r w:rsidR="00BD2E4A">
        <w:t>all</w:t>
      </w:r>
      <w:r w:rsidRPr="0082546D">
        <w:rPr>
          <w:spacing w:val="-21"/>
        </w:rPr>
        <w:t xml:space="preserve"> </w:t>
      </w:r>
      <w:r w:rsidRPr="0082546D">
        <w:t xml:space="preserve">receipts and disbursements, submit </w:t>
      </w:r>
      <w:r w:rsidR="00BD2E4A">
        <w:t>those</w:t>
      </w:r>
      <w:r w:rsidRPr="0082546D">
        <w:t xml:space="preserve"> record</w:t>
      </w:r>
      <w:r w:rsidR="00BD2E4A">
        <w:t>s</w:t>
      </w:r>
      <w:r w:rsidRPr="0082546D">
        <w:t xml:space="preserve"> when requested, and give an itemized statement at regular</w:t>
      </w:r>
      <w:r w:rsidRPr="0082546D">
        <w:rPr>
          <w:spacing w:val="-28"/>
        </w:rPr>
        <w:t xml:space="preserve"> </w:t>
      </w:r>
      <w:r w:rsidRPr="0082546D">
        <w:t>meetings of the association. He</w:t>
      </w:r>
      <w:r w:rsidR="00BD2E4A">
        <w:t>/she</w:t>
      </w:r>
      <w:r w:rsidRPr="0082546D">
        <w:t xml:space="preserve"> shall si</w:t>
      </w:r>
      <w:r w:rsidR="00BD2E4A">
        <w:t xml:space="preserve">gn </w:t>
      </w:r>
      <w:proofErr w:type="gramStart"/>
      <w:r w:rsidR="00BD2E4A">
        <w:t>checks</w:t>
      </w:r>
      <w:proofErr w:type="gramEnd"/>
      <w:r w:rsidR="00BD2E4A">
        <w:t xml:space="preserve"> and withdrawal slips o</w:t>
      </w:r>
      <w:r w:rsidRPr="0082546D">
        <w:t>n behalf of the Association upon any and</w:t>
      </w:r>
      <w:r w:rsidRPr="0082546D">
        <w:rPr>
          <w:spacing w:val="-33"/>
        </w:rPr>
        <w:t xml:space="preserve"> </w:t>
      </w:r>
      <w:r w:rsidRPr="0082546D">
        <w:t>all of its bank accounts, and the same shall be honored on his</w:t>
      </w:r>
      <w:r w:rsidR="00BD2E4A">
        <w:t>/her</w:t>
      </w:r>
      <w:r w:rsidRPr="0082546D">
        <w:t xml:space="preserve"> signature</w:t>
      </w:r>
      <w:r w:rsidRPr="0082546D">
        <w:rPr>
          <w:spacing w:val="-20"/>
        </w:rPr>
        <w:t xml:space="preserve"> </w:t>
      </w:r>
      <w:r w:rsidRPr="0082546D">
        <w:t>alone.</w:t>
      </w:r>
      <w:r w:rsidR="00BD2E4A">
        <w:t xml:space="preserve">  </w:t>
      </w:r>
      <w:r w:rsidR="00BD2E4A" w:rsidRPr="0007664E">
        <w:t>If an association management company is used, the Treasurer is responsible for oversight of the company operations on behalf of the association.</w:t>
      </w:r>
      <w:r w:rsidR="000F0DBA" w:rsidRPr="0007664E">
        <w:t xml:space="preserve">  All payments must be approved by the Treasurer before the management company can release association funds.</w:t>
      </w:r>
      <w:r w:rsidR="00BD2E4A" w:rsidRPr="0007664E">
        <w:t xml:space="preserve"> </w:t>
      </w:r>
    </w:p>
    <w:p w14:paraId="1900164C" w14:textId="77777777" w:rsidR="00DA6DEC" w:rsidRPr="0007664E" w:rsidRDefault="00DA6DEC">
      <w:pPr>
        <w:pStyle w:val="BodyText"/>
        <w:spacing w:line="276" w:lineRule="auto"/>
        <w:ind w:right="184"/>
      </w:pPr>
    </w:p>
    <w:p w14:paraId="33642532" w14:textId="77777777" w:rsidR="00DA6DEC" w:rsidRPr="0082546D" w:rsidRDefault="00DA6DEC">
      <w:pPr>
        <w:pStyle w:val="BodyText"/>
        <w:spacing w:line="276" w:lineRule="auto"/>
        <w:ind w:right="184"/>
      </w:pPr>
      <w:r w:rsidRPr="0007664E">
        <w:t xml:space="preserve">Section 5.  Member at Large.  The Member at Large may or may not have assigned duties, subject to the </w:t>
      </w:r>
      <w:r w:rsidRPr="0007664E">
        <w:lastRenderedPageBreak/>
        <w:t>desires of the Board of Directors.  Possible duties might include Chairman of the Road Committee and/or management of the Silverleaf website.  The Member at Large is a full voting member of the Board.</w:t>
      </w:r>
    </w:p>
    <w:p w14:paraId="23F3C2DC" w14:textId="77777777" w:rsidR="00B70E09" w:rsidRPr="0082546D" w:rsidRDefault="00B70E09">
      <w:pPr>
        <w:spacing w:before="5"/>
        <w:rPr>
          <w:rFonts w:ascii="Times New Roman" w:hAnsi="Times New Roman"/>
          <w:sz w:val="17"/>
          <w:szCs w:val="17"/>
        </w:rPr>
      </w:pPr>
    </w:p>
    <w:p w14:paraId="598747A3" w14:textId="77777777" w:rsidR="00B70E09" w:rsidRDefault="00290107">
      <w:pPr>
        <w:pStyle w:val="BodyText"/>
        <w:spacing w:line="276" w:lineRule="auto"/>
        <w:ind w:right="263"/>
      </w:pPr>
      <w:r>
        <w:t>Sectio</w:t>
      </w:r>
      <w:r w:rsidR="00B70E09" w:rsidRPr="0082546D">
        <w:t xml:space="preserve">n </w:t>
      </w:r>
      <w:r w:rsidR="00DA6DEC">
        <w:t>6</w:t>
      </w:r>
      <w:r w:rsidR="00B70E09" w:rsidRPr="0082546D">
        <w:t>. Execution of instruments. The President</w:t>
      </w:r>
      <w:r w:rsidR="00BD2E4A">
        <w:t xml:space="preserve">, along with </w:t>
      </w:r>
      <w:r w:rsidR="00B70E09" w:rsidRPr="0082546D">
        <w:t>the Secretary or the Treasurer</w:t>
      </w:r>
      <w:r w:rsidR="00BD2E4A">
        <w:t xml:space="preserve">, </w:t>
      </w:r>
      <w:r w:rsidR="00B70E09" w:rsidRPr="0082546D">
        <w:t>shall sign all leases, contracts, or other instruments in</w:t>
      </w:r>
      <w:r w:rsidR="00B70E09" w:rsidRPr="0082546D">
        <w:rPr>
          <w:spacing w:val="-28"/>
        </w:rPr>
        <w:t xml:space="preserve"> </w:t>
      </w:r>
      <w:proofErr w:type="gramStart"/>
      <w:r w:rsidR="00B70E09" w:rsidRPr="0082546D">
        <w:t>writing</w:t>
      </w:r>
      <w:r w:rsidR="00BD2E4A">
        <w:t xml:space="preserve"> </w:t>
      </w:r>
      <w:r w:rsidR="00BD2E4A" w:rsidRPr="00BD2E4A">
        <w:t xml:space="preserve"> </w:t>
      </w:r>
      <w:r w:rsidR="00BD2E4A" w:rsidRPr="0082546D">
        <w:t>on</w:t>
      </w:r>
      <w:proofErr w:type="gramEnd"/>
      <w:r w:rsidR="00BD2E4A" w:rsidRPr="0082546D">
        <w:t xml:space="preserve"> being</w:t>
      </w:r>
      <w:r w:rsidR="00BD2E4A" w:rsidRPr="0082546D">
        <w:rPr>
          <w:spacing w:val="-28"/>
        </w:rPr>
        <w:t xml:space="preserve"> </w:t>
      </w:r>
      <w:r w:rsidR="00BD2E4A" w:rsidRPr="0082546D">
        <w:t>so directed by the Board</w:t>
      </w:r>
      <w:r w:rsidR="00BD2E4A">
        <w:t>.</w:t>
      </w:r>
    </w:p>
    <w:p w14:paraId="285A3FFF" w14:textId="77777777" w:rsidR="00B70E09" w:rsidRPr="0082546D" w:rsidRDefault="00B70E09">
      <w:pPr>
        <w:spacing w:before="11"/>
        <w:rPr>
          <w:rFonts w:ascii="Times New Roman" w:hAnsi="Times New Roman"/>
          <w:sz w:val="17"/>
          <w:szCs w:val="17"/>
        </w:rPr>
      </w:pPr>
    </w:p>
    <w:p w14:paraId="2955D342" w14:textId="77777777" w:rsidR="00B70E09" w:rsidRPr="0082546D" w:rsidRDefault="00B70E09">
      <w:pPr>
        <w:pStyle w:val="Heading1"/>
        <w:ind w:left="1400" w:right="1415"/>
        <w:jc w:val="center"/>
        <w:rPr>
          <w:b w:val="0"/>
          <w:bCs w:val="0"/>
        </w:rPr>
      </w:pPr>
      <w:r w:rsidRPr="0082546D">
        <w:t>Article</w:t>
      </w:r>
      <w:r w:rsidRPr="0082546D">
        <w:rPr>
          <w:spacing w:val="-5"/>
        </w:rPr>
        <w:t xml:space="preserve"> </w:t>
      </w:r>
      <w:r w:rsidRPr="0082546D">
        <w:t>VIII</w:t>
      </w:r>
    </w:p>
    <w:p w14:paraId="5C96589A" w14:textId="77777777" w:rsidR="00B70E09" w:rsidRPr="0082546D" w:rsidRDefault="00B70E09">
      <w:pPr>
        <w:spacing w:before="48"/>
        <w:ind w:left="1396" w:right="1415"/>
        <w:jc w:val="center"/>
        <w:rPr>
          <w:rFonts w:ascii="Cambria" w:hAnsi="Cambria" w:cs="Cambria"/>
          <w:sz w:val="28"/>
          <w:szCs w:val="28"/>
        </w:rPr>
      </w:pPr>
      <w:r w:rsidRPr="0082546D">
        <w:rPr>
          <w:rFonts w:ascii="Cambria" w:eastAsia="Times New Roman"/>
          <w:b/>
          <w:sz w:val="28"/>
        </w:rPr>
        <w:t>Duties and Powers of Board of</w:t>
      </w:r>
      <w:r w:rsidRPr="0082546D">
        <w:rPr>
          <w:rFonts w:ascii="Cambria" w:eastAsia="Times New Roman"/>
          <w:b/>
          <w:spacing w:val="-15"/>
          <w:sz w:val="28"/>
        </w:rPr>
        <w:t xml:space="preserve"> </w:t>
      </w:r>
      <w:r w:rsidRPr="0082546D">
        <w:rPr>
          <w:rFonts w:ascii="Cambria" w:eastAsia="Times New Roman"/>
          <w:b/>
          <w:sz w:val="28"/>
        </w:rPr>
        <w:t>Directors</w:t>
      </w:r>
    </w:p>
    <w:p w14:paraId="0ED1ECAE" w14:textId="77777777" w:rsidR="00B70E09" w:rsidRPr="0082546D" w:rsidRDefault="00B70E09">
      <w:pPr>
        <w:pStyle w:val="BodyText"/>
        <w:spacing w:before="45" w:line="276" w:lineRule="auto"/>
        <w:ind w:right="184"/>
      </w:pPr>
      <w:r w:rsidRPr="0082546D">
        <w:t>Section 1. Management of Association. The Board of Directors shall have general charge</w:t>
      </w:r>
      <w:r w:rsidRPr="0082546D">
        <w:rPr>
          <w:spacing w:val="2"/>
        </w:rPr>
        <w:t xml:space="preserve"> </w:t>
      </w:r>
      <w:r w:rsidRPr="0082546D">
        <w:t xml:space="preserve">and management of the affairs, funds, and property of the Association. The Board shall have full </w:t>
      </w:r>
      <w:proofErr w:type="gramStart"/>
      <w:r w:rsidRPr="0082546D">
        <w:t>power</w:t>
      </w:r>
      <w:proofErr w:type="gramEnd"/>
      <w:r w:rsidRPr="0082546D">
        <w:t xml:space="preserve"> and</w:t>
      </w:r>
      <w:r w:rsidRPr="0082546D">
        <w:rPr>
          <w:spacing w:val="-31"/>
        </w:rPr>
        <w:t xml:space="preserve"> </w:t>
      </w:r>
      <w:r w:rsidRPr="0082546D">
        <w:t>it shall be the Board’s duty to carry out the purposes of the Association according to its Articles</w:t>
      </w:r>
      <w:r w:rsidRPr="0082546D">
        <w:rPr>
          <w:spacing w:val="-25"/>
        </w:rPr>
        <w:t xml:space="preserve"> </w:t>
      </w:r>
      <w:r w:rsidRPr="0082546D">
        <w:t xml:space="preserve">of Incorporation and Bylaws; </w:t>
      </w:r>
      <w:r w:rsidR="00011269">
        <w:t>to</w:t>
      </w:r>
      <w:r w:rsidRPr="0082546D">
        <w:t xml:space="preserve"> determine whether the conduct of any member is detrimental to the</w:t>
      </w:r>
      <w:r w:rsidRPr="0082546D">
        <w:rPr>
          <w:spacing w:val="-23"/>
        </w:rPr>
        <w:t xml:space="preserve"> </w:t>
      </w:r>
      <w:r w:rsidRPr="0082546D">
        <w:t>welfare of the association; and to fix the penalty for such misconduct or any violation of the bylaws or</w:t>
      </w:r>
      <w:r w:rsidRPr="0082546D">
        <w:rPr>
          <w:spacing w:val="-31"/>
        </w:rPr>
        <w:t xml:space="preserve"> </w:t>
      </w:r>
      <w:r w:rsidRPr="0082546D">
        <w:t>rules.</w:t>
      </w:r>
    </w:p>
    <w:p w14:paraId="267195CC" w14:textId="77777777" w:rsidR="00B70E09" w:rsidRPr="0082546D" w:rsidRDefault="00B70E09">
      <w:pPr>
        <w:spacing w:before="7"/>
        <w:rPr>
          <w:rFonts w:ascii="Times New Roman" w:hAnsi="Times New Roman"/>
          <w:sz w:val="17"/>
          <w:szCs w:val="17"/>
        </w:rPr>
      </w:pPr>
    </w:p>
    <w:p w14:paraId="6E8C6AA1" w14:textId="77777777" w:rsidR="00B70E09" w:rsidRPr="0082546D" w:rsidRDefault="00B70E09">
      <w:pPr>
        <w:pStyle w:val="BodyText"/>
        <w:spacing w:line="276" w:lineRule="auto"/>
        <w:ind w:right="263"/>
      </w:pPr>
      <w:r w:rsidRPr="0082546D">
        <w:t>Section 2. Authority to impose liability on members. The Board of Directors shall have the right</w:t>
      </w:r>
      <w:r w:rsidRPr="0082546D">
        <w:rPr>
          <w:spacing w:val="-30"/>
        </w:rPr>
        <w:t xml:space="preserve"> </w:t>
      </w:r>
      <w:r w:rsidRPr="0082546D">
        <w:t>to impose a lien upon property owner’s land to enforce payment of annual due</w:t>
      </w:r>
      <w:r w:rsidR="000014AC">
        <w:t>s or other fees</w:t>
      </w:r>
      <w:r w:rsidRPr="0082546D">
        <w:t>.</w:t>
      </w:r>
    </w:p>
    <w:p w14:paraId="1BE3932F" w14:textId="77777777" w:rsidR="00B70E09" w:rsidRPr="0082546D" w:rsidRDefault="00B70E09">
      <w:pPr>
        <w:spacing w:before="7"/>
        <w:rPr>
          <w:rFonts w:ascii="Times New Roman" w:hAnsi="Times New Roman"/>
          <w:sz w:val="17"/>
          <w:szCs w:val="17"/>
        </w:rPr>
      </w:pPr>
    </w:p>
    <w:p w14:paraId="04922CBF" w14:textId="77777777" w:rsidR="00B70E09" w:rsidRDefault="00B70E09">
      <w:pPr>
        <w:pStyle w:val="BodyText"/>
        <w:spacing w:line="276" w:lineRule="auto"/>
        <w:ind w:right="263"/>
      </w:pPr>
      <w:r w:rsidRPr="0082546D">
        <w:t>Section</w:t>
      </w:r>
      <w:r w:rsidRPr="0082546D">
        <w:rPr>
          <w:spacing w:val="-2"/>
        </w:rPr>
        <w:t xml:space="preserve"> </w:t>
      </w:r>
      <w:r w:rsidRPr="0082546D">
        <w:t>3.</w:t>
      </w:r>
      <w:r w:rsidRPr="0082546D">
        <w:rPr>
          <w:spacing w:val="-2"/>
        </w:rPr>
        <w:t xml:space="preserve"> </w:t>
      </w:r>
      <w:r w:rsidRPr="0082546D">
        <w:t>Place</w:t>
      </w:r>
      <w:r w:rsidRPr="0082546D">
        <w:rPr>
          <w:spacing w:val="-2"/>
        </w:rPr>
        <w:t xml:space="preserve"> </w:t>
      </w:r>
      <w:r w:rsidRPr="0082546D">
        <w:t>of</w:t>
      </w:r>
      <w:r w:rsidRPr="0082546D">
        <w:rPr>
          <w:spacing w:val="-2"/>
        </w:rPr>
        <w:t xml:space="preserve"> </w:t>
      </w:r>
      <w:r w:rsidRPr="0082546D">
        <w:t>director’s</w:t>
      </w:r>
      <w:r w:rsidRPr="0082546D">
        <w:rPr>
          <w:spacing w:val="-2"/>
        </w:rPr>
        <w:t xml:space="preserve"> </w:t>
      </w:r>
      <w:r w:rsidRPr="0082546D">
        <w:t>meetings.</w:t>
      </w:r>
      <w:r w:rsidRPr="0082546D">
        <w:rPr>
          <w:spacing w:val="-4"/>
        </w:rPr>
        <w:t xml:space="preserve"> </w:t>
      </w:r>
      <w:r w:rsidRPr="0082546D">
        <w:t>The</w:t>
      </w:r>
      <w:r w:rsidRPr="0082546D">
        <w:rPr>
          <w:spacing w:val="-2"/>
        </w:rPr>
        <w:t xml:space="preserve"> </w:t>
      </w:r>
      <w:r w:rsidRPr="0082546D">
        <w:t>meetings</w:t>
      </w:r>
      <w:r w:rsidRPr="0082546D">
        <w:rPr>
          <w:spacing w:val="-4"/>
        </w:rPr>
        <w:t xml:space="preserve"> </w:t>
      </w:r>
      <w:r w:rsidRPr="0082546D">
        <w:t>of</w:t>
      </w:r>
      <w:r w:rsidRPr="0082546D">
        <w:rPr>
          <w:spacing w:val="-2"/>
        </w:rPr>
        <w:t xml:space="preserve"> </w:t>
      </w:r>
      <w:r w:rsidRPr="0082546D">
        <w:t>the</w:t>
      </w:r>
      <w:r w:rsidRPr="0082546D">
        <w:rPr>
          <w:spacing w:val="-2"/>
        </w:rPr>
        <w:t xml:space="preserve"> </w:t>
      </w:r>
      <w:r w:rsidRPr="0082546D">
        <w:t>directors</w:t>
      </w:r>
      <w:r w:rsidRPr="0082546D">
        <w:rPr>
          <w:spacing w:val="-2"/>
        </w:rPr>
        <w:t xml:space="preserve"> </w:t>
      </w:r>
      <w:r w:rsidRPr="0082546D">
        <w:t>may</w:t>
      </w:r>
      <w:r w:rsidRPr="0082546D">
        <w:rPr>
          <w:spacing w:val="-4"/>
        </w:rPr>
        <w:t xml:space="preserve"> </w:t>
      </w:r>
      <w:r w:rsidRPr="0082546D">
        <w:t>be</w:t>
      </w:r>
      <w:r w:rsidRPr="0082546D">
        <w:rPr>
          <w:spacing w:val="-2"/>
        </w:rPr>
        <w:t xml:space="preserve"> </w:t>
      </w:r>
      <w:r w:rsidRPr="0082546D">
        <w:t>held</w:t>
      </w:r>
      <w:r w:rsidRPr="0082546D">
        <w:rPr>
          <w:spacing w:val="-2"/>
        </w:rPr>
        <w:t xml:space="preserve"> </w:t>
      </w:r>
      <w:r w:rsidRPr="0082546D">
        <w:t>in</w:t>
      </w:r>
      <w:r w:rsidRPr="0082546D">
        <w:rPr>
          <w:spacing w:val="-5"/>
        </w:rPr>
        <w:t xml:space="preserve"> </w:t>
      </w:r>
      <w:r w:rsidRPr="0082546D">
        <w:t>the</w:t>
      </w:r>
      <w:r w:rsidRPr="0082546D">
        <w:rPr>
          <w:spacing w:val="-4"/>
        </w:rPr>
        <w:t xml:space="preserve"> </w:t>
      </w:r>
      <w:r w:rsidRPr="0082546D">
        <w:t>Town</w:t>
      </w:r>
      <w:r w:rsidRPr="0082546D">
        <w:rPr>
          <w:spacing w:val="-2"/>
        </w:rPr>
        <w:t xml:space="preserve"> </w:t>
      </w:r>
      <w:r w:rsidRPr="0082546D">
        <w:t>of</w:t>
      </w:r>
      <w:r w:rsidRPr="0082546D">
        <w:rPr>
          <w:spacing w:val="-2"/>
        </w:rPr>
        <w:t xml:space="preserve"> </w:t>
      </w:r>
      <w:r w:rsidRPr="0082546D">
        <w:t>Boone, North</w:t>
      </w:r>
      <w:r w:rsidRPr="0082546D">
        <w:rPr>
          <w:spacing w:val="-7"/>
        </w:rPr>
        <w:t xml:space="preserve"> </w:t>
      </w:r>
      <w:r w:rsidRPr="0082546D">
        <w:t>Carolina</w:t>
      </w:r>
      <w:r w:rsidR="000014AC">
        <w:t xml:space="preserve"> </w:t>
      </w:r>
      <w:r w:rsidR="000014AC" w:rsidRPr="0007664E">
        <w:t>or any other closer location as determined and set by the President.</w:t>
      </w:r>
    </w:p>
    <w:p w14:paraId="76CB577A" w14:textId="77777777" w:rsidR="00755FE1" w:rsidRDefault="00755FE1" w:rsidP="00755FE1">
      <w:pPr>
        <w:pStyle w:val="BodyText"/>
        <w:spacing w:line="276" w:lineRule="auto"/>
        <w:ind w:right="263"/>
      </w:pPr>
    </w:p>
    <w:p w14:paraId="71E7D715" w14:textId="77777777" w:rsidR="00755FE1" w:rsidRPr="0082546D" w:rsidRDefault="00755FE1" w:rsidP="00755FE1">
      <w:pPr>
        <w:pStyle w:val="BodyText"/>
        <w:spacing w:line="276" w:lineRule="auto"/>
        <w:ind w:right="263"/>
      </w:pPr>
      <w:r w:rsidRPr="0007664E">
        <w:t>Section</w:t>
      </w:r>
      <w:r w:rsidRPr="0007664E">
        <w:rPr>
          <w:spacing w:val="-2"/>
        </w:rPr>
        <w:t xml:space="preserve"> 4</w:t>
      </w:r>
      <w:r w:rsidRPr="0007664E">
        <w:t>.</w:t>
      </w:r>
      <w:r w:rsidRPr="0007664E">
        <w:rPr>
          <w:spacing w:val="-2"/>
        </w:rPr>
        <w:t xml:space="preserve"> Authority to Insure the Association.  The Board of Directors shall have the right to obtain insurance </w:t>
      </w:r>
      <w:r w:rsidR="00111F2D" w:rsidRPr="0007664E">
        <w:rPr>
          <w:spacing w:val="-2"/>
        </w:rPr>
        <w:t>to protect the association and to protect the Board members from potential liability.</w:t>
      </w:r>
    </w:p>
    <w:p w14:paraId="663332E4" w14:textId="77777777" w:rsidR="00755FE1" w:rsidRDefault="00755FE1">
      <w:pPr>
        <w:pStyle w:val="BodyText"/>
        <w:spacing w:line="276" w:lineRule="auto"/>
        <w:ind w:right="263"/>
      </w:pPr>
    </w:p>
    <w:p w14:paraId="5534552E" w14:textId="77777777" w:rsidR="00B70E09" w:rsidRPr="0082546D" w:rsidRDefault="00B70E09">
      <w:pPr>
        <w:pStyle w:val="Heading1"/>
        <w:spacing w:before="38"/>
        <w:ind w:right="4197"/>
        <w:jc w:val="center"/>
        <w:rPr>
          <w:b w:val="0"/>
          <w:bCs w:val="0"/>
        </w:rPr>
      </w:pPr>
      <w:r w:rsidRPr="0082546D">
        <w:t>Article</w:t>
      </w:r>
      <w:r w:rsidRPr="0082546D">
        <w:rPr>
          <w:spacing w:val="-1"/>
        </w:rPr>
        <w:t xml:space="preserve"> </w:t>
      </w:r>
      <w:r w:rsidRPr="0082546D">
        <w:t>IX</w:t>
      </w:r>
    </w:p>
    <w:p w14:paraId="53B4A552" w14:textId="77777777" w:rsidR="00B70E09" w:rsidRPr="0082546D" w:rsidRDefault="00B70E09">
      <w:pPr>
        <w:spacing w:before="48"/>
        <w:ind w:left="1400" w:right="1415"/>
        <w:jc w:val="center"/>
        <w:rPr>
          <w:rFonts w:ascii="Cambria" w:hAnsi="Cambria" w:cs="Cambria"/>
          <w:sz w:val="28"/>
          <w:szCs w:val="28"/>
        </w:rPr>
      </w:pPr>
      <w:r w:rsidRPr="0082546D">
        <w:rPr>
          <w:rFonts w:ascii="Cambria" w:eastAsia="Times New Roman"/>
          <w:b/>
          <w:sz w:val="28"/>
        </w:rPr>
        <w:t>Compensation of Directors and</w:t>
      </w:r>
      <w:r w:rsidRPr="0082546D">
        <w:rPr>
          <w:rFonts w:ascii="Cambria" w:eastAsia="Times New Roman"/>
          <w:b/>
          <w:spacing w:val="-25"/>
          <w:sz w:val="28"/>
        </w:rPr>
        <w:t xml:space="preserve"> </w:t>
      </w:r>
      <w:r w:rsidRPr="0082546D">
        <w:rPr>
          <w:rFonts w:ascii="Cambria" w:eastAsia="Times New Roman"/>
          <w:b/>
          <w:sz w:val="28"/>
        </w:rPr>
        <w:t>Officers</w:t>
      </w:r>
    </w:p>
    <w:p w14:paraId="54370BEF" w14:textId="77777777" w:rsidR="00B70E09" w:rsidRPr="0082546D" w:rsidRDefault="00B70E09">
      <w:pPr>
        <w:pStyle w:val="BodyText"/>
        <w:spacing w:before="47" w:line="276" w:lineRule="auto"/>
        <w:ind w:right="263"/>
      </w:pPr>
      <w:r w:rsidRPr="0082546D">
        <w:t>Neither the officers, directors, nor members serving on committees shall receive any salary</w:t>
      </w:r>
      <w:r w:rsidRPr="0082546D">
        <w:rPr>
          <w:spacing w:val="-28"/>
        </w:rPr>
        <w:t xml:space="preserve"> </w:t>
      </w:r>
      <w:r w:rsidRPr="0082546D">
        <w:t>or compensation for services rendered to the Association, except the Secretary and Treasurer who</w:t>
      </w:r>
      <w:r w:rsidRPr="0082546D">
        <w:rPr>
          <w:spacing w:val="-25"/>
        </w:rPr>
        <w:t xml:space="preserve"> </w:t>
      </w:r>
      <w:r w:rsidRPr="0082546D">
        <w:t>shall receive such sum per annum payable quarterly as may be fixed the Board of</w:t>
      </w:r>
      <w:r w:rsidRPr="0082546D">
        <w:rPr>
          <w:spacing w:val="-23"/>
        </w:rPr>
        <w:t xml:space="preserve"> </w:t>
      </w:r>
      <w:r w:rsidRPr="0082546D">
        <w:t>Directors.</w:t>
      </w:r>
    </w:p>
    <w:p w14:paraId="5ED1C529" w14:textId="77777777" w:rsidR="00B70E09" w:rsidRPr="0082546D" w:rsidRDefault="00B70E09">
      <w:pPr>
        <w:spacing w:before="11"/>
        <w:rPr>
          <w:rFonts w:ascii="Times New Roman" w:hAnsi="Times New Roman"/>
          <w:sz w:val="17"/>
          <w:szCs w:val="17"/>
        </w:rPr>
      </w:pPr>
    </w:p>
    <w:p w14:paraId="3085A0F8" w14:textId="77777777" w:rsidR="00B70E09" w:rsidRPr="0082546D" w:rsidRDefault="00B70E09">
      <w:pPr>
        <w:pStyle w:val="Heading1"/>
        <w:spacing w:line="276" w:lineRule="auto"/>
        <w:ind w:left="3216" w:right="2849" w:firstLine="1072"/>
        <w:rPr>
          <w:b w:val="0"/>
          <w:bCs w:val="0"/>
        </w:rPr>
      </w:pPr>
      <w:r w:rsidRPr="0082546D">
        <w:t>Article</w:t>
      </w:r>
      <w:r w:rsidRPr="0082546D">
        <w:rPr>
          <w:spacing w:val="-3"/>
        </w:rPr>
        <w:t xml:space="preserve"> </w:t>
      </w:r>
      <w:r w:rsidRPr="0082546D">
        <w:t>X Origination Fee and</w:t>
      </w:r>
      <w:r w:rsidRPr="0082546D">
        <w:rPr>
          <w:spacing w:val="-12"/>
        </w:rPr>
        <w:t xml:space="preserve"> </w:t>
      </w:r>
      <w:r w:rsidRPr="0082546D">
        <w:t>Dues</w:t>
      </w:r>
    </w:p>
    <w:p w14:paraId="117D133A" w14:textId="77777777" w:rsidR="00B70E09" w:rsidRPr="0082546D" w:rsidRDefault="00B70E09">
      <w:pPr>
        <w:pStyle w:val="BodyText"/>
        <w:spacing w:line="276" w:lineRule="auto"/>
        <w:ind w:right="263"/>
      </w:pPr>
      <w:r w:rsidRPr="0082546D">
        <w:t xml:space="preserve">Section 1. Origination Fee. </w:t>
      </w:r>
      <w:proofErr w:type="gramStart"/>
      <w:r w:rsidRPr="0082546D">
        <w:t>In order to</w:t>
      </w:r>
      <w:proofErr w:type="gramEnd"/>
      <w:r w:rsidRPr="0082546D">
        <w:t xml:space="preserve"> make immediate repairs to roads within the development, and</w:t>
      </w:r>
      <w:r w:rsidRPr="0082546D">
        <w:rPr>
          <w:spacing w:val="-22"/>
        </w:rPr>
        <w:t xml:space="preserve"> </w:t>
      </w:r>
      <w:r w:rsidRPr="0082546D">
        <w:t>to pay the origination costs, an origination fee of one hundred dollars ($100.00) per member shall</w:t>
      </w:r>
      <w:r w:rsidRPr="0082546D">
        <w:rPr>
          <w:spacing w:val="-20"/>
        </w:rPr>
        <w:t xml:space="preserve"> </w:t>
      </w:r>
      <w:r w:rsidRPr="0082546D">
        <w:t>be assessed payable and due by October 20, 1978. Payments may be made in two equal payments of</w:t>
      </w:r>
      <w:r w:rsidRPr="0082546D">
        <w:rPr>
          <w:spacing w:val="-11"/>
        </w:rPr>
        <w:t xml:space="preserve"> </w:t>
      </w:r>
      <w:r w:rsidRPr="0082546D">
        <w:t xml:space="preserve">$50.00 due October 20, </w:t>
      </w:r>
      <w:proofErr w:type="gramStart"/>
      <w:r w:rsidRPr="0082546D">
        <w:t>1978</w:t>
      </w:r>
      <w:proofErr w:type="gramEnd"/>
      <w:r w:rsidRPr="0082546D">
        <w:t xml:space="preserve"> and November 20, 1978 at the option of the</w:t>
      </w:r>
      <w:r w:rsidRPr="0082546D">
        <w:rPr>
          <w:spacing w:val="-15"/>
        </w:rPr>
        <w:t xml:space="preserve"> </w:t>
      </w:r>
      <w:r w:rsidRPr="0082546D">
        <w:t>members</w:t>
      </w:r>
      <w:r w:rsidRPr="00EB00C9">
        <w:t>.</w:t>
      </w:r>
      <w:r w:rsidR="00F306FB" w:rsidRPr="00EB00C9">
        <w:t xml:space="preserve">  </w:t>
      </w:r>
      <w:r w:rsidR="00F306FB" w:rsidRPr="0007664E">
        <w:t>Development of any permanent structure on any undeveloped lots will require a one-time payment of five hundred dollars ($500.00), effective in 2017.</w:t>
      </w:r>
    </w:p>
    <w:p w14:paraId="06575657" w14:textId="77777777" w:rsidR="00B70E09" w:rsidRPr="0082546D" w:rsidRDefault="00B70E09">
      <w:pPr>
        <w:spacing w:before="5"/>
        <w:rPr>
          <w:rFonts w:ascii="Times New Roman" w:hAnsi="Times New Roman"/>
          <w:sz w:val="17"/>
          <w:szCs w:val="17"/>
        </w:rPr>
      </w:pPr>
    </w:p>
    <w:p w14:paraId="5F97F8E8" w14:textId="77777777" w:rsidR="00B70E09" w:rsidRPr="0082546D" w:rsidRDefault="00B70E09">
      <w:pPr>
        <w:pStyle w:val="BodyText"/>
        <w:spacing w:line="278" w:lineRule="auto"/>
        <w:ind w:right="263"/>
      </w:pPr>
      <w:r w:rsidRPr="0082546D">
        <w:t>Section 2. Annual Dues. The annual dues of members for each calendar year commencing with the</w:t>
      </w:r>
      <w:r w:rsidRPr="0082546D">
        <w:rPr>
          <w:spacing w:val="-27"/>
        </w:rPr>
        <w:t xml:space="preserve"> </w:t>
      </w:r>
      <w:r w:rsidRPr="0082546D">
        <w:t>year 1979 shall be one hundred dollars ($100.00) and shall be payable by March 1 of each</w:t>
      </w:r>
      <w:r w:rsidRPr="0082546D">
        <w:rPr>
          <w:spacing w:val="-15"/>
        </w:rPr>
        <w:t xml:space="preserve"> </w:t>
      </w:r>
      <w:r w:rsidRPr="0082546D">
        <w:t>year.</w:t>
      </w:r>
      <w:r w:rsidR="00755FE1">
        <w:t xml:space="preserve">  </w:t>
      </w:r>
      <w:r w:rsidR="00755FE1" w:rsidRPr="00EB00C9">
        <w:t>Effective in 201</w:t>
      </w:r>
      <w:r w:rsidR="00EB00C9" w:rsidRPr="00EB00C9">
        <w:t>7</w:t>
      </w:r>
      <w:r w:rsidR="00755FE1" w:rsidRPr="00EB00C9">
        <w:t>, annual dues were increased to $</w:t>
      </w:r>
      <w:r w:rsidR="00EB00C9" w:rsidRPr="00EB00C9">
        <w:t>500</w:t>
      </w:r>
      <w:r w:rsidR="00755FE1" w:rsidRPr="00EB00C9">
        <w:t>.00 per annum for each member.</w:t>
      </w:r>
      <w:r w:rsidR="00755FE1">
        <w:t xml:space="preserve">  </w:t>
      </w:r>
    </w:p>
    <w:p w14:paraId="6434CA0D" w14:textId="701E939D" w:rsidR="00B70E09" w:rsidRDefault="00B70E09">
      <w:pPr>
        <w:pStyle w:val="BodyText"/>
        <w:spacing w:before="197" w:line="276" w:lineRule="auto"/>
        <w:ind w:right="263"/>
      </w:pPr>
      <w:r w:rsidRPr="00C40DC9">
        <w:t>Section 3. Nonpayment of Dues. The Board of Directors shall at their option, enforce payment of</w:t>
      </w:r>
      <w:r w:rsidRPr="00C40DC9">
        <w:rPr>
          <w:spacing w:val="-32"/>
        </w:rPr>
        <w:t xml:space="preserve"> </w:t>
      </w:r>
      <w:r w:rsidRPr="00C40DC9">
        <w:t>annual dues by imposing a lien upon the delinquent member’s property held within the development through</w:t>
      </w:r>
      <w:r w:rsidRPr="00C40DC9">
        <w:rPr>
          <w:spacing w:val="-26"/>
        </w:rPr>
        <w:t xml:space="preserve"> </w:t>
      </w:r>
      <w:r w:rsidRPr="00C40DC9">
        <w:t>a court of law. Said lien may later by foreclosed upon for satisfaction of</w:t>
      </w:r>
      <w:r w:rsidRPr="00C40DC9">
        <w:rPr>
          <w:spacing w:val="-23"/>
        </w:rPr>
        <w:t xml:space="preserve"> </w:t>
      </w:r>
      <w:r w:rsidRPr="00C40DC9">
        <w:t>lien.</w:t>
      </w:r>
    </w:p>
    <w:p w14:paraId="6011E2D9" w14:textId="41F819BA" w:rsidR="00E2571F" w:rsidRPr="0082546D" w:rsidRDefault="00E2571F">
      <w:pPr>
        <w:pStyle w:val="BodyText"/>
        <w:spacing w:before="197" w:line="276" w:lineRule="auto"/>
        <w:ind w:right="263"/>
      </w:pPr>
      <w:r>
        <w:lastRenderedPageBreak/>
        <w:t xml:space="preserve">Section 4.  Rental Properties.  A </w:t>
      </w:r>
      <w:proofErr w:type="spellStart"/>
      <w:proofErr w:type="gramStart"/>
      <w:r>
        <w:t>one time</w:t>
      </w:r>
      <w:proofErr w:type="spellEnd"/>
      <w:proofErr w:type="gramEnd"/>
      <w:r>
        <w:t xml:space="preserve"> charge of Four Hundred ($400.00) Dollars per year will be assessed for each rental property for increased use and damage to the Silverleaf Road system.</w:t>
      </w:r>
    </w:p>
    <w:p w14:paraId="58383288" w14:textId="77777777" w:rsidR="00B70E09" w:rsidRPr="0082546D" w:rsidRDefault="00B70E09">
      <w:pPr>
        <w:spacing w:before="9"/>
        <w:rPr>
          <w:rFonts w:ascii="Times New Roman" w:hAnsi="Times New Roman"/>
          <w:sz w:val="17"/>
          <w:szCs w:val="17"/>
        </w:rPr>
      </w:pPr>
    </w:p>
    <w:p w14:paraId="7EF77520" w14:textId="77777777" w:rsidR="00B70E09" w:rsidRPr="0082546D" w:rsidRDefault="00B70E09">
      <w:pPr>
        <w:pStyle w:val="Heading1"/>
        <w:spacing w:line="276" w:lineRule="auto"/>
        <w:ind w:right="4197"/>
        <w:jc w:val="center"/>
        <w:rPr>
          <w:b w:val="0"/>
          <w:bCs w:val="0"/>
        </w:rPr>
      </w:pPr>
      <w:r w:rsidRPr="0082546D">
        <w:t>Article</w:t>
      </w:r>
      <w:r w:rsidRPr="0082546D">
        <w:rPr>
          <w:spacing w:val="-1"/>
        </w:rPr>
        <w:t xml:space="preserve"> </w:t>
      </w:r>
      <w:r w:rsidRPr="0082546D">
        <w:t>XI Notices</w:t>
      </w:r>
    </w:p>
    <w:p w14:paraId="76555823" w14:textId="77777777" w:rsidR="00B70E09" w:rsidRPr="0082546D" w:rsidRDefault="00B70E09">
      <w:pPr>
        <w:pStyle w:val="BodyText"/>
        <w:spacing w:line="276" w:lineRule="auto"/>
        <w:ind w:right="263"/>
      </w:pPr>
      <w:r w:rsidRPr="0082546D">
        <w:t>All notices to members shall be mailed to their</w:t>
      </w:r>
      <w:r w:rsidR="001A1346">
        <w:t xml:space="preserve"> addresses as noted on the records</w:t>
      </w:r>
      <w:r w:rsidRPr="0082546D">
        <w:t xml:space="preserve"> of the association,</w:t>
      </w:r>
      <w:r w:rsidRPr="0082546D">
        <w:rPr>
          <w:spacing w:val="-31"/>
        </w:rPr>
        <w:t xml:space="preserve"> </w:t>
      </w:r>
      <w:r w:rsidRPr="0082546D">
        <w:t>and such mailing shall constitute presumptive evidence of service</w:t>
      </w:r>
      <w:r w:rsidRPr="0082546D">
        <w:rPr>
          <w:spacing w:val="-21"/>
        </w:rPr>
        <w:t xml:space="preserve"> </w:t>
      </w:r>
      <w:r w:rsidRPr="0082546D">
        <w:t>thereof.</w:t>
      </w:r>
    </w:p>
    <w:p w14:paraId="43233F4F" w14:textId="77777777" w:rsidR="00B70E09" w:rsidRPr="0082546D" w:rsidRDefault="00F306FB">
      <w:pPr>
        <w:pStyle w:val="Heading1"/>
        <w:spacing w:before="190" w:line="276" w:lineRule="auto"/>
        <w:ind w:left="3984" w:right="3999" w:hanging="1"/>
        <w:jc w:val="center"/>
        <w:rPr>
          <w:b w:val="0"/>
          <w:bCs w:val="0"/>
        </w:rPr>
      </w:pPr>
      <w:r>
        <w:t>A</w:t>
      </w:r>
      <w:r w:rsidR="00B70E09" w:rsidRPr="0082546D">
        <w:t>rticle</w:t>
      </w:r>
      <w:r w:rsidR="00B70E09" w:rsidRPr="0082546D">
        <w:rPr>
          <w:spacing w:val="-3"/>
        </w:rPr>
        <w:t xml:space="preserve"> </w:t>
      </w:r>
      <w:r w:rsidR="00B70E09" w:rsidRPr="0082546D">
        <w:t xml:space="preserve">XII </w:t>
      </w:r>
      <w:r w:rsidR="00B70E09" w:rsidRPr="0082546D">
        <w:rPr>
          <w:spacing w:val="-1"/>
        </w:rPr>
        <w:t>Amendments</w:t>
      </w:r>
    </w:p>
    <w:p w14:paraId="3A4098A2" w14:textId="77777777" w:rsidR="00B70E09" w:rsidRPr="0082546D" w:rsidRDefault="001A1346">
      <w:pPr>
        <w:pStyle w:val="BodyText"/>
        <w:spacing w:line="276" w:lineRule="auto"/>
        <w:ind w:right="172"/>
      </w:pPr>
      <w:r>
        <w:t xml:space="preserve">The Bylaws </w:t>
      </w:r>
      <w:r w:rsidR="00B70E09" w:rsidRPr="0082546D">
        <w:t>may be amended only by a majority vote of the members present at a regular or</w:t>
      </w:r>
      <w:r w:rsidR="00B70E09" w:rsidRPr="0082546D">
        <w:rPr>
          <w:spacing w:val="-27"/>
        </w:rPr>
        <w:t xml:space="preserve"> </w:t>
      </w:r>
      <w:r w:rsidR="00B70E09" w:rsidRPr="0082546D">
        <w:t>special meeting of the association, provided notice of the purport of proposed amendment has been stated in</w:t>
      </w:r>
      <w:r w:rsidR="00B70E09" w:rsidRPr="0082546D">
        <w:rPr>
          <w:spacing w:val="-28"/>
        </w:rPr>
        <w:t xml:space="preserve"> </w:t>
      </w:r>
      <w:r w:rsidR="00B70E09" w:rsidRPr="0082546D">
        <w:t>the call for the</w:t>
      </w:r>
      <w:r w:rsidR="00B70E09" w:rsidRPr="0082546D">
        <w:rPr>
          <w:spacing w:val="-10"/>
        </w:rPr>
        <w:t xml:space="preserve"> </w:t>
      </w:r>
      <w:r w:rsidR="00B70E09" w:rsidRPr="0082546D">
        <w:t>meeting.</w:t>
      </w:r>
    </w:p>
    <w:sectPr w:rsidR="00B70E09" w:rsidRPr="0082546D" w:rsidSect="0071019C">
      <w:footerReference w:type="default" r:id="rId8"/>
      <w:pgSz w:w="12240" w:h="15840"/>
      <w:pgMar w:top="1400" w:right="1260" w:bottom="1300" w:left="1280" w:header="0" w:footer="1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8B921" w14:textId="77777777" w:rsidR="00505C12" w:rsidRDefault="00505C12" w:rsidP="0071019C">
      <w:r>
        <w:separator/>
      </w:r>
    </w:p>
  </w:endnote>
  <w:endnote w:type="continuationSeparator" w:id="0">
    <w:p w14:paraId="7E82AE7B" w14:textId="77777777" w:rsidR="00505C12" w:rsidRDefault="00505C12" w:rsidP="0071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9BA3A" w14:textId="58069306" w:rsidR="00B70E09" w:rsidRDefault="00351A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A02A37D" wp14:editId="1D906055">
              <wp:simplePos x="0" y="0"/>
              <wp:positionH relativeFrom="page">
                <wp:posOffset>896620</wp:posOffset>
              </wp:positionH>
              <wp:positionV relativeFrom="page">
                <wp:posOffset>9259570</wp:posOffset>
              </wp:positionV>
              <wp:extent cx="5981700" cy="1270"/>
              <wp:effectExtent l="0" t="0" r="0" b="0"/>
              <wp:wrapNone/>
              <wp:docPr id="33853790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2" y="14582"/>
                        <a:chExt cx="9420" cy="2"/>
                      </a:xfrm>
                    </wpg:grpSpPr>
                    <wps:wsp>
                      <wps:cNvPr id="116096574" name="Freeform 2"/>
                      <wps:cNvSpPr>
                        <a:spLocks/>
                      </wps:cNvSpPr>
                      <wps:spPr bwMode="auto">
                        <a:xfrm>
                          <a:off x="1412" y="14582"/>
                          <a:ext cx="9420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20"/>
                            <a:gd name="T2" fmla="+- 0 10831 1412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3979C" id="Group 1" o:spid="_x0000_s1026" style="position:absolute;margin-left:70.6pt;margin-top:729.1pt;width:471pt;height:.1pt;z-index:-251660288;mso-position-horizontal-relative:page;mso-position-vertical-relative:page" coordorigin="1412,14582" coordsize="94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1SRj+AIAAOMGAAAOAAAAZHJzL2Uyb0RvYy54bWykVdtu1DAQfUfiHyw/gmguTfcSNVuh3oRU&#13;&#10;oFKXD/A6zkU4trG9my1fz9hOtunSCqm8WOPMeObMmUvOL/YdRzumTStFgZOTGCMmqCxbURf4x/rm&#13;&#10;0wIjY4koCZeCFfiRGXyxev/uvFc5S2Ujeck0AifC5L0qcGOtyqPI0IZ1xJxIxQQoK6k7YuGq66jU&#13;&#10;pAfvHY/SOJ5FvdSl0pIyY+DrVVDilfdfVYza71VlmEW8wIDN+lP7c+POaHVO8loT1bR0gEHegKIj&#13;&#10;rYCgB1dXxBK01e1frrqWamlkZU+o7CJZVS1lPgfIJomPsrnVcqt8LnXe1+pAE1B7xNOb3dJvu1ut&#13;&#10;HtS9DuhBvJP0pwFeol7V+VTv7nUwRpv+qyyhnmRrpU98X+nOuYCU0N7z+3jgl+0tovDxbLlI5jGU&#13;&#10;gYIuSecD/bSBGrlHSZakGDlddrZIQ21ocz28Xmbp8NSrIpKHmB7ngMvVHRrJPHFl/o+rh4Yo5ktg&#13;&#10;HBf3GrUl4Etm8XJ2Ns8wEqQDGm40Y65JkYfmMIDxyKqZUjrRODMDzP+TzJd4GTl9jRWS062xt0z6&#13;&#10;qpDdnbGh10uQfK3LAfsaWK06Dm3/8ROKkQvmj2E2DmbJaPYhQusY9ciHHpyOvqB+U1/x4jR50dnp&#13;&#10;aOecpRNnUNZ6hEiaETXdiwE2SIi45RL7tlPSuM5ZA7ix38ADGLkUX7GF2Me24c0QQsPWON4XGiPY&#13;&#10;F5vAiSLWIXMhnIj6Ansu3IdO7thaepU9GgQI8qTlYmq1zJLlM1RBDS9cAJjFIPigDuuktELetJz7&#13;&#10;MnDhoSRZ5rkxkrelUzo0RtebS67RjsAmnCXpaTpO0TMz2Dii9M4aRsrrQbak5UGG4By4hZkLvRsG&#13;&#10;biPLR+hjLcN+hf8BCI3UvzHqYbcW2PzaEs0w4l8EDOQSELpl7C/Z2dzNtZ5qNlMNERRcFdhiKLwT&#13;&#10;L21Y4Ful27qBSIlPV8jPsIyq1vW5xxdQDRfYCV7ymxSkZ6t6evdWT/+m1R8AAAD//wMAUEsDBBQA&#13;&#10;BgAIAAAAIQDNp62Z4wAAABMBAAAPAAAAZHJzL2Rvd25yZXYueG1sTE/LasNADLwX+g+LAr01a+dR&#13;&#10;jON1COnjFApJCiU3xVZsE++u8W5s5+8r00N7ESNpNJpJ1oOuRUetq6xREE4DEGQym1emUPB1fH+O&#13;&#10;QDiPJsfaGlJwJwfr9PEhwTi3vdlTd/CFYBHjYlRQet/EUrqsJI1uahsyvLvYVqPnti1k3mLP4rqW&#13;&#10;syB4kRorwx9KbGhbUnY93LSCjx77zTx863bXy/Z+Oi4/v3chKfU0GV5XXDYrEJ4G/3cBYwb2Dykb&#13;&#10;O9ubyZ2ouV+EM6aOYBkxGilBNGd0/p0tQKaJ/J8l/QEAAP//AwBQSwECLQAUAAYACAAAACEAtoM4&#13;&#10;kv4AAADhAQAAEwAAAAAAAAAAAAAAAAAAAAAAW0NvbnRlbnRfVHlwZXNdLnhtbFBLAQItABQABgAI&#13;&#10;AAAAIQA4/SH/1gAAAJQBAAALAAAAAAAAAAAAAAAAAC8BAABfcmVscy8ucmVsc1BLAQItABQABgAI&#13;&#10;AAAAIQC01SRj+AIAAOMGAAAOAAAAAAAAAAAAAAAAAC4CAABkcnMvZTJvRG9jLnhtbFBLAQItABQA&#13;&#10;BgAIAAAAIQDNp62Z4wAAABMBAAAPAAAAAAAAAAAAAAAAAFIFAABkcnMvZG93bnJldi54bWxQSwUG&#13;&#10;AAAAAAQABADzAAAAYgYAAAAA&#13;&#10;">
              <v:shape id="Freeform 2" o:spid="_x0000_s1027" style="position:absolute;left:1412;top:14582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zd5zgAAAOcAAAAPAAAAZHJzL2Rvd25yZXYueG1sRI9PSwMx&#13;&#10;FMTvBb9DeIKXYpOK3eq2aRH7T+nFtuL5sXnuLm5ewiZtt9++EQQvA8Mwv2Gm88424kRtqB1rGA4U&#13;&#10;COLCmZpLDZ+H1f0TiBCRDTaOScOFAsxnN70p5sadeUenfSxFgnDIUUMVo8+lDEVFFsPAeeKUfbvW&#13;&#10;Yky2LaVp8ZzgtpEPSmXSYs1poUJPrxUVP/uj1XDIPtabnV/6EX817l3Z7bo/3mp9d9stJkleJiAi&#13;&#10;dfG/8Yd4M+nDMFPP2Wj8CL+/kgc5uwIAAP//AwBQSwECLQAUAAYACAAAACEA2+H2y+4AAACFAQAA&#13;&#10;EwAAAAAAAAAAAAAAAAAAAAAAW0NvbnRlbnRfVHlwZXNdLnhtbFBLAQItABQABgAIAAAAIQBa9Cxb&#13;&#10;vwAAABUBAAALAAAAAAAAAAAAAAAAAB8BAABfcmVscy8ucmVsc1BLAQItABQABgAIAAAAIQDrczd5&#13;&#10;zgAAAOcAAAAPAAAAAAAAAAAAAAAAAAcCAABkcnMvZG93bnJldi54bWxQSwUGAAAAAAMAAwC3AAAA&#13;&#10;AgMAAAAA&#13;&#10;" path="m,l9419,e" filled="f" strokecolor="#612322" strokeweight=".72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246B420" wp14:editId="46CC5E71">
              <wp:simplePos x="0" y="0"/>
              <wp:positionH relativeFrom="page">
                <wp:posOffset>896620</wp:posOffset>
              </wp:positionH>
              <wp:positionV relativeFrom="page">
                <wp:posOffset>9227185</wp:posOffset>
              </wp:positionV>
              <wp:extent cx="5981700" cy="1270"/>
              <wp:effectExtent l="0" t="12700" r="12700" b="11430"/>
              <wp:wrapNone/>
              <wp:docPr id="52652219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2" y="14531"/>
                        <a:chExt cx="9420" cy="2"/>
                      </a:xfrm>
                    </wpg:grpSpPr>
                    <wps:wsp>
                      <wps:cNvPr id="1337735575" name="Freeform 4"/>
                      <wps:cNvSpPr>
                        <a:spLocks/>
                      </wps:cNvSpPr>
                      <wps:spPr bwMode="auto">
                        <a:xfrm>
                          <a:off x="1412" y="14531"/>
                          <a:ext cx="9420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20"/>
                            <a:gd name="T2" fmla="+- 0 10831 1412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836F66" id="Group 3" o:spid="_x0000_s1026" style="position:absolute;margin-left:70.6pt;margin-top:726.55pt;width:471pt;height:.1pt;z-index:-251659264;mso-position-horizontal-relative:page;mso-position-vertical-relative:page" coordorigin="1412,14531" coordsize="94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jtyb+wIAAOUGAAAOAAAAZHJzL2Uyb0RvYy54bWykVdtu2zAMfR+wfxD0uKH1NU1i1CmG3jCg&#13;&#10;2wo0+wBFli+YLGmSEqf9+lGynbpZiwHdi0CZ1OHRIUWfX+xbjnZMm0aKHEenIUZMUFk0osrxz/XN&#13;&#10;yQIjY4koCJeC5fiRGXyx+vjhvFMZi2UtecE0AhBhsk7luLZWZUFgaM1aYk6lYgKcpdQtsbDVVVBo&#13;&#10;0gF6y4M4DM+CTupCaUmZMfD1qnfilccvS0btj7I0zCKeY+Bm/ar9unFrsDonWaWJqhs60CDvYNGS&#13;&#10;RkDSA9QVsQRtdfMXVNtQLY0s7SmVbSDLsqHM3wFuE4VHt7nVcqv8Xaqsq9RBJpD2SKd3w9Lvu1ut&#13;&#10;HtS97tmDeSfpLwO6BJ2qsqnf7as+GG26b7KAepKtlf7i+1K3DgKuhPZe38eDvmxvEYWPs+UimodQ&#13;&#10;Bgq+KJ4P8tMaauQORWkUY+R86SyJ+trQ+no4vUzj4WjsXAHJ+pye58DL1R0ayTxrZf5Pq4eaKOZL&#13;&#10;YJwW9xo1BfBLkvk8mc3mM4wEaUGHG82Y61KUOm6OBESPspqpphOPCzMg/T/VfE2YUdS3ZCEZ3Rp7&#13;&#10;y6QvC9ndGds3ewGWL3YxcF+DrGXLoe8/n6AQuWR+GR7HISwawz4FaB2iDvnUA+iIBQWcYoWLJHoV&#13;&#10;LBnjHFg8AYO6ViNFUo+s6V4MtMFCxE2X0Pedksa1zhrIjQ0HCBDkrvhGLOQ+ju3PDCk0jI3jgaEx&#13;&#10;goGx6TVRxDpmLoUzUZdjr4X70ModW0vvskcvAZI8e7mYRi3TaPmCVe+GEy6B7/ZDUsd1UlohbxrO&#13;&#10;fRm4cFSSRQSPzDEwkjeF8/qNrjaXXKMdgVl4FsVJPL6jF2Ewc0Th0WpGiuvBtqThvQ3ZOYgLr65v&#13;&#10;3r7bN7J4hEbWsp+w8EcAo5b6CaMOpmuOze8t0Qwj/lXAk1xGaerGsd+ks7l72Xrq2Uw9RFCAyrHF&#13;&#10;UHlnXtp+hG+VbqoaMkX+ukJ+gXFUNq7RPb+e1bCBqeAtP0vBejGsp3sf9fx3Wv0BAAD//wMAUEsD&#13;&#10;BBQABgAIAAAAIQBymrVi5AAAABMBAAAPAAAAZHJzL2Rvd25yZXYueG1sTE9Na8MwDL0P9h+MBrut&#13;&#10;jpt1lDROKd3HqQzWDsZubqImobEcYjdJ//0UdtguQu/p6ekpXY+2ET12vnakQc0iEEi5K2oqNXwe&#13;&#10;Xh+WIHwwVJjGEWq4ood1dnuTmqRwA31gvw+lYBPyidFQhdAmUvq8Qmv8zLVIPDu5zprAsCtl0ZmB&#13;&#10;zW0j51H0JK2piS9UpsVthfl5f7Ea3gYzbGL10u/Op+31+7B4/9op1Pr+bnxecdmsQAQcw98GTD9w&#13;&#10;fsg42NFdqPCiYfyo5iydmkWsQEySaBkzd/zlYpBZKv//kv0AAAD//wMAUEsBAi0AFAAGAAgAAAAh&#13;&#10;ALaDOJL+AAAA4QEAABMAAAAAAAAAAAAAAAAAAAAAAFtDb250ZW50X1R5cGVzXS54bWxQSwECLQAU&#13;&#10;AAYACAAAACEAOP0h/9YAAACUAQAACwAAAAAAAAAAAAAAAAAvAQAAX3JlbHMvLnJlbHNQSwECLQAU&#13;&#10;AAYACAAAACEAfY7cm/sCAADlBgAADgAAAAAAAAAAAAAAAAAuAgAAZHJzL2Uyb0RvYy54bWxQSwEC&#13;&#10;LQAUAAYACAAAACEAcpq1YuQAAAATAQAADwAAAAAAAAAAAAAAAABVBQAAZHJzL2Rvd25yZXYueG1s&#13;&#10;UEsFBgAAAAAEAAQA8wAAAGYGAAAAAA==&#13;&#10;">
              <v:shape id="Freeform 4" o:spid="_x0000_s1027" style="position:absolute;left:1412;top:14531;width:9420;height:2;visibility:visible;mso-wrap-style:square;v-text-anchor:top" coordsize="9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k7ezQAAAOgAAAAPAAAAZHJzL2Rvd25yZXYueG1sRI/BasMw&#13;&#10;DIbvg72D0WC31WlDlpLWLaGlsOu6UuhNjVUnWyyH2E2yt58Hg10E0s//iW+9nWwrBup941jBfJaA&#13;&#10;IK6cbtgoOH0cXpYgfEDW2DomBd/kYbt5fFhjod3I7zQcgxERwr5ABXUIXSGlr2qy6GeuI47ZzfUW&#13;&#10;Q1x7I3WPY4TbVi6S5FVabDh+qLGjXU3V1/FuFdBoDpdp78shX9w+z9dLaU7zUannp2m/iqNcgQg0&#13;&#10;hf/GH+JNR4c0zfM0y/IMfsXiAeTmBwAA//8DAFBLAQItABQABgAIAAAAIQDb4fbL7gAAAIUBAAAT&#13;&#10;AAAAAAAAAAAAAAAAAAAAAABbQ29udGVudF9UeXBlc10ueG1sUEsBAi0AFAAGAAgAAAAhAFr0LFu/&#13;&#10;AAAAFQEAAAsAAAAAAAAAAAAAAAAAHwEAAF9yZWxzLy5yZWxzUEsBAi0AFAAGAAgAAAAhAMOuTt7N&#13;&#10;AAAA6AAAAA8AAAAAAAAAAAAAAAAABwIAAGRycy9kb3ducmV2LnhtbFBLBQYAAAAAAwADALcAAAAB&#13;&#10;AwAAAAA=&#13;&#10;" path="m,l9419,e" filled="f" strokecolor="#612322" strokeweight="3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64FA54" wp14:editId="0F43211A">
              <wp:simplePos x="0" y="0"/>
              <wp:positionH relativeFrom="page">
                <wp:posOffset>6453505</wp:posOffset>
              </wp:positionH>
              <wp:positionV relativeFrom="page">
                <wp:posOffset>9284335</wp:posOffset>
              </wp:positionV>
              <wp:extent cx="431800" cy="165735"/>
              <wp:effectExtent l="0" t="0" r="0" b="0"/>
              <wp:wrapNone/>
              <wp:docPr id="191676040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1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748C3" w14:textId="77777777" w:rsidR="00B70E09" w:rsidRDefault="00B70E09">
                          <w:pPr>
                            <w:pStyle w:val="BodyText"/>
                            <w:spacing w:line="248" w:lineRule="exact"/>
                            <w:ind w:left="20"/>
                            <w:rPr>
                              <w:rFonts w:ascii="Cambria" w:hAnsi="Cambria" w:cs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Cambria"/>
                            </w:rPr>
                            <w:t xml:space="preserve">e </w:t>
                          </w:r>
                          <w:r>
                            <w:rPr>
                              <w:rFonts w:ascii="Cambria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</w:rPr>
                            <w:fldChar w:fldCharType="separate"/>
                          </w:r>
                          <w:r w:rsidR="00F517B3">
                            <w:rPr>
                              <w:rFonts w:ascii="Cambria"/>
                              <w:noProof/>
                            </w:rPr>
                            <w:t>4</w:t>
                          </w:r>
                          <w:r>
                            <w:rPr>
                              <w:rFonts w:ascii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4FA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08.15pt;margin-top:731.05pt;width:34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oxexgEAAHkDAAAOAAAAZHJzL2Uyb0RvYy54bWysU9tu2zAMfR+wfxD0vthp164w4hTbig4D&#13;&#10;ugvQ7QNkWYqF2aJGKrGzrx8lx+kub8NeBJqkjs45pDe309CLg0Fy4Gu5XpVSGK+hdX5Xy69f7l/c&#13;&#10;SEFR+Vb14E0tj4bk7fb5s80YKnMBHfStQcEgnqox1LKLMVRFQbozg6IVBOO5aAEHFfkTd0WLamT0&#13;&#10;oS8uyvK6GAHbgKANEWfv5qLcZnxrjY6frCUTRV9L5hbzifls0llsN6raoQqd0yca6h9YDMp5fvQM&#13;&#10;daeiEnt0f0ENTiMQ2LjSMBRgrdMma2A16/IPNY+dCiZrYXMonG2i/werPx4ew2cUcXoDEw8wi6Dw&#13;&#10;APobsTfFGKg69SRPqaLU3YwfoOVpqn2EfGOyOCT5LEgwDDt9PLtrpig0J19erm9Krmgura+vXl1e&#13;&#10;JfcLVS2XA1J8Z2AQKagl8vAyuDo8UJxbl5b0lod71/d5gL3/LcGYKZPJJ74z8zg1E3cnEQ20R5aB&#13;&#10;MO8D7y8HHeAPKUbehVrS971CI0X/3rPZaXGWAJegWQLlNV+tZZRiDt/GecH2Ad2uY+TZVQ+v2S7r&#13;&#10;spQnFieePN9sxmkX0wL9+p27nv6Y7U8AAAD//wMAUEsDBBQABgAIAAAAIQACy3GZ5QAAABQBAAAP&#13;&#10;AAAAZHJzL2Rvd25yZXYueG1sTE/BTsMwDL0j8Q+RkbixpGWUqms6oU0TB8RhAySOWROaiiapkqzL&#13;&#10;/h73NC6W3/Pz83O9TmYgk/Khd5ZDtmBAlG2d7G3H4fNj91ACCVFYKQZnFYeLCrBubm9qUUl3tns1&#13;&#10;HWJH0MSGSnDQMY4VpaHVyoiwcKOyOPtx3oiI0HdUenFGczPQnLGCGtFbvKDFqDZatb+Hk+HwtRl3&#13;&#10;b+lbi/fpSb5u8+f9xbeJ8/u7tF1heVkBiSrF6wbMP2B+aDDY0Z2sDGRAzLLiEbXYLYs8AzJrWLlE&#13;&#10;7jhzZZkDbWr6/5nmDwAA//8DAFBLAQItABQABgAIAAAAIQC2gziS/gAAAOEBAAATAAAAAAAAAAAA&#13;&#10;AAAAAAAAAABbQ29udGVudF9UeXBlc10ueG1sUEsBAi0AFAAGAAgAAAAhADj9If/WAAAAlAEAAAsA&#13;&#10;AAAAAAAAAAAAAAAALwEAAF9yZWxzLy5yZWxzUEsBAi0AFAAGAAgAAAAhALW6jF7GAQAAeQMAAA4A&#13;&#10;AAAAAAAAAAAAAAAALgIAAGRycy9lMm9Eb2MueG1sUEsBAi0AFAAGAAgAAAAhAALLcZnlAAAAFAEA&#13;&#10;AA8AAAAAAAAAAAAAAAAAIAQAAGRycy9kb3ducmV2LnhtbFBLBQYAAAAABAAEAPMAAAAyBQAAAAA=&#13;&#10;" filled="f" stroked="f">
              <v:path arrowok="t"/>
              <v:textbox inset="0,0,0,0">
                <w:txbxContent>
                  <w:p w14:paraId="47D748C3" w14:textId="77777777" w:rsidR="00B70E09" w:rsidRDefault="00B70E09">
                    <w:pPr>
                      <w:pStyle w:val="BodyText"/>
                      <w:spacing w:line="248" w:lineRule="exact"/>
                      <w:ind w:left="20"/>
                      <w:rPr>
                        <w:rFonts w:ascii="Cambria" w:hAnsi="Cambria" w:cs="Cambria"/>
                      </w:rPr>
                    </w:pPr>
                    <w:r>
                      <w:rPr>
                        <w:rFonts w:ascii="Cambria"/>
                      </w:rPr>
                      <w:t>Pa</w:t>
                    </w:r>
                    <w:r>
                      <w:rPr>
                        <w:rFonts w:ascii="Cambria"/>
                        <w:spacing w:val="-2"/>
                      </w:rPr>
                      <w:t>g</w:t>
                    </w:r>
                    <w:r>
                      <w:rPr>
                        <w:rFonts w:ascii="Cambria"/>
                      </w:rPr>
                      <w:t xml:space="preserve">e </w:t>
                    </w:r>
                    <w:r>
                      <w:rPr>
                        <w:rFonts w:ascii="Cambria"/>
                      </w:rP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rPr>
                        <w:rFonts w:ascii="Cambria"/>
                      </w:rPr>
                      <w:fldChar w:fldCharType="separate"/>
                    </w:r>
                    <w:r w:rsidR="00F517B3">
                      <w:rPr>
                        <w:rFonts w:ascii="Cambria"/>
                        <w:noProof/>
                      </w:rPr>
                      <w:t>4</w:t>
                    </w:r>
                    <w:r>
                      <w:rPr>
                        <w:rFonts w:ascii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53C1E" w14:textId="77777777" w:rsidR="00505C12" w:rsidRDefault="00505C12" w:rsidP="0071019C">
      <w:r>
        <w:separator/>
      </w:r>
    </w:p>
  </w:footnote>
  <w:footnote w:type="continuationSeparator" w:id="0">
    <w:p w14:paraId="04C442DF" w14:textId="77777777" w:rsidR="00505C12" w:rsidRDefault="00505C12" w:rsidP="0071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84290"/>
    <w:multiLevelType w:val="hybridMultilevel"/>
    <w:tmpl w:val="FFFFFFFF"/>
    <w:lvl w:ilvl="0" w:tplc="A0EAA4BC">
      <w:start w:val="1"/>
      <w:numFmt w:val="lowerLetter"/>
      <w:lvlText w:val="(%1)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488772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2" w:tplc="C64285E0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4830D77C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4" w:tplc="7360A2B6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CCB4AB08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F2EAA508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D5863344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070EEA38">
      <w:start w:val="1"/>
      <w:numFmt w:val="bullet"/>
      <w:lvlText w:val="•"/>
      <w:lvlJc w:val="left"/>
      <w:pPr>
        <w:ind w:left="8008" w:hanging="360"/>
      </w:pPr>
      <w:rPr>
        <w:rFonts w:hint="default"/>
      </w:rPr>
    </w:lvl>
  </w:abstractNum>
  <w:num w:numId="1" w16cid:durableId="114874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9C"/>
    <w:rsid w:val="000014AC"/>
    <w:rsid w:val="000058C8"/>
    <w:rsid w:val="00011269"/>
    <w:rsid w:val="00051F6A"/>
    <w:rsid w:val="0007664E"/>
    <w:rsid w:val="000F0DBA"/>
    <w:rsid w:val="00111F2D"/>
    <w:rsid w:val="00115484"/>
    <w:rsid w:val="001A1346"/>
    <w:rsid w:val="001A5675"/>
    <w:rsid w:val="001E208D"/>
    <w:rsid w:val="001F66AC"/>
    <w:rsid w:val="00270761"/>
    <w:rsid w:val="0028424E"/>
    <w:rsid w:val="00290107"/>
    <w:rsid w:val="002A6D92"/>
    <w:rsid w:val="002D5C65"/>
    <w:rsid w:val="002D6005"/>
    <w:rsid w:val="00313415"/>
    <w:rsid w:val="00351A36"/>
    <w:rsid w:val="003F1A6D"/>
    <w:rsid w:val="004254D0"/>
    <w:rsid w:val="004768EA"/>
    <w:rsid w:val="004D6EB2"/>
    <w:rsid w:val="004F7211"/>
    <w:rsid w:val="00505C12"/>
    <w:rsid w:val="005364C6"/>
    <w:rsid w:val="005B5EFF"/>
    <w:rsid w:val="005F04E2"/>
    <w:rsid w:val="005F131E"/>
    <w:rsid w:val="00613E6E"/>
    <w:rsid w:val="0063437D"/>
    <w:rsid w:val="00694B0F"/>
    <w:rsid w:val="006B151F"/>
    <w:rsid w:val="006C10BD"/>
    <w:rsid w:val="006C34AD"/>
    <w:rsid w:val="0071019C"/>
    <w:rsid w:val="00711163"/>
    <w:rsid w:val="00755FE1"/>
    <w:rsid w:val="00762732"/>
    <w:rsid w:val="007726AB"/>
    <w:rsid w:val="00774E15"/>
    <w:rsid w:val="00780C37"/>
    <w:rsid w:val="007B2301"/>
    <w:rsid w:val="007B7CD7"/>
    <w:rsid w:val="0082546D"/>
    <w:rsid w:val="008325F5"/>
    <w:rsid w:val="00832A1C"/>
    <w:rsid w:val="0084267A"/>
    <w:rsid w:val="008759B6"/>
    <w:rsid w:val="00966E82"/>
    <w:rsid w:val="00975139"/>
    <w:rsid w:val="009D7884"/>
    <w:rsid w:val="009F2E0D"/>
    <w:rsid w:val="00A137D3"/>
    <w:rsid w:val="00A14D4A"/>
    <w:rsid w:val="00A456D0"/>
    <w:rsid w:val="00B23B9A"/>
    <w:rsid w:val="00B70E09"/>
    <w:rsid w:val="00BB1407"/>
    <w:rsid w:val="00BD2E4A"/>
    <w:rsid w:val="00C214BB"/>
    <w:rsid w:val="00C34BEA"/>
    <w:rsid w:val="00C40DC9"/>
    <w:rsid w:val="00C52B93"/>
    <w:rsid w:val="00CB51B4"/>
    <w:rsid w:val="00CD6534"/>
    <w:rsid w:val="00D04F34"/>
    <w:rsid w:val="00D85946"/>
    <w:rsid w:val="00DA6DEC"/>
    <w:rsid w:val="00DE1CCF"/>
    <w:rsid w:val="00E2265F"/>
    <w:rsid w:val="00E2571F"/>
    <w:rsid w:val="00E4251E"/>
    <w:rsid w:val="00E532C0"/>
    <w:rsid w:val="00EB00C9"/>
    <w:rsid w:val="00EE31F3"/>
    <w:rsid w:val="00F1773B"/>
    <w:rsid w:val="00F2772A"/>
    <w:rsid w:val="00F306FB"/>
    <w:rsid w:val="00F517B3"/>
    <w:rsid w:val="00F521E7"/>
    <w:rsid w:val="00F90A00"/>
    <w:rsid w:val="00FA2DA7"/>
    <w:rsid w:val="00FD2750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7DD1C"/>
  <w15:docId w15:val="{EB6F0865-FC82-4501-A89E-FEA17E4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9C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71019C"/>
    <w:pPr>
      <w:ind w:left="4184"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1019C"/>
    <w:pPr>
      <w:ind w:left="1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DCE"/>
  </w:style>
  <w:style w:type="paragraph" w:styleId="ListParagraph">
    <w:name w:val="List Paragraph"/>
    <w:basedOn w:val="Normal"/>
    <w:uiPriority w:val="99"/>
    <w:qFormat/>
    <w:rsid w:val="0071019C"/>
  </w:style>
  <w:style w:type="paragraph" w:customStyle="1" w:styleId="TableParagraph">
    <w:name w:val="Table Paragraph"/>
    <w:basedOn w:val="Normal"/>
    <w:uiPriority w:val="99"/>
    <w:rsid w:val="0071019C"/>
  </w:style>
  <w:style w:type="paragraph" w:styleId="Header">
    <w:name w:val="header"/>
    <w:basedOn w:val="Normal"/>
    <w:link w:val="HeaderChar"/>
    <w:uiPriority w:val="99"/>
    <w:unhideWhenUsed/>
    <w:rsid w:val="00C52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B93"/>
  </w:style>
  <w:style w:type="paragraph" w:styleId="Footer">
    <w:name w:val="footer"/>
    <w:basedOn w:val="Normal"/>
    <w:link w:val="FooterChar"/>
    <w:uiPriority w:val="99"/>
    <w:unhideWhenUsed/>
    <w:rsid w:val="00C52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9758-689B-4F33-8328-69A8650C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BYLAWS OF</vt:lpstr>
    </vt:vector>
  </TitlesOfParts>
  <Company>Hewlett-Packard Company</Company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BYLAWS OF</dc:title>
  <dc:creator>David</dc:creator>
  <cp:lastModifiedBy>Nicky Rousseau</cp:lastModifiedBy>
  <cp:revision>4</cp:revision>
  <dcterms:created xsi:type="dcterms:W3CDTF">2024-12-28T17:02:00Z</dcterms:created>
  <dcterms:modified xsi:type="dcterms:W3CDTF">2024-12-28T17:04:00Z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