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NFHS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2017-18 QUIZ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1. Tape may be used to extend the 14 foot line to 28 feet when dealing with the coaching box?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2. When reporting fouls this year to the table, the calling official will use two hands with the exception of single digit numbers?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3. The official when reporting a foul shall say two-four blue and not twenty- four blue?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4. The panel of the shoulder area of the jersey on the back may be used for placing an identifying name as well?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5. A warning to a coach/team for misconduct is an administrative procedure by an official, which is recorded in the scorebook by the scorer and reported to the Head Coach?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6. The Coach of Team A curses at the trail official. The trail official issues a behavioral warning?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7. The Coach of Team 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leaves their coaching box and is front of the scoring table and "yells", "play 34". The trail official issues a behavioral warning?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8. The ball is at the disposal of the thrower-in when the thrower-in catches the ball?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9. The ball is at the disposal of the free thrower when the free thrower catches the ball?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10. A player has a head covering for medical reasons. They present a doctor's note which indicates the player must wear a head covering for medical reasons. This is permitted? Yes or No.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11. A player advises their coach that they must wear a head covering for rel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igious reasons, the officiating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 xml:space="preserve"> crew shall permit a non- dangerous covering or wrap to be worn. The head coach and athletic director must follow the process deemed appropriate by the state?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12. During the throw-in, 10 seconds, 3 seconds, front court status, bac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k court status, closely guarded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, etc., are not factors as there has yet to be player control / team control obtained inbounds?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13. When the throw-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in team fouls during a throw-in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, it's a team control foul unless it's an intentional or flagrant personal foul?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14. When does a throw-in end?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15. A-1 the thrower-in has a throw-in in their front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court. A-1 throws the ball to 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airborne player A-2 who catches the ball in their front court and lands in their back court. This is a legal play? Yes or No.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16. Sa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me scenario as in question 15; </w:t>
      </w:r>
      <w:bookmarkStart w:id="0" w:name="_GoBack"/>
      <w:bookmarkEnd w:id="0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but A-1 lands on one foot in the front court and the other lands in the backcourt. This is a back court violation?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17. A-1 the thrower-in has a throw-in in their front court. A-1 throws the ball to A-2 who muffs the ball into the back court. A-3 picks the ball up in the back court. The trail official rules a back court violation.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18. What is the penalty for an intentional personal foul?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19. What is the penalty for an intentional technical foul?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20. Any player can shoot an intentional personal foul? T-F.</w:t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12D5E" w:rsidRDefault="00812D5E" w:rsidP="00812D5E">
      <w:pPr>
        <w:shd w:val="clear" w:color="auto" w:fill="FDFDFD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812D5E" w:rsidRPr="00812D5E" w:rsidRDefault="00812D5E" w:rsidP="00812D5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12D5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Answers</w:t>
      </w:r>
      <w:proofErr w:type="gramStart"/>
      <w:r w:rsidRPr="00812D5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  <w:proofErr w:type="gramEnd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1. True- 1-13-2.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2. True- 2-9-1.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3. False- 2-9-1.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4. True- 3-4-4.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5. True-4-48.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6. False- 4-48.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7. True- 4-48.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8. True- 4-4-7-b</w:t>
      </w:r>
      <w:proofErr w:type="gramStart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9. True-4-4-7-b.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10. Yes- 3-5-4-e- Exception A</w:t>
      </w:r>
      <w:proofErr w:type="gramStart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11. True- 3-5-4-e- Exception B</w:t>
      </w:r>
      <w:proofErr w:type="gramStart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12. True- 17-18- Points of Emphasis.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13. True- 17-18- Points of Emphasis.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14. The passed ball touches or is touched by another player inbounds. The passed ball touches or is touched by another player that is out of bounds with the exception of a goal; or an awarded goal in 7-5-7. The throw- in team commits a throw-in </w:t>
      </w:r>
      <w:proofErr w:type="gramStart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violation .</w:t>
      </w:r>
      <w:proofErr w:type="gramEnd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 xml:space="preserve"> 4-42-5</w:t>
      </w:r>
      <w:proofErr w:type="gramStart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15. Yes- 9-9-3.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16. False- 9-9-3.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17. False- 17-18- Points of Emphasis.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18. Two free throws to the offended player and the ball to the offended team at the spot of the foul. 10-Penalty-4.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19. Two free throws to the offended team and the ball to the offended team at the division line away from the table. 10-4-7-Penalty.</w:t>
      </w:r>
      <w:r w:rsidRPr="00812D5E">
        <w:rPr>
          <w:rFonts w:ascii="Helvetica" w:eastAsia="Times New Roman" w:hAnsi="Helvetica" w:cs="Helvetica"/>
          <w:color w:val="000000"/>
          <w:sz w:val="20"/>
          <w:szCs w:val="20"/>
        </w:rPr>
        <w:br/>
        <w:t>20. False- 8-2.</w:t>
      </w:r>
    </w:p>
    <w:p w:rsidR="002B7167" w:rsidRDefault="002B7167"/>
    <w:sectPr w:rsidR="002B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5E"/>
    <w:rsid w:val="001451F1"/>
    <w:rsid w:val="002B7167"/>
    <w:rsid w:val="007F1EF5"/>
    <w:rsid w:val="008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78FA"/>
  <w15:chartTrackingRefBased/>
  <w15:docId w15:val="{5A0FD2FE-F0C2-473B-BD8C-20BF726E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Dede, Scott</dc:creator>
  <cp:keywords/>
  <dc:description/>
  <cp:lastModifiedBy>Dede, Scott</cp:lastModifiedBy>
  <cp:revision>1</cp:revision>
  <dcterms:created xsi:type="dcterms:W3CDTF">2018-11-07T16:18:00Z</dcterms:created>
  <dcterms:modified xsi:type="dcterms:W3CDTF">2018-11-07T16:20:00Z</dcterms:modified>
</cp:coreProperties>
</file>