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38DBC" w14:textId="77777777" w:rsidR="00340D8E" w:rsidRPr="00340D8E" w:rsidRDefault="00340D8E" w:rsidP="00340D8E">
      <w:pPr>
        <w:pStyle w:val="NormalWeb"/>
        <w:rPr>
          <w:rFonts w:ascii="Helvetica" w:hAnsi="Helvetica"/>
          <w:color w:val="000000"/>
          <w:sz w:val="20"/>
          <w:szCs w:val="20"/>
        </w:rPr>
      </w:pPr>
      <w:r w:rsidRPr="00340D8E">
        <w:rPr>
          <w:rStyle w:val="Strong"/>
          <w:rFonts w:ascii="Helvetica" w:eastAsiaTheme="majorEastAsia" w:hAnsi="Helvetica"/>
          <w:color w:val="000000"/>
          <w:sz w:val="20"/>
          <w:szCs w:val="20"/>
        </w:rPr>
        <w:t>July 13, 2026</w:t>
      </w:r>
    </w:p>
    <w:p w14:paraId="67E10F54" w14:textId="77777777" w:rsidR="00340D8E" w:rsidRPr="00340D8E" w:rsidRDefault="00340D8E" w:rsidP="00340D8E">
      <w:pPr>
        <w:pStyle w:val="NormalWeb"/>
        <w:rPr>
          <w:rFonts w:ascii="Helvetica" w:hAnsi="Helvetica"/>
          <w:color w:val="000000"/>
          <w:sz w:val="20"/>
          <w:szCs w:val="20"/>
        </w:rPr>
      </w:pPr>
      <w:r w:rsidRPr="00340D8E">
        <w:rPr>
          <w:rStyle w:val="Strong"/>
          <w:rFonts w:ascii="Helvetica" w:eastAsiaTheme="majorEastAsia" w:hAnsi="Helvetica"/>
          <w:color w:val="000000"/>
          <w:sz w:val="20"/>
          <w:szCs w:val="20"/>
        </w:rPr>
        <w:t>Jacksonport Town Board</w:t>
      </w:r>
    </w:p>
    <w:p w14:paraId="401605E6"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Dear Chairman and Members of the Jacksonport Town Board,</w:t>
      </w:r>
    </w:p>
    <w:p w14:paraId="27ED101D"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As a follow-up to your recent Town Board meeting, I want to thank you for taking the time to hear from the many local property owners who attended in support of a wake surfing ordinance to protect Clark Lake. As you are aware, a significant number of people made the effort to be present, and several took the opportunity to address the Board during public comment. Their participation demonstrated the strong community interest in protecting the long-term health, safety, and recreational enjoyment of Clark Lake.</w:t>
      </w:r>
    </w:p>
    <w:p w14:paraId="4C8FEDEB"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On behalf of Protect Clark Lake, I respectfully request that the Town Board place the following item on the agenda for its next regular meeting:</w:t>
      </w:r>
    </w:p>
    <w:p w14:paraId="48A731DA" w14:textId="77777777" w:rsidR="00340D8E" w:rsidRPr="00340D8E" w:rsidRDefault="00340D8E" w:rsidP="00340D8E">
      <w:pPr>
        <w:pStyle w:val="NormalWeb"/>
        <w:rPr>
          <w:rFonts w:ascii="Helvetica" w:hAnsi="Helvetica"/>
          <w:color w:val="000000"/>
          <w:sz w:val="20"/>
          <w:szCs w:val="20"/>
        </w:rPr>
      </w:pPr>
      <w:r w:rsidRPr="00340D8E">
        <w:rPr>
          <w:rStyle w:val="Strong"/>
          <w:rFonts w:ascii="Helvetica" w:eastAsiaTheme="majorEastAsia" w:hAnsi="Helvetica"/>
          <w:color w:val="000000"/>
          <w:sz w:val="20"/>
          <w:szCs w:val="20"/>
        </w:rPr>
        <w:t>Discussion and Possible Action to Submit the Proposed Wake Surfing Ordinance to the Wisconsin Department of Natural Resources for Statutory Review pursuant to Wis. Stat. § 30.77 (attached).</w:t>
      </w:r>
    </w:p>
    <w:p w14:paraId="51305E19"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Submitting the proposed ordinance to the DNR does </w:t>
      </w:r>
      <w:r w:rsidRPr="00340D8E">
        <w:rPr>
          <w:rStyle w:val="Strong"/>
          <w:rFonts w:ascii="Helvetica" w:eastAsiaTheme="majorEastAsia" w:hAnsi="Helvetica"/>
          <w:color w:val="000000"/>
          <w:sz w:val="20"/>
          <w:szCs w:val="20"/>
        </w:rPr>
        <w:t>not</w:t>
      </w:r>
      <w:r w:rsidRPr="00340D8E">
        <w:rPr>
          <w:rFonts w:ascii="Helvetica" w:hAnsi="Helvetica"/>
          <w:color w:val="000000"/>
          <w:sz w:val="20"/>
          <w:szCs w:val="20"/>
        </w:rPr>
        <w:t> enact the ordinance. It simply begins the required 60-day DNR review process, allowing the Town to receive the Department's comments while continuing its own consideration of the ordinance. The DNR review period and the Town's timeline for considering and voting on the ordinance can run concurrently.</w:t>
      </w:r>
    </w:p>
    <w:p w14:paraId="4796C01F"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Importantly, based on the advice of legal counsel experienced in Wisconsin boating ordinance matters, there is </w:t>
      </w:r>
      <w:r w:rsidRPr="00340D8E">
        <w:rPr>
          <w:rStyle w:val="Strong"/>
          <w:rFonts w:ascii="Helvetica" w:eastAsiaTheme="majorEastAsia" w:hAnsi="Helvetica"/>
          <w:color w:val="000000"/>
          <w:sz w:val="20"/>
          <w:szCs w:val="20"/>
        </w:rPr>
        <w:t>no litigation risk</w:t>
      </w:r>
      <w:r w:rsidRPr="00340D8E">
        <w:rPr>
          <w:rFonts w:ascii="Helvetica" w:hAnsi="Helvetica"/>
          <w:color w:val="000000"/>
          <w:sz w:val="20"/>
          <w:szCs w:val="20"/>
        </w:rPr>
        <w:t> associated with submitting the proposed ordinance to the DNR for statutory review. The Town cannot be sued merely for submitting a proposed ordinance to the DNR. Submission is simply a procedural step required by Wisconsin law before any final action can be taken by the Town Board. Because the ordinance has not been enacted, no legal rights are affected, and no cause of action exists simply because the statutory review process has begun. Moreover, despite the ongoing litigation involving certain Wisconsin wake boating ordinances, </w:t>
      </w:r>
      <w:r w:rsidRPr="00340D8E">
        <w:rPr>
          <w:rStyle w:val="Strong"/>
          <w:rFonts w:ascii="Helvetica" w:eastAsiaTheme="majorEastAsia" w:hAnsi="Helvetica"/>
          <w:color w:val="000000"/>
          <w:sz w:val="20"/>
          <w:szCs w:val="20"/>
        </w:rPr>
        <w:t>16 Wisconsin municipalities have enacted ordinances restricting or prohibiting artificially enhanced wake boating during 2026 alone</w:t>
      </w:r>
      <w:r w:rsidRPr="00340D8E">
        <w:rPr>
          <w:rFonts w:ascii="Helvetica" w:hAnsi="Helvetica"/>
          <w:color w:val="000000"/>
          <w:sz w:val="20"/>
          <w:szCs w:val="20"/>
        </w:rPr>
        <w:t>, demonstrating that communities across the state continue to move forward with protecting their lakes while the courts consider those legal challenges.</w:t>
      </w:r>
    </w:p>
    <w:p w14:paraId="7D553355"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We also encourage Jacksonport to </w:t>
      </w:r>
      <w:r w:rsidRPr="00340D8E">
        <w:rPr>
          <w:rStyle w:val="Strong"/>
          <w:rFonts w:ascii="Helvetica" w:eastAsiaTheme="majorEastAsia" w:hAnsi="Helvetica"/>
          <w:color w:val="000000"/>
          <w:sz w:val="20"/>
          <w:szCs w:val="20"/>
        </w:rPr>
        <w:t>take the lead</w:t>
      </w:r>
      <w:r w:rsidRPr="00340D8E">
        <w:rPr>
          <w:rFonts w:ascii="Helvetica" w:hAnsi="Helvetica"/>
          <w:color w:val="000000"/>
          <w:sz w:val="20"/>
          <w:szCs w:val="20"/>
        </w:rPr>
        <w:t> on this important issue. We sincerely appreciate the Town Board's willingness to do the right thing for Kangaroo Lake by approving a substantially similar wake surfing ordinance to help protect that treasured resource. We respectfully ask you to demonstrate that same leadership for Clark Lake.</w:t>
      </w:r>
    </w:p>
    <w:p w14:paraId="489F4E6C"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Clark Lake is shared by the Towns of Jacksonport and Sevastopol, and your leadership in initiating the statutory DNR review process would send a strong message that protecting the lake's long-term health, safety, and recreational enjoyment is a priority. Beginning the review process does not commit the Town to adopting the ordinance—it simply starts the required statutory review period and ensures that Jacksonport is prepared to act when the Board determines the time is right.</w:t>
      </w:r>
    </w:p>
    <w:p w14:paraId="22905988"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 xml:space="preserve">Protect Clark Lake has worked diligently to provide the Board with scientific studies, information from state agencies, examples of ordinances adopted by other Wisconsin communities, and legal guidance regarding the DNR review process. We believe the record clearly demonstrates that Clark Lake's shallow depth and unique characteristics warrant the same protections that have been adopted on many other Wisconsin lakes - of which now there are 92 </w:t>
      </w:r>
      <w:proofErr w:type="gramStart"/>
      <w:r w:rsidRPr="00340D8E">
        <w:rPr>
          <w:rFonts w:ascii="Helvetica" w:hAnsi="Helvetica"/>
          <w:color w:val="000000"/>
          <w:sz w:val="20"/>
          <w:szCs w:val="20"/>
        </w:rPr>
        <w:t>municipalities  and</w:t>
      </w:r>
      <w:proofErr w:type="gramEnd"/>
      <w:r w:rsidRPr="00340D8E">
        <w:rPr>
          <w:rFonts w:ascii="Helvetica" w:hAnsi="Helvetica"/>
          <w:color w:val="000000"/>
          <w:sz w:val="20"/>
          <w:szCs w:val="20"/>
        </w:rPr>
        <w:t xml:space="preserve"> over 410 lakes protected in Wisconsin.</w:t>
      </w:r>
    </w:p>
    <w:p w14:paraId="16C77726"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lastRenderedPageBreak/>
        <w:t>We respectfully ask the Town Board to place this matter on the agenda for its next meeting and authorize submission of the proposed ordinance to the Wisconsin Department of Natural Resources so the statutory review period can begin.</w:t>
      </w:r>
    </w:p>
    <w:p w14:paraId="7D329DE1"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Thank you for your thoughtful consideration of this request and for your continued service to the residents of the Town of Jacksonport.</w:t>
      </w:r>
    </w:p>
    <w:p w14:paraId="19DFBFF8" w14:textId="77777777" w:rsidR="00340D8E" w:rsidRPr="00340D8E" w:rsidRDefault="00340D8E" w:rsidP="00340D8E">
      <w:pPr>
        <w:pStyle w:val="NormalWeb"/>
        <w:rPr>
          <w:rFonts w:ascii="Helvetica" w:hAnsi="Helvetica"/>
          <w:color w:val="000000"/>
          <w:sz w:val="20"/>
          <w:szCs w:val="20"/>
        </w:rPr>
      </w:pPr>
      <w:r w:rsidRPr="00340D8E">
        <w:rPr>
          <w:rFonts w:ascii="Helvetica" w:hAnsi="Helvetica"/>
          <w:color w:val="000000"/>
          <w:sz w:val="20"/>
          <w:szCs w:val="20"/>
        </w:rPr>
        <w:t>Respectfully,</w:t>
      </w:r>
    </w:p>
    <w:p w14:paraId="37D450E8" w14:textId="77777777" w:rsidR="00340D8E" w:rsidRPr="00340D8E" w:rsidRDefault="00340D8E" w:rsidP="00340D8E">
      <w:pPr>
        <w:pStyle w:val="NormalWeb"/>
        <w:rPr>
          <w:rFonts w:ascii="Helvetica" w:hAnsi="Helvetica"/>
          <w:color w:val="000000"/>
          <w:sz w:val="20"/>
          <w:szCs w:val="20"/>
        </w:rPr>
      </w:pPr>
      <w:r w:rsidRPr="00340D8E">
        <w:rPr>
          <w:rStyle w:val="Strong"/>
          <w:rFonts w:ascii="Helvetica" w:eastAsiaTheme="majorEastAsia" w:hAnsi="Helvetica"/>
          <w:color w:val="000000"/>
          <w:sz w:val="20"/>
          <w:szCs w:val="20"/>
        </w:rPr>
        <w:t>Chuck Steinmetz</w:t>
      </w:r>
      <w:r w:rsidRPr="00340D8E">
        <w:rPr>
          <w:rFonts w:ascii="Helvetica" w:hAnsi="Helvetica"/>
          <w:color w:val="000000"/>
          <w:sz w:val="20"/>
          <w:szCs w:val="20"/>
        </w:rPr>
        <w:br/>
        <w:t>President</w:t>
      </w:r>
      <w:r w:rsidRPr="00340D8E">
        <w:rPr>
          <w:rFonts w:ascii="Helvetica" w:hAnsi="Helvetica"/>
          <w:color w:val="000000"/>
          <w:sz w:val="20"/>
          <w:szCs w:val="20"/>
        </w:rPr>
        <w:br/>
        <w:t>Protect Clark Lake LLC</w:t>
      </w:r>
      <w:r w:rsidRPr="00340D8E">
        <w:rPr>
          <w:rFonts w:ascii="Helvetica" w:hAnsi="Helvetica"/>
          <w:color w:val="000000"/>
          <w:sz w:val="20"/>
          <w:szCs w:val="20"/>
        </w:rPr>
        <w:br/>
      </w:r>
      <w:hyperlink r:id="rId4" w:history="1">
        <w:r w:rsidRPr="00340D8E">
          <w:rPr>
            <w:rStyle w:val="Hyperlink"/>
            <w:rFonts w:ascii="Helvetica" w:eastAsiaTheme="majorEastAsia" w:hAnsi="Helvetica"/>
            <w:sz w:val="20"/>
            <w:szCs w:val="20"/>
          </w:rPr>
          <w:t>ProtectClarkLake.com</w:t>
        </w:r>
      </w:hyperlink>
    </w:p>
    <w:p w14:paraId="6B65D2C5" w14:textId="77777777" w:rsidR="00215517" w:rsidRPr="00340D8E" w:rsidRDefault="00215517">
      <w:pPr>
        <w:rPr>
          <w:sz w:val="20"/>
          <w:szCs w:val="20"/>
        </w:rPr>
      </w:pPr>
    </w:p>
    <w:sectPr w:rsidR="00215517" w:rsidRPr="00340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D8E"/>
    <w:rsid w:val="00215517"/>
    <w:rsid w:val="00340D8E"/>
    <w:rsid w:val="005543AD"/>
    <w:rsid w:val="008C1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DA5FDC9"/>
  <w15:chartTrackingRefBased/>
  <w15:docId w15:val="{EE359E8D-53F9-6D47-8750-8B264C1E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0D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D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D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D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D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D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D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D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D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D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D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D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D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D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D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D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D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D8E"/>
    <w:rPr>
      <w:rFonts w:eastAsiaTheme="majorEastAsia" w:cstheme="majorBidi"/>
      <w:color w:val="272727" w:themeColor="text1" w:themeTint="D8"/>
    </w:rPr>
  </w:style>
  <w:style w:type="paragraph" w:styleId="Title">
    <w:name w:val="Title"/>
    <w:basedOn w:val="Normal"/>
    <w:next w:val="Normal"/>
    <w:link w:val="TitleChar"/>
    <w:uiPriority w:val="10"/>
    <w:qFormat/>
    <w:rsid w:val="00340D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D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D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D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D8E"/>
    <w:pPr>
      <w:spacing w:before="160"/>
      <w:jc w:val="center"/>
    </w:pPr>
    <w:rPr>
      <w:i/>
      <w:iCs/>
      <w:color w:val="404040" w:themeColor="text1" w:themeTint="BF"/>
    </w:rPr>
  </w:style>
  <w:style w:type="character" w:customStyle="1" w:styleId="QuoteChar">
    <w:name w:val="Quote Char"/>
    <w:basedOn w:val="DefaultParagraphFont"/>
    <w:link w:val="Quote"/>
    <w:uiPriority w:val="29"/>
    <w:rsid w:val="00340D8E"/>
    <w:rPr>
      <w:i/>
      <w:iCs/>
      <w:color w:val="404040" w:themeColor="text1" w:themeTint="BF"/>
    </w:rPr>
  </w:style>
  <w:style w:type="paragraph" w:styleId="ListParagraph">
    <w:name w:val="List Paragraph"/>
    <w:basedOn w:val="Normal"/>
    <w:uiPriority w:val="34"/>
    <w:qFormat/>
    <w:rsid w:val="00340D8E"/>
    <w:pPr>
      <w:ind w:left="720"/>
      <w:contextualSpacing/>
    </w:pPr>
  </w:style>
  <w:style w:type="character" w:styleId="IntenseEmphasis">
    <w:name w:val="Intense Emphasis"/>
    <w:basedOn w:val="DefaultParagraphFont"/>
    <w:uiPriority w:val="21"/>
    <w:qFormat/>
    <w:rsid w:val="00340D8E"/>
    <w:rPr>
      <w:i/>
      <w:iCs/>
      <w:color w:val="0F4761" w:themeColor="accent1" w:themeShade="BF"/>
    </w:rPr>
  </w:style>
  <w:style w:type="paragraph" w:styleId="IntenseQuote">
    <w:name w:val="Intense Quote"/>
    <w:basedOn w:val="Normal"/>
    <w:next w:val="Normal"/>
    <w:link w:val="IntenseQuoteChar"/>
    <w:uiPriority w:val="30"/>
    <w:qFormat/>
    <w:rsid w:val="00340D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D8E"/>
    <w:rPr>
      <w:i/>
      <w:iCs/>
      <w:color w:val="0F4761" w:themeColor="accent1" w:themeShade="BF"/>
    </w:rPr>
  </w:style>
  <w:style w:type="character" w:styleId="IntenseReference">
    <w:name w:val="Intense Reference"/>
    <w:basedOn w:val="DefaultParagraphFont"/>
    <w:uiPriority w:val="32"/>
    <w:qFormat/>
    <w:rsid w:val="00340D8E"/>
    <w:rPr>
      <w:b/>
      <w:bCs/>
      <w:smallCaps/>
      <w:color w:val="0F4761" w:themeColor="accent1" w:themeShade="BF"/>
      <w:spacing w:val="5"/>
    </w:rPr>
  </w:style>
  <w:style w:type="paragraph" w:styleId="NormalWeb">
    <w:name w:val="Normal (Web)"/>
    <w:basedOn w:val="Normal"/>
    <w:uiPriority w:val="99"/>
    <w:semiHidden/>
    <w:unhideWhenUsed/>
    <w:rsid w:val="00340D8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40D8E"/>
    <w:rPr>
      <w:b/>
      <w:bCs/>
    </w:rPr>
  </w:style>
  <w:style w:type="character" w:styleId="Hyperlink">
    <w:name w:val="Hyperlink"/>
    <w:basedOn w:val="DefaultParagraphFont"/>
    <w:uiPriority w:val="99"/>
    <w:semiHidden/>
    <w:unhideWhenUsed/>
    <w:rsid w:val="00340D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ProtectClarkLak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608</Words>
  <Characters>3470</Characters>
  <Application>Microsoft Office Word</Application>
  <DocSecurity>0</DocSecurity>
  <Lines>28</Lines>
  <Paragraphs>8</Paragraphs>
  <ScaleCrop>false</ScaleCrop>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Steinmetz</dc:creator>
  <cp:keywords/>
  <dc:description/>
  <cp:lastModifiedBy>Richard Steinmetz</cp:lastModifiedBy>
  <cp:revision>1</cp:revision>
  <dcterms:created xsi:type="dcterms:W3CDTF">2026-07-13T21:34:00Z</dcterms:created>
  <dcterms:modified xsi:type="dcterms:W3CDTF">2026-07-13T21:35:00Z</dcterms:modified>
</cp:coreProperties>
</file>