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4D" w:rsidRPr="000F1F4D" w:rsidRDefault="000F1F4D" w:rsidP="000F1F4D">
      <w:pPr>
        <w:spacing w:after="0"/>
        <w:jc w:val="center"/>
        <w:rPr>
          <w:b/>
          <w:sz w:val="60"/>
          <w:szCs w:val="60"/>
        </w:rPr>
      </w:pPr>
      <w:r w:rsidRPr="000F1F4D">
        <w:rPr>
          <w:b/>
          <w:sz w:val="60"/>
          <w:szCs w:val="60"/>
        </w:rPr>
        <w:t>Selecting a Business Type</w:t>
      </w:r>
    </w:p>
    <w:p w:rsidR="000F1F4D" w:rsidRDefault="000F1F4D" w:rsidP="000F1F4D">
      <w:pPr>
        <w:spacing w:after="0"/>
      </w:pPr>
      <w:r>
        <w:t>There are options to consider when selecting your busines</w:t>
      </w:r>
      <w:r w:rsidR="007C6FCE">
        <w:t>s type.  Each has pros and cons including</w:t>
      </w:r>
      <w:r>
        <w:t xml:space="preserve"> their own income tax rules and business duties like recordkeeping.  Below is a simple list of the most common business types.  The list is not exhaustive and nor are their pros and cons.</w:t>
      </w:r>
    </w:p>
    <w:p w:rsidR="000F1F4D" w:rsidRDefault="000F1F4D" w:rsidP="000F1F4D">
      <w:pPr>
        <w:spacing w:after="0"/>
      </w:pPr>
    </w:p>
    <w:p w:rsidR="000F1F4D" w:rsidRDefault="000F1F4D" w:rsidP="000F1F4D">
      <w:pPr>
        <w:spacing w:after="0"/>
      </w:pPr>
      <w:r w:rsidRPr="006F13F5">
        <w:rPr>
          <w:b/>
          <w:sz w:val="28"/>
          <w:szCs w:val="28"/>
        </w:rPr>
        <w:t>Sole Owner</w:t>
      </w:r>
      <w:r>
        <w:t xml:space="preserve">  - used when there is only 1 owner</w:t>
      </w:r>
      <w:r w:rsidR="00206678">
        <w:t>;</w:t>
      </w:r>
      <w:r w:rsidR="001C783C">
        <w:t xml:space="preserve">  the business name is often paired with the phrase </w:t>
      </w:r>
      <w:r>
        <w:t xml:space="preserve">“Doing Business As” </w:t>
      </w:r>
      <w:r w:rsidR="001C783C">
        <w:t xml:space="preserve">(DBA) </w:t>
      </w:r>
      <w:r>
        <w:t xml:space="preserve">or </w:t>
      </w:r>
      <w:r w:rsidR="00206678">
        <w:t>some other</w:t>
      </w:r>
      <w:r w:rsidR="001C783C">
        <w:t xml:space="preserve"> t</w:t>
      </w:r>
      <w:r>
        <w:t>rade</w:t>
      </w:r>
      <w:r w:rsidR="001C783C">
        <w:t xml:space="preserve"> </w:t>
      </w:r>
      <w:r>
        <w:t>name</w:t>
      </w:r>
    </w:p>
    <w:p w:rsidR="000F1F4D" w:rsidRDefault="000F1F4D" w:rsidP="000F1F4D">
      <w:pPr>
        <w:pStyle w:val="ListParagraph"/>
        <w:numPr>
          <w:ilvl w:val="0"/>
          <w:numId w:val="4"/>
        </w:numPr>
        <w:spacing w:after="0"/>
      </w:pPr>
      <w:r>
        <w:t>Pros</w:t>
      </w:r>
    </w:p>
    <w:p w:rsidR="000F1F4D" w:rsidRDefault="000F1F4D" w:rsidP="000F1F4D">
      <w:pPr>
        <w:pStyle w:val="ListParagraph"/>
        <w:numPr>
          <w:ilvl w:val="1"/>
          <w:numId w:val="4"/>
        </w:numPr>
        <w:spacing w:after="0"/>
      </w:pPr>
      <w:r>
        <w:t>Is the simplest business form, no formal documentation or filings needed</w:t>
      </w:r>
    </w:p>
    <w:p w:rsidR="000F1F4D" w:rsidRDefault="000F1F4D" w:rsidP="000F1F4D">
      <w:pPr>
        <w:pStyle w:val="ListParagraph"/>
        <w:numPr>
          <w:ilvl w:val="1"/>
          <w:numId w:val="4"/>
        </w:numPr>
        <w:spacing w:after="0"/>
      </w:pPr>
      <w:r>
        <w:t>Does not require a separate bank account from your personal bank account</w:t>
      </w:r>
    </w:p>
    <w:p w:rsidR="000F1F4D" w:rsidRDefault="000F1F4D" w:rsidP="000F1F4D">
      <w:pPr>
        <w:pStyle w:val="ListParagraph"/>
        <w:numPr>
          <w:ilvl w:val="1"/>
          <w:numId w:val="4"/>
        </w:numPr>
        <w:spacing w:after="0"/>
      </w:pPr>
      <w:r>
        <w:t>Taxpayer files an individual Form 1040 with a Schedule C for their business transactions</w:t>
      </w:r>
    </w:p>
    <w:p w:rsidR="000F1F4D" w:rsidRDefault="000F1F4D" w:rsidP="000F1F4D">
      <w:pPr>
        <w:pStyle w:val="ListParagraph"/>
        <w:numPr>
          <w:ilvl w:val="1"/>
          <w:numId w:val="4"/>
        </w:numPr>
        <w:spacing w:after="0"/>
      </w:pPr>
      <w:r>
        <w:t>Tax returns are less expensive and easier to prepare</w:t>
      </w:r>
    </w:p>
    <w:p w:rsidR="000F1F4D" w:rsidRDefault="000F1F4D" w:rsidP="000F1F4D">
      <w:pPr>
        <w:pStyle w:val="ListParagraph"/>
        <w:numPr>
          <w:ilvl w:val="0"/>
          <w:numId w:val="4"/>
        </w:numPr>
        <w:spacing w:after="0"/>
      </w:pPr>
      <w:r>
        <w:t>Cons</w:t>
      </w:r>
    </w:p>
    <w:p w:rsidR="000F1F4D" w:rsidRDefault="000F1F4D" w:rsidP="000F1F4D">
      <w:pPr>
        <w:pStyle w:val="ListParagraph"/>
        <w:numPr>
          <w:ilvl w:val="1"/>
          <w:numId w:val="4"/>
        </w:numPr>
        <w:spacing w:after="0"/>
      </w:pPr>
      <w:r>
        <w:t>Owner pays self-employment taxes on the profits, this can get very expensive when profits are over $20,000</w:t>
      </w:r>
    </w:p>
    <w:p w:rsidR="000F1F4D" w:rsidRDefault="000F1F4D" w:rsidP="000F1F4D">
      <w:pPr>
        <w:spacing w:after="0"/>
      </w:pPr>
    </w:p>
    <w:p w:rsidR="000F1F4D" w:rsidRDefault="000F1F4D" w:rsidP="000F1F4D">
      <w:pPr>
        <w:spacing w:after="0"/>
      </w:pPr>
      <w:r w:rsidRPr="006F13F5">
        <w:rPr>
          <w:b/>
          <w:sz w:val="28"/>
          <w:szCs w:val="28"/>
        </w:rPr>
        <w:t>Partnership</w:t>
      </w:r>
      <w:r>
        <w:t xml:space="preserve"> – used when there are more than 2 owners, LLCs are often partnerships</w:t>
      </w:r>
    </w:p>
    <w:p w:rsidR="000F1F4D" w:rsidRDefault="000F1F4D" w:rsidP="000F1F4D">
      <w:pPr>
        <w:pStyle w:val="ListParagraph"/>
        <w:numPr>
          <w:ilvl w:val="0"/>
          <w:numId w:val="5"/>
        </w:numPr>
        <w:spacing w:after="0"/>
      </w:pPr>
      <w:r>
        <w:t>Pros</w:t>
      </w:r>
    </w:p>
    <w:p w:rsidR="000F1F4D" w:rsidRDefault="000F1F4D" w:rsidP="000F1F4D">
      <w:pPr>
        <w:pStyle w:val="ListParagraph"/>
        <w:numPr>
          <w:ilvl w:val="1"/>
          <w:numId w:val="5"/>
        </w:numPr>
        <w:spacing w:after="0"/>
      </w:pPr>
      <w:r>
        <w:t xml:space="preserve">Each owner can operate independently from each other </w:t>
      </w:r>
      <w:r w:rsidR="00206678">
        <w:t>including filing their taxes</w:t>
      </w:r>
    </w:p>
    <w:p w:rsidR="000F1F4D" w:rsidRDefault="000F1F4D" w:rsidP="000F1F4D">
      <w:pPr>
        <w:pStyle w:val="ListParagraph"/>
        <w:numPr>
          <w:ilvl w:val="0"/>
          <w:numId w:val="5"/>
        </w:numPr>
        <w:spacing w:after="0"/>
      </w:pPr>
      <w:r>
        <w:t>Cons</w:t>
      </w:r>
    </w:p>
    <w:p w:rsidR="000F1F4D" w:rsidRDefault="000F1F4D" w:rsidP="000F1F4D">
      <w:pPr>
        <w:pStyle w:val="ListParagraph"/>
        <w:numPr>
          <w:ilvl w:val="1"/>
          <w:numId w:val="5"/>
        </w:numPr>
        <w:spacing w:after="0"/>
      </w:pPr>
      <w:r>
        <w:t>Requires a Partnership Agreement between the participants</w:t>
      </w:r>
    </w:p>
    <w:p w:rsidR="000F1F4D" w:rsidRDefault="000F1F4D" w:rsidP="000F1F4D">
      <w:pPr>
        <w:pStyle w:val="ListParagraph"/>
        <w:numPr>
          <w:ilvl w:val="2"/>
          <w:numId w:val="5"/>
        </w:numPr>
        <w:spacing w:after="0"/>
      </w:pPr>
      <w:r>
        <w:t>Th</w:t>
      </w:r>
      <w:r w:rsidR="001C783C">
        <w:t>e</w:t>
      </w:r>
      <w:r>
        <w:t xml:space="preserve"> agreement</w:t>
      </w:r>
      <w:r w:rsidR="001C783C">
        <w:t xml:space="preserve"> </w:t>
      </w:r>
      <w:r>
        <w:t>spells out how profits are divided, how the business is operated, how much money owners invest, and more</w:t>
      </w:r>
    </w:p>
    <w:p w:rsidR="000F1F4D" w:rsidRDefault="000F1F4D" w:rsidP="000F1F4D">
      <w:pPr>
        <w:pStyle w:val="ListParagraph"/>
        <w:numPr>
          <w:ilvl w:val="1"/>
          <w:numId w:val="5"/>
        </w:numPr>
        <w:spacing w:after="0"/>
      </w:pPr>
      <w:r>
        <w:t>Tax returns are complex and fairly expensive</w:t>
      </w:r>
    </w:p>
    <w:p w:rsidR="00994370" w:rsidRDefault="00994370" w:rsidP="00994370">
      <w:pPr>
        <w:pStyle w:val="ListParagraph"/>
        <w:spacing w:after="0"/>
        <w:ind w:left="1440"/>
      </w:pPr>
    </w:p>
    <w:p w:rsidR="00994370" w:rsidRDefault="00994370" w:rsidP="00994370">
      <w:pPr>
        <w:spacing w:after="0"/>
      </w:pPr>
      <w:r w:rsidRPr="006F13F5">
        <w:rPr>
          <w:b/>
          <w:sz w:val="28"/>
          <w:szCs w:val="28"/>
        </w:rPr>
        <w:t>Corporation</w:t>
      </w:r>
      <w:r>
        <w:t xml:space="preserve"> – there are two types → C Corporation and S Corporation</w:t>
      </w:r>
    </w:p>
    <w:p w:rsidR="00994370" w:rsidRPr="006F13F5" w:rsidRDefault="00994370" w:rsidP="00994370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6F13F5">
        <w:rPr>
          <w:b/>
          <w:sz w:val="24"/>
          <w:szCs w:val="24"/>
        </w:rPr>
        <w:t>C Corporations</w:t>
      </w:r>
    </w:p>
    <w:p w:rsidR="00994370" w:rsidRDefault="00994370" w:rsidP="00994370">
      <w:pPr>
        <w:pStyle w:val="ListParagraph"/>
        <w:numPr>
          <w:ilvl w:val="1"/>
          <w:numId w:val="6"/>
        </w:numPr>
        <w:spacing w:after="0"/>
      </w:pPr>
      <w:r>
        <w:t>Are typically large companies owned by many shareholders though small companies can select this typ</w:t>
      </w:r>
      <w:r w:rsidR="006F13F5">
        <w:t>e</w:t>
      </w:r>
    </w:p>
    <w:p w:rsidR="00994370" w:rsidRDefault="00994370" w:rsidP="00994370">
      <w:pPr>
        <w:pStyle w:val="ListParagraph"/>
        <w:numPr>
          <w:ilvl w:val="1"/>
          <w:numId w:val="6"/>
        </w:numPr>
        <w:spacing w:after="0"/>
      </w:pPr>
      <w:r>
        <w:t xml:space="preserve">Owners are </w:t>
      </w:r>
      <w:r w:rsidR="001C783C">
        <w:t xml:space="preserve">called </w:t>
      </w:r>
      <w:r>
        <w:t>shareholders</w:t>
      </w:r>
    </w:p>
    <w:p w:rsidR="00994370" w:rsidRDefault="00994370" w:rsidP="00994370">
      <w:pPr>
        <w:pStyle w:val="ListParagraph"/>
        <w:numPr>
          <w:ilvl w:val="1"/>
          <w:numId w:val="6"/>
        </w:numPr>
        <w:spacing w:after="0"/>
      </w:pPr>
      <w:r>
        <w:lastRenderedPageBreak/>
        <w:t xml:space="preserve">C Corporations file a Form 1120, taxes are paid on all profits, losses are carried forward </w:t>
      </w:r>
    </w:p>
    <w:p w:rsidR="00994370" w:rsidRDefault="00994370" w:rsidP="00994370">
      <w:pPr>
        <w:pStyle w:val="ListParagraph"/>
        <w:numPr>
          <w:ilvl w:val="1"/>
          <w:numId w:val="6"/>
        </w:numPr>
        <w:spacing w:after="0"/>
      </w:pPr>
      <w:r>
        <w:t xml:space="preserve">Have to register with the state initially </w:t>
      </w:r>
      <w:r w:rsidR="001C783C">
        <w:t>and annually and pay the annual registration fee</w:t>
      </w:r>
    </w:p>
    <w:p w:rsidR="00994370" w:rsidRDefault="006F13F5" w:rsidP="00994370">
      <w:pPr>
        <w:pStyle w:val="ListParagraph"/>
        <w:numPr>
          <w:ilvl w:val="1"/>
          <w:numId w:val="6"/>
        </w:numPr>
        <w:spacing w:after="0"/>
      </w:pPr>
      <w:r>
        <w:t>Can run into “double taxation” issues</w:t>
      </w:r>
    </w:p>
    <w:p w:rsidR="00206678" w:rsidRDefault="00206678" w:rsidP="00206678">
      <w:pPr>
        <w:pStyle w:val="ListParagraph"/>
        <w:spacing w:after="0"/>
        <w:ind w:left="1440"/>
      </w:pPr>
      <w:bookmarkStart w:id="0" w:name="_GoBack"/>
      <w:bookmarkEnd w:id="0"/>
    </w:p>
    <w:p w:rsidR="006F13F5" w:rsidRPr="006F13F5" w:rsidRDefault="006F13F5" w:rsidP="006F13F5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6F13F5">
        <w:rPr>
          <w:b/>
          <w:sz w:val="24"/>
          <w:szCs w:val="24"/>
        </w:rPr>
        <w:t>S Corporations</w:t>
      </w:r>
    </w:p>
    <w:p w:rsidR="006F13F5" w:rsidRDefault="006F13F5" w:rsidP="006F13F5">
      <w:pPr>
        <w:pStyle w:val="ListParagraph"/>
        <w:numPr>
          <w:ilvl w:val="1"/>
          <w:numId w:val="5"/>
        </w:numPr>
        <w:spacing w:after="0"/>
      </w:pPr>
      <w:r>
        <w:t>Offer liability protection so that if the business is sued their personal assets are protected</w:t>
      </w:r>
    </w:p>
    <w:p w:rsidR="006F13F5" w:rsidRDefault="006F13F5" w:rsidP="006F13F5">
      <w:pPr>
        <w:pStyle w:val="ListParagraph"/>
        <w:numPr>
          <w:ilvl w:val="1"/>
          <w:numId w:val="5"/>
        </w:numPr>
        <w:spacing w:after="0"/>
      </w:pPr>
      <w:r>
        <w:t>Are typically husband/wife or family businesses</w:t>
      </w:r>
    </w:p>
    <w:p w:rsidR="006F13F5" w:rsidRDefault="006F13F5" w:rsidP="006F13F5">
      <w:pPr>
        <w:pStyle w:val="ListParagraph"/>
        <w:numPr>
          <w:ilvl w:val="1"/>
          <w:numId w:val="5"/>
        </w:numPr>
        <w:spacing w:after="0"/>
      </w:pPr>
      <w:r>
        <w:t xml:space="preserve">Owners are </w:t>
      </w:r>
      <w:r w:rsidR="001C783C">
        <w:t xml:space="preserve">called </w:t>
      </w:r>
      <w:r>
        <w:t>shareholders</w:t>
      </w:r>
    </w:p>
    <w:p w:rsidR="006F13F5" w:rsidRDefault="006F13F5" w:rsidP="006F13F5">
      <w:pPr>
        <w:pStyle w:val="ListParagraph"/>
        <w:numPr>
          <w:ilvl w:val="1"/>
          <w:numId w:val="5"/>
        </w:numPr>
        <w:spacing w:after="0"/>
      </w:pPr>
      <w:r>
        <w:t>Have to make a formal election with the IRS</w:t>
      </w:r>
    </w:p>
    <w:p w:rsidR="006F13F5" w:rsidRDefault="006F13F5" w:rsidP="006F13F5">
      <w:pPr>
        <w:pStyle w:val="ListParagraph"/>
        <w:numPr>
          <w:ilvl w:val="1"/>
          <w:numId w:val="5"/>
        </w:numPr>
        <w:spacing w:after="0"/>
      </w:pPr>
      <w:r>
        <w:t>The</w:t>
      </w:r>
      <w:r w:rsidR="001C783C">
        <w:t xml:space="preserve"> corporation does </w:t>
      </w:r>
      <w:r>
        <w:t>NOT pay taxes on their profits and do</w:t>
      </w:r>
      <w:r w:rsidR="001C783C">
        <w:t>es</w:t>
      </w:r>
      <w:r>
        <w:t xml:space="preserve"> NOT carry forward any losses</w:t>
      </w:r>
    </w:p>
    <w:p w:rsidR="006F13F5" w:rsidRDefault="006F13F5" w:rsidP="006F13F5">
      <w:pPr>
        <w:pStyle w:val="ListParagraph"/>
        <w:numPr>
          <w:ilvl w:val="1"/>
          <w:numId w:val="5"/>
        </w:numPr>
        <w:spacing w:after="0"/>
      </w:pPr>
      <w:r>
        <w:t>Profits and losses “flow through” to the taxpayer on a Schedule K1 which is included in their individual Form 1040</w:t>
      </w:r>
    </w:p>
    <w:p w:rsidR="006F13F5" w:rsidRDefault="006F13F5" w:rsidP="006F13F5">
      <w:pPr>
        <w:pStyle w:val="ListParagraph"/>
        <w:numPr>
          <w:ilvl w:val="1"/>
          <w:numId w:val="5"/>
        </w:numPr>
        <w:spacing w:after="0"/>
      </w:pPr>
      <w:r>
        <w:t>Income taxes are assessed on ALL company profits</w:t>
      </w:r>
      <w:r w:rsidR="001C783C">
        <w:t xml:space="preserve"> whether distributed to owners or left in the company</w:t>
      </w:r>
    </w:p>
    <w:p w:rsidR="006F13F5" w:rsidRDefault="006F13F5" w:rsidP="006F13F5">
      <w:pPr>
        <w:pStyle w:val="ListParagraph"/>
        <w:numPr>
          <w:ilvl w:val="1"/>
          <w:numId w:val="5"/>
        </w:numPr>
        <w:spacing w:after="0"/>
      </w:pPr>
      <w:r>
        <w:t>They do NOT pay self-employment taxes, which is a BIG savings when the owners withdraw their profits</w:t>
      </w:r>
    </w:p>
    <w:p w:rsidR="006F13F5" w:rsidRDefault="006F13F5" w:rsidP="006F13F5">
      <w:pPr>
        <w:pStyle w:val="ListParagraph"/>
        <w:spacing w:after="0"/>
        <w:ind w:left="1440"/>
      </w:pPr>
    </w:p>
    <w:p w:rsidR="00994370" w:rsidRPr="006F13F5" w:rsidRDefault="00994370" w:rsidP="00994370">
      <w:pPr>
        <w:spacing w:after="0"/>
        <w:rPr>
          <w:b/>
          <w:sz w:val="28"/>
          <w:szCs w:val="28"/>
        </w:rPr>
      </w:pPr>
      <w:r w:rsidRPr="006F13F5">
        <w:rPr>
          <w:b/>
          <w:sz w:val="28"/>
          <w:szCs w:val="28"/>
        </w:rPr>
        <w:t>Limited Liability Company</w:t>
      </w:r>
    </w:p>
    <w:p w:rsidR="006F13F5" w:rsidRDefault="006F13F5" w:rsidP="000F1F4D">
      <w:pPr>
        <w:pStyle w:val="ListParagraph"/>
        <w:numPr>
          <w:ilvl w:val="0"/>
          <w:numId w:val="5"/>
        </w:numPr>
        <w:spacing w:after="0"/>
      </w:pPr>
      <w:r>
        <w:t xml:space="preserve">They offer limited liability so that if they are sued their personal assets have some (but not complete) protection </w:t>
      </w:r>
    </w:p>
    <w:p w:rsidR="00994370" w:rsidRDefault="00994370" w:rsidP="000F1F4D">
      <w:pPr>
        <w:pStyle w:val="ListParagraph"/>
        <w:numPr>
          <w:ilvl w:val="0"/>
          <w:numId w:val="5"/>
        </w:numPr>
        <w:spacing w:after="0"/>
      </w:pPr>
      <w:r>
        <w:t>LLCs register with the state initially and annually and pay associated fees</w:t>
      </w:r>
    </w:p>
    <w:p w:rsidR="00994370" w:rsidRDefault="00994370" w:rsidP="000F1F4D">
      <w:pPr>
        <w:pStyle w:val="ListParagraph"/>
        <w:numPr>
          <w:ilvl w:val="0"/>
          <w:numId w:val="5"/>
        </w:numPr>
        <w:spacing w:after="0"/>
      </w:pPr>
      <w:r>
        <w:t>Owners are called Members – can be Single Member LLC (SMLLC) or Multiple Member LLC (MMLLC)</w:t>
      </w:r>
    </w:p>
    <w:p w:rsidR="00994370" w:rsidRDefault="00994370" w:rsidP="000F1F4D">
      <w:pPr>
        <w:pStyle w:val="ListParagraph"/>
        <w:numPr>
          <w:ilvl w:val="0"/>
          <w:numId w:val="5"/>
        </w:numPr>
        <w:spacing w:after="0"/>
      </w:pPr>
      <w:r>
        <w:t>They do NOT pay taxes</w:t>
      </w:r>
    </w:p>
    <w:p w:rsidR="00994370" w:rsidRDefault="00994370" w:rsidP="000F1F4D">
      <w:pPr>
        <w:pStyle w:val="ListParagraph"/>
        <w:numPr>
          <w:ilvl w:val="0"/>
          <w:numId w:val="5"/>
        </w:numPr>
        <w:spacing w:after="0"/>
      </w:pPr>
      <w:r>
        <w:t>Income taxes “flow through” to the owners in one of the following ways</w:t>
      </w:r>
    </w:p>
    <w:p w:rsidR="00994370" w:rsidRDefault="00994370" w:rsidP="00994370">
      <w:pPr>
        <w:pStyle w:val="ListParagraph"/>
        <w:numPr>
          <w:ilvl w:val="1"/>
          <w:numId w:val="5"/>
        </w:numPr>
        <w:spacing w:after="0"/>
      </w:pPr>
      <w:r>
        <w:t>Sole Owner – SMLLC will file federal taxes just like a Sole Owner above</w:t>
      </w:r>
    </w:p>
    <w:p w:rsidR="00994370" w:rsidRDefault="00994370" w:rsidP="00994370">
      <w:pPr>
        <w:pStyle w:val="ListParagraph"/>
        <w:numPr>
          <w:ilvl w:val="1"/>
          <w:numId w:val="5"/>
        </w:numPr>
        <w:spacing w:after="0"/>
      </w:pPr>
      <w:r>
        <w:t>Partnership – MMLLC will file a partnership tax return Form 1065 and receive a Schedule K1 which</w:t>
      </w:r>
      <w:r w:rsidR="001C783C">
        <w:t xml:space="preserve"> is </w:t>
      </w:r>
      <w:r>
        <w:t>included with their individual Form 1040</w:t>
      </w:r>
    </w:p>
    <w:p w:rsidR="006F13F5" w:rsidRDefault="00994370" w:rsidP="00994370">
      <w:pPr>
        <w:pStyle w:val="ListParagraph"/>
        <w:numPr>
          <w:ilvl w:val="1"/>
          <w:numId w:val="5"/>
        </w:numPr>
        <w:spacing w:after="0"/>
      </w:pPr>
      <w:r>
        <w:t xml:space="preserve">S Corporation – SMLLC or MMLLC can elect S </w:t>
      </w:r>
      <w:r w:rsidR="006F13F5">
        <w:t>Corporation status, the LLC files their taxes on a Form 1120S and provides the owner with a Schedule K1 to be included in their individual Form 1040</w:t>
      </w:r>
    </w:p>
    <w:sectPr w:rsidR="006F13F5" w:rsidSect="00081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512" w:rsidRDefault="00D11512" w:rsidP="00754EFB">
      <w:pPr>
        <w:spacing w:after="0" w:line="240" w:lineRule="auto"/>
      </w:pPr>
      <w:r>
        <w:separator/>
      </w:r>
    </w:p>
  </w:endnote>
  <w:endnote w:type="continuationSeparator" w:id="1">
    <w:p w:rsidR="00D11512" w:rsidRDefault="00D11512" w:rsidP="0075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3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DC" w:rsidRPr="006950DC" w:rsidRDefault="006950DC" w:rsidP="006950DC">
    <w:pPr>
      <w:pStyle w:val="Footer"/>
      <w:outlineLvl w:val="0"/>
      <w:rPr>
        <w:sz w:val="16"/>
      </w:rPr>
    </w:pPr>
    <w:r>
      <w:rPr>
        <w:sz w:val="16"/>
      </w:rPr>
      <w:t>Small Business Formation, page 2</w:t>
    </w:r>
    <w:r w:rsidRPr="006950DC">
      <w:rPr>
        <w:sz w:val="16"/>
      </w:rPr>
      <w:t xml:space="preserve"> of 3</w:t>
    </w:r>
  </w:p>
  <w:p w:rsidR="006950DC" w:rsidRPr="00723246" w:rsidRDefault="006950DC" w:rsidP="006950DC">
    <w:pPr>
      <w:pStyle w:val="Footer"/>
      <w:jc w:val="center"/>
      <w:outlineLvl w:val="0"/>
      <w:rPr>
        <w:sz w:val="36"/>
      </w:rPr>
    </w:pPr>
    <w:r w:rsidRPr="00723246">
      <w:rPr>
        <w:sz w:val="36"/>
      </w:rPr>
      <w:t>8658 Williams Road, Seffner, FL  33584</w:t>
    </w:r>
  </w:p>
  <w:p w:rsidR="006950DC" w:rsidRDefault="006950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F7" w:rsidRPr="000819F7" w:rsidRDefault="000819F7" w:rsidP="000819F7">
    <w:pPr>
      <w:pStyle w:val="Footer"/>
      <w:rPr>
        <w:sz w:val="16"/>
      </w:rPr>
    </w:pPr>
    <w:r w:rsidRPr="000819F7">
      <w:rPr>
        <w:sz w:val="16"/>
      </w:rPr>
      <w:t>Small Business Formation, Page 2 of 3</w:t>
    </w:r>
    <w:r w:rsidR="00E44167">
      <w:rPr>
        <w:sz w:val="16"/>
      </w:rPr>
      <w:tab/>
    </w:r>
    <w:r w:rsidR="00E44167">
      <w:rPr>
        <w:sz w:val="16"/>
      </w:rPr>
      <w:tab/>
      <w:t>Integrity Tax Services</w:t>
    </w:r>
    <w:r w:rsidR="00E44167">
      <w:rPr>
        <w:sz w:val="16"/>
      </w:rPr>
      <w:tab/>
    </w:r>
  </w:p>
  <w:p w:rsidR="00723246" w:rsidRPr="000819F7" w:rsidRDefault="00723246" w:rsidP="000819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F7" w:rsidRPr="000819F7" w:rsidRDefault="000819F7">
    <w:pPr>
      <w:pStyle w:val="Footer"/>
      <w:rPr>
        <w:sz w:val="16"/>
      </w:rPr>
    </w:pPr>
    <w:r w:rsidRPr="000819F7">
      <w:rPr>
        <w:sz w:val="16"/>
      </w:rPr>
      <w:t>Small Business Formation, Page 1 0f 3</w:t>
    </w:r>
    <w:r w:rsidR="00E44167">
      <w:rPr>
        <w:sz w:val="16"/>
      </w:rPr>
      <w:tab/>
    </w:r>
    <w:r w:rsidR="00E44167">
      <w:rPr>
        <w:sz w:val="16"/>
      </w:rPr>
      <w:tab/>
      <w:t>Integrity Tax Services</w:t>
    </w:r>
    <w:r w:rsidR="00E44167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512" w:rsidRDefault="00D11512" w:rsidP="00754EFB">
      <w:pPr>
        <w:spacing w:after="0" w:line="240" w:lineRule="auto"/>
      </w:pPr>
      <w:r>
        <w:separator/>
      </w:r>
    </w:p>
  </w:footnote>
  <w:footnote w:type="continuationSeparator" w:id="1">
    <w:p w:rsidR="00D11512" w:rsidRDefault="00D11512" w:rsidP="0075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temporary/>
      <w:showingPlcHdr/>
    </w:sdtPr>
    <w:sdtContent>
      <w:p w:rsidR="00745511" w:rsidRDefault="00745511">
        <w:pPr>
          <w:pStyle w:val="Header"/>
        </w:pPr>
        <w:r>
          <w:t>[Type text]</w:t>
        </w:r>
      </w:p>
    </w:sdtContent>
  </w:sdt>
  <w:p w:rsidR="00745511" w:rsidRDefault="007455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11" w:rsidRPr="00745511" w:rsidRDefault="00745511" w:rsidP="00745511">
    <w:pPr>
      <w:pStyle w:val="Header"/>
      <w:tabs>
        <w:tab w:val="center" w:pos="360"/>
      </w:tabs>
      <w:rPr>
        <w:rFonts w:ascii="30" w:hAnsi="30"/>
        <w:sz w:val="5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94" w:rsidRDefault="00CD1F94" w:rsidP="00CD1F94">
    <w:pPr>
      <w:pStyle w:val="Header"/>
      <w:tabs>
        <w:tab w:val="center" w:pos="360"/>
      </w:tabs>
      <w:jc w:val="center"/>
      <w:rPr>
        <w:rFonts w:ascii="30" w:hAnsi="30"/>
        <w:b/>
        <w:sz w:val="56"/>
      </w:rPr>
    </w:pPr>
    <w:r>
      <w:rPr>
        <w:rFonts w:ascii="30" w:hAnsi="30"/>
        <w:b/>
        <w:noProof/>
        <w:sz w:val="56"/>
      </w:rPr>
      <w:drawing>
        <wp:inline distT="0" distB="0" distL="0" distR="0">
          <wp:extent cx="3257550" cy="1258599"/>
          <wp:effectExtent l="0" t="0" r="0" b="0"/>
          <wp:docPr id="1" name="Picture 1" descr="C:\Users\Ed\Desktop\ITS colo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\Desktop\ITS color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8779" cy="1259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19F7" w:rsidRPr="00CD1F94" w:rsidRDefault="000819F7" w:rsidP="000819F7">
    <w:pPr>
      <w:pStyle w:val="Header"/>
      <w:tabs>
        <w:tab w:val="center" w:pos="360"/>
      </w:tabs>
      <w:rPr>
        <w:rFonts w:ascii="30" w:hAnsi="30"/>
        <w:sz w:val="28"/>
        <w:szCs w:val="28"/>
      </w:rPr>
    </w:pPr>
    <w:r w:rsidRPr="00CD1F94">
      <w:rPr>
        <w:rFonts w:ascii="30" w:hAnsi="30"/>
        <w:b/>
        <w:sz w:val="44"/>
        <w:szCs w:val="44"/>
      </w:rPr>
      <w:t>Integrity Tax Services</w:t>
    </w:r>
    <w:r w:rsidR="00CD1F94">
      <w:rPr>
        <w:rFonts w:ascii="30" w:hAnsi="30"/>
        <w:b/>
        <w:sz w:val="44"/>
        <w:szCs w:val="44"/>
      </w:rPr>
      <w:tab/>
    </w:r>
    <w:r>
      <w:rPr>
        <w:rFonts w:ascii="30" w:hAnsi="30"/>
        <w:b/>
        <w:sz w:val="56"/>
      </w:rPr>
      <w:tab/>
    </w:r>
    <w:r w:rsidRPr="00CD1F94">
      <w:rPr>
        <w:rFonts w:ascii="30" w:hAnsi="30"/>
        <w:sz w:val="28"/>
        <w:szCs w:val="28"/>
      </w:rPr>
      <w:t xml:space="preserve">P </w:t>
    </w:r>
    <w:r w:rsidR="00CD1F94">
      <w:rPr>
        <w:rFonts w:ascii="30" w:hAnsi="30"/>
        <w:sz w:val="28"/>
        <w:szCs w:val="28"/>
      </w:rPr>
      <w:t>863.812.4282</w:t>
    </w:r>
  </w:p>
  <w:p w:rsidR="000819F7" w:rsidRPr="00CD1F94" w:rsidRDefault="000819F7" w:rsidP="000819F7">
    <w:pPr>
      <w:pStyle w:val="Header"/>
      <w:tabs>
        <w:tab w:val="center" w:pos="360"/>
      </w:tabs>
      <w:rPr>
        <w:rFonts w:ascii="30" w:hAnsi="30"/>
        <w:sz w:val="28"/>
        <w:szCs w:val="28"/>
      </w:rPr>
    </w:pPr>
    <w:r w:rsidRPr="00CD1F94">
      <w:rPr>
        <w:rFonts w:ascii="30" w:hAnsi="30"/>
        <w:sz w:val="28"/>
        <w:szCs w:val="28"/>
      </w:rPr>
      <w:t>Marie Harrington, CPA, Owner</w:t>
    </w:r>
    <w:r w:rsidRPr="00CD1F94">
      <w:rPr>
        <w:rFonts w:ascii="30" w:hAnsi="30"/>
        <w:sz w:val="28"/>
        <w:szCs w:val="28"/>
      </w:rPr>
      <w:tab/>
    </w:r>
    <w:r w:rsidR="00CD1F94">
      <w:rPr>
        <w:rFonts w:ascii="30" w:hAnsi="30"/>
        <w:sz w:val="28"/>
        <w:szCs w:val="28"/>
      </w:rPr>
      <w:tab/>
      <w:t>F 813.534.6144</w:t>
    </w:r>
  </w:p>
  <w:p w:rsidR="000819F7" w:rsidRPr="00CD1F94" w:rsidRDefault="00C423B9" w:rsidP="000819F7">
    <w:pPr>
      <w:pStyle w:val="Header"/>
      <w:tabs>
        <w:tab w:val="center" w:pos="360"/>
      </w:tabs>
      <w:rPr>
        <w:rFonts w:ascii="30" w:hAnsi="30"/>
        <w:sz w:val="28"/>
        <w:szCs w:val="28"/>
      </w:rPr>
    </w:pPr>
    <w:hyperlink r:id="rId2" w:history="1">
      <w:r w:rsidR="000819F7" w:rsidRPr="00CD1F94">
        <w:rPr>
          <w:rStyle w:val="Hyperlink"/>
          <w:rFonts w:ascii="30" w:hAnsi="30"/>
          <w:sz w:val="28"/>
          <w:szCs w:val="28"/>
        </w:rPr>
        <w:t>www.integritytaxservices.com</w:t>
      </w:r>
    </w:hyperlink>
    <w:r w:rsidR="000819F7" w:rsidRPr="00CD1F94">
      <w:rPr>
        <w:rFonts w:ascii="30" w:hAnsi="30"/>
        <w:sz w:val="28"/>
        <w:szCs w:val="28"/>
      </w:rPr>
      <w:tab/>
    </w:r>
    <w:r w:rsidR="000819F7" w:rsidRPr="00CD1F94">
      <w:rPr>
        <w:rFonts w:ascii="30" w:hAnsi="30"/>
        <w:sz w:val="28"/>
        <w:szCs w:val="28"/>
      </w:rPr>
      <w:tab/>
    </w:r>
    <w:hyperlink r:id="rId3" w:history="1">
      <w:r w:rsidR="00CD1F94" w:rsidRPr="005B316B">
        <w:rPr>
          <w:rStyle w:val="Hyperlink"/>
          <w:rFonts w:ascii="30" w:hAnsi="30"/>
          <w:sz w:val="28"/>
          <w:szCs w:val="28"/>
        </w:rPr>
        <w:t>marie@integritytaxservices.com</w:t>
      </w:r>
    </w:hyperlink>
    <w:r w:rsidR="00CD1F94">
      <w:rPr>
        <w:rFonts w:ascii="30" w:hAnsi="30"/>
        <w:sz w:val="28"/>
        <w:szCs w:val="28"/>
      </w:rPr>
      <w:tab/>
    </w:r>
  </w:p>
  <w:p w:rsidR="000819F7" w:rsidRDefault="000819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E1E"/>
    <w:multiLevelType w:val="hybridMultilevel"/>
    <w:tmpl w:val="F0CEBC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3914"/>
    <w:multiLevelType w:val="hybridMultilevel"/>
    <w:tmpl w:val="CF6C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43DA"/>
    <w:multiLevelType w:val="hybridMultilevel"/>
    <w:tmpl w:val="CEEE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E2235"/>
    <w:multiLevelType w:val="hybridMultilevel"/>
    <w:tmpl w:val="EFAC20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200B0"/>
    <w:multiLevelType w:val="hybridMultilevel"/>
    <w:tmpl w:val="B35C4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471E0"/>
    <w:multiLevelType w:val="hybridMultilevel"/>
    <w:tmpl w:val="E80229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A6D09"/>
    <w:multiLevelType w:val="hybridMultilevel"/>
    <w:tmpl w:val="73D2B51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40E30DA0"/>
    <w:multiLevelType w:val="hybridMultilevel"/>
    <w:tmpl w:val="B32E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262C"/>
    <w:multiLevelType w:val="hybridMultilevel"/>
    <w:tmpl w:val="3BE6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54EFB"/>
    <w:rsid w:val="000819F7"/>
    <w:rsid w:val="000F1F4D"/>
    <w:rsid w:val="001C783C"/>
    <w:rsid w:val="00206678"/>
    <w:rsid w:val="00267ED9"/>
    <w:rsid w:val="00330739"/>
    <w:rsid w:val="003428C8"/>
    <w:rsid w:val="00412B6A"/>
    <w:rsid w:val="005D4A7B"/>
    <w:rsid w:val="00632DCD"/>
    <w:rsid w:val="006950DC"/>
    <w:rsid w:val="006C0E63"/>
    <w:rsid w:val="006D7F2D"/>
    <w:rsid w:val="006F13F5"/>
    <w:rsid w:val="00723246"/>
    <w:rsid w:val="00745511"/>
    <w:rsid w:val="00745736"/>
    <w:rsid w:val="00754EFB"/>
    <w:rsid w:val="007C6FCE"/>
    <w:rsid w:val="0084400D"/>
    <w:rsid w:val="008478FA"/>
    <w:rsid w:val="008A187A"/>
    <w:rsid w:val="008F0E22"/>
    <w:rsid w:val="00994370"/>
    <w:rsid w:val="00A22D52"/>
    <w:rsid w:val="00B72090"/>
    <w:rsid w:val="00B77CB8"/>
    <w:rsid w:val="00C423B9"/>
    <w:rsid w:val="00CD1F94"/>
    <w:rsid w:val="00D11512"/>
    <w:rsid w:val="00D8501E"/>
    <w:rsid w:val="00E44167"/>
    <w:rsid w:val="00FA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EFB"/>
  </w:style>
  <w:style w:type="paragraph" w:styleId="Footer">
    <w:name w:val="footer"/>
    <w:basedOn w:val="Normal"/>
    <w:link w:val="FooterChar"/>
    <w:uiPriority w:val="99"/>
    <w:unhideWhenUsed/>
    <w:rsid w:val="0075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EFB"/>
  </w:style>
  <w:style w:type="paragraph" w:styleId="BalloonText">
    <w:name w:val="Balloon Text"/>
    <w:basedOn w:val="Normal"/>
    <w:link w:val="BalloonTextChar"/>
    <w:uiPriority w:val="99"/>
    <w:semiHidden/>
    <w:unhideWhenUsed/>
    <w:rsid w:val="0075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4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2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50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EFB"/>
  </w:style>
  <w:style w:type="paragraph" w:styleId="Footer">
    <w:name w:val="footer"/>
    <w:basedOn w:val="Normal"/>
    <w:link w:val="FooterChar"/>
    <w:uiPriority w:val="99"/>
    <w:unhideWhenUsed/>
    <w:rsid w:val="0075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EFB"/>
  </w:style>
  <w:style w:type="paragraph" w:styleId="BalloonText">
    <w:name w:val="Balloon Text"/>
    <w:basedOn w:val="Normal"/>
    <w:link w:val="BalloonTextChar"/>
    <w:uiPriority w:val="99"/>
    <w:semiHidden/>
    <w:unhideWhenUsed/>
    <w:rsid w:val="0075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4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2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50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rie@integritytaxservices.com" TargetMode="External"/><Relationship Id="rId2" Type="http://schemas.openxmlformats.org/officeDocument/2006/relationships/hyperlink" Target="http://www.integritytaxservice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E821-716C-43AB-9F5F-3E7C1F40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Harrington</dc:creator>
  <cp:lastModifiedBy>Ed</cp:lastModifiedBy>
  <cp:revision>4</cp:revision>
  <cp:lastPrinted>2019-07-01T23:34:00Z</cp:lastPrinted>
  <dcterms:created xsi:type="dcterms:W3CDTF">2020-12-28T15:46:00Z</dcterms:created>
  <dcterms:modified xsi:type="dcterms:W3CDTF">2020-12-28T16:23:00Z</dcterms:modified>
</cp:coreProperties>
</file>