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49541525"/>
        <w:docPartObj>
          <w:docPartGallery w:val="Cover Pages"/>
          <w:docPartUnique/>
        </w:docPartObj>
      </w:sdtPr>
      <w:sdtContent>
        <w:p w14:paraId="1BE24347" w14:textId="35CC09C4" w:rsidR="00B56A01" w:rsidRDefault="00B56A01">
          <w:r>
            <w:rPr>
              <w:noProof/>
            </w:rPr>
            <mc:AlternateContent>
              <mc:Choice Requires="wps">
                <w:drawing>
                  <wp:anchor distT="0" distB="0" distL="114300" distR="114300" simplePos="0" relativeHeight="251659264" behindDoc="0" locked="0" layoutInCell="1" allowOverlap="1" wp14:anchorId="5EFE35DF" wp14:editId="59658E3E">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815"/>
                                </w:tblGrid>
                                <w:tr w:rsidR="00B56A01" w14:paraId="2FD6DA2D" w14:textId="77777777">
                                  <w:trPr>
                                    <w:jc w:val="center"/>
                                  </w:trPr>
                                  <w:tc>
                                    <w:tcPr>
                                      <w:tcW w:w="2568" w:type="pct"/>
                                      <w:vAlign w:val="center"/>
                                    </w:tcPr>
                                    <w:p w14:paraId="55CD47EB" w14:textId="77777777" w:rsidR="00B56A01" w:rsidRDefault="00B56A01">
                                      <w:pPr>
                                        <w:jc w:val="right"/>
                                      </w:pPr>
                                      <w:r>
                                        <w:rPr>
                                          <w:noProof/>
                                        </w:rPr>
                                        <w:drawing>
                                          <wp:inline distT="0" distB="0" distL="0" distR="0" wp14:anchorId="7DAC84CB" wp14:editId="6A3BDED7">
                                            <wp:extent cx="3065006" cy="2533227"/>
                                            <wp:effectExtent l="0" t="0" r="2540" b="635"/>
                                            <wp:docPr id="13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5">
                                                      <a:extLst>
                                                        <a:ext uri="{28A0092B-C50C-407E-A947-70E740481C1C}">
                                                          <a14:useLocalDpi xmlns:a14="http://schemas.microsoft.com/office/drawing/2010/main" val="0"/>
                                                        </a:ext>
                                                      </a:extLst>
                                                    </a:blip>
                                                    <a:stretch>
                                                      <a:fillRect/>
                                                    </a:stretch>
                                                  </pic:blipFill>
                                                  <pic:spPr>
                                                    <a:xfrm>
                                                      <a:off x="0" y="0"/>
                                                      <a:ext cx="3065006" cy="2533227"/>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F4CF3D0" w14:textId="697D95EA" w:rsidR="00B56A01" w:rsidRDefault="00B56A01">
                                          <w:pPr>
                                            <w:pStyle w:val="NoSpacing"/>
                                            <w:spacing w:line="312" w:lineRule="auto"/>
                                            <w:jc w:val="right"/>
                                            <w:rPr>
                                              <w:caps/>
                                              <w:color w:val="191919" w:themeColor="text1" w:themeTint="E6"/>
                                              <w:sz w:val="72"/>
                                              <w:szCs w:val="72"/>
                                            </w:rPr>
                                          </w:pPr>
                                          <w:r>
                                            <w:rPr>
                                              <w:caps/>
                                              <w:color w:val="191919" w:themeColor="text1" w:themeTint="E6"/>
                                              <w:sz w:val="72"/>
                                              <w:szCs w:val="72"/>
                                            </w:rPr>
                                            <w:t>GNEKNA By-laws</w:t>
                                          </w:r>
                                        </w:p>
                                      </w:sdtContent>
                                    </w:sdt>
                                    <w:p w14:paraId="06324C8E" w14:textId="104DF354" w:rsidR="00B56A01" w:rsidRDefault="00B56A01">
                                      <w:pPr>
                                        <w:jc w:val="right"/>
                                      </w:pPr>
                                    </w:p>
                                  </w:tc>
                                  <w:tc>
                                    <w:tcPr>
                                      <w:tcW w:w="2432" w:type="pct"/>
                                      <w:vAlign w:val="center"/>
                                    </w:tcPr>
                                    <w:p w14:paraId="52AF9CD5" w14:textId="77777777" w:rsidR="00B56A01" w:rsidRDefault="00B56A01">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36206887" w14:textId="329563B1" w:rsidR="00B56A01" w:rsidRDefault="00B56A01">
                                          <w:pPr>
                                            <w:rPr>
                                              <w:color w:val="000000" w:themeColor="text1"/>
                                            </w:rPr>
                                          </w:pPr>
                                          <w:r>
                                            <w:rPr>
                                              <w:color w:val="000000" w:themeColor="text1"/>
                                            </w:rPr>
                                            <w:t>Update By-Laws 2025 to 2026</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1456D205" w14:textId="092379E4" w:rsidR="00B56A01" w:rsidRDefault="00B56A01">
                                          <w:pPr>
                                            <w:pStyle w:val="NoSpacing"/>
                                            <w:rPr>
                                              <w:color w:val="ED7D31" w:themeColor="accent2"/>
                                              <w:sz w:val="26"/>
                                              <w:szCs w:val="26"/>
                                            </w:rPr>
                                          </w:pPr>
                                          <w:r>
                                            <w:rPr>
                                              <w:color w:val="ED7D31" w:themeColor="accent2"/>
                                              <w:sz w:val="26"/>
                                              <w:szCs w:val="26"/>
                                            </w:rPr>
                                            <w:t>Tammy Kunz</w:t>
                                          </w:r>
                                        </w:p>
                                      </w:sdtContent>
                                    </w:sdt>
                                    <w:p w14:paraId="61C3CE86" w14:textId="5A2D869D" w:rsidR="00B56A01" w:rsidRDefault="00B56A01">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President </w:t>
                                          </w:r>
                                        </w:sdtContent>
                                      </w:sdt>
                                    </w:p>
                                  </w:tc>
                                </w:tr>
                              </w:tbl>
                              <w:p w14:paraId="607CAE9D" w14:textId="77777777" w:rsidR="00B56A01" w:rsidRDefault="00B56A0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EFE35DF"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815"/>
                          </w:tblGrid>
                          <w:tr w:rsidR="00B56A01" w14:paraId="2FD6DA2D" w14:textId="77777777">
                            <w:trPr>
                              <w:jc w:val="center"/>
                            </w:trPr>
                            <w:tc>
                              <w:tcPr>
                                <w:tcW w:w="2568" w:type="pct"/>
                                <w:vAlign w:val="center"/>
                              </w:tcPr>
                              <w:p w14:paraId="55CD47EB" w14:textId="77777777" w:rsidR="00B56A01" w:rsidRDefault="00B56A01">
                                <w:pPr>
                                  <w:jc w:val="right"/>
                                </w:pPr>
                                <w:r>
                                  <w:rPr>
                                    <w:noProof/>
                                  </w:rPr>
                                  <w:drawing>
                                    <wp:inline distT="0" distB="0" distL="0" distR="0" wp14:anchorId="7DAC84CB" wp14:editId="6A3BDED7">
                                      <wp:extent cx="3065006" cy="2533227"/>
                                      <wp:effectExtent l="0" t="0" r="2540" b="635"/>
                                      <wp:docPr id="13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5">
                                                <a:extLst>
                                                  <a:ext uri="{28A0092B-C50C-407E-A947-70E740481C1C}">
                                                    <a14:useLocalDpi xmlns:a14="http://schemas.microsoft.com/office/drawing/2010/main" val="0"/>
                                                  </a:ext>
                                                </a:extLst>
                                              </a:blip>
                                              <a:stretch>
                                                <a:fillRect/>
                                              </a:stretch>
                                            </pic:blipFill>
                                            <pic:spPr>
                                              <a:xfrm>
                                                <a:off x="0" y="0"/>
                                                <a:ext cx="3065006" cy="2533227"/>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F4CF3D0" w14:textId="697D95EA" w:rsidR="00B56A01" w:rsidRDefault="00B56A01">
                                    <w:pPr>
                                      <w:pStyle w:val="NoSpacing"/>
                                      <w:spacing w:line="312" w:lineRule="auto"/>
                                      <w:jc w:val="right"/>
                                      <w:rPr>
                                        <w:caps/>
                                        <w:color w:val="191919" w:themeColor="text1" w:themeTint="E6"/>
                                        <w:sz w:val="72"/>
                                        <w:szCs w:val="72"/>
                                      </w:rPr>
                                    </w:pPr>
                                    <w:r>
                                      <w:rPr>
                                        <w:caps/>
                                        <w:color w:val="191919" w:themeColor="text1" w:themeTint="E6"/>
                                        <w:sz w:val="72"/>
                                        <w:szCs w:val="72"/>
                                      </w:rPr>
                                      <w:t>GNEKNA By-laws</w:t>
                                    </w:r>
                                  </w:p>
                                </w:sdtContent>
                              </w:sdt>
                              <w:p w14:paraId="06324C8E" w14:textId="104DF354" w:rsidR="00B56A01" w:rsidRDefault="00B56A01">
                                <w:pPr>
                                  <w:jc w:val="right"/>
                                </w:pPr>
                              </w:p>
                            </w:tc>
                            <w:tc>
                              <w:tcPr>
                                <w:tcW w:w="2432" w:type="pct"/>
                                <w:vAlign w:val="center"/>
                              </w:tcPr>
                              <w:p w14:paraId="52AF9CD5" w14:textId="77777777" w:rsidR="00B56A01" w:rsidRDefault="00B56A01">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36206887" w14:textId="329563B1" w:rsidR="00B56A01" w:rsidRDefault="00B56A01">
                                    <w:pPr>
                                      <w:rPr>
                                        <w:color w:val="000000" w:themeColor="text1"/>
                                      </w:rPr>
                                    </w:pPr>
                                    <w:r>
                                      <w:rPr>
                                        <w:color w:val="000000" w:themeColor="text1"/>
                                      </w:rPr>
                                      <w:t>Update By-Laws 2025 to 2026</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1456D205" w14:textId="092379E4" w:rsidR="00B56A01" w:rsidRDefault="00B56A01">
                                    <w:pPr>
                                      <w:pStyle w:val="NoSpacing"/>
                                      <w:rPr>
                                        <w:color w:val="ED7D31" w:themeColor="accent2"/>
                                        <w:sz w:val="26"/>
                                        <w:szCs w:val="26"/>
                                      </w:rPr>
                                    </w:pPr>
                                    <w:r>
                                      <w:rPr>
                                        <w:color w:val="ED7D31" w:themeColor="accent2"/>
                                        <w:sz w:val="26"/>
                                        <w:szCs w:val="26"/>
                                      </w:rPr>
                                      <w:t>Tammy Kunz</w:t>
                                    </w:r>
                                  </w:p>
                                </w:sdtContent>
                              </w:sdt>
                              <w:p w14:paraId="61C3CE86" w14:textId="5A2D869D" w:rsidR="00B56A01" w:rsidRDefault="00B56A01">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President </w:t>
                                    </w:r>
                                  </w:sdtContent>
                                </w:sdt>
                              </w:p>
                            </w:tc>
                          </w:tr>
                        </w:tbl>
                        <w:p w14:paraId="607CAE9D" w14:textId="77777777" w:rsidR="00B56A01" w:rsidRDefault="00B56A01"/>
                      </w:txbxContent>
                    </v:textbox>
                    <w10:wrap anchorx="page" anchory="page"/>
                  </v:shape>
                </w:pict>
              </mc:Fallback>
            </mc:AlternateContent>
          </w:r>
          <w:r>
            <w:br w:type="page"/>
          </w:r>
        </w:p>
      </w:sdtContent>
    </w:sdt>
    <w:p w14:paraId="75CFB47B" w14:textId="680B7DB4" w:rsidR="00B56A01" w:rsidRPr="00B56A01" w:rsidRDefault="00B56A01" w:rsidP="00B56A01">
      <w:r w:rsidRPr="00B56A01">
        <w:lastRenderedPageBreak/>
        <w:t>Greater Northeast Keizer Neighborhood Association</w:t>
      </w:r>
    </w:p>
    <w:p w14:paraId="3C4BB750" w14:textId="77777777" w:rsidR="00B56A01" w:rsidRPr="00B56A01" w:rsidRDefault="00B56A01" w:rsidP="00B56A01">
      <w:hyperlink r:id="rId6" w:history="1">
        <w:r w:rsidRPr="00B56A01">
          <w:rPr>
            <w:rStyle w:val="Hyperlink"/>
          </w:rPr>
          <w:t>nekna2022@gmail.com</w:t>
        </w:r>
      </w:hyperlink>
    </w:p>
    <w:p w14:paraId="3FC44FCE" w14:textId="77777777" w:rsidR="00B56A01" w:rsidRPr="00B56A01" w:rsidRDefault="00B56A01" w:rsidP="00B56A01">
      <w:r w:rsidRPr="00B56A01">
        <w:t>503-991-1671</w:t>
      </w:r>
    </w:p>
    <w:p w14:paraId="69366035" w14:textId="77777777" w:rsidR="00B56A01" w:rsidRPr="00B56A01" w:rsidRDefault="00B56A01" w:rsidP="00B56A01"/>
    <w:p w14:paraId="6615D14E" w14:textId="77777777" w:rsidR="00B56A01" w:rsidRPr="00B56A01" w:rsidRDefault="00B56A01" w:rsidP="00B56A01">
      <w:r w:rsidRPr="00B56A01">
        <w:t>Final draft; notes</w:t>
      </w:r>
    </w:p>
    <w:p w14:paraId="6E0B876F" w14:textId="031CF590" w:rsidR="00B56A01" w:rsidRPr="00B56A01" w:rsidRDefault="00B56A01" w:rsidP="00B56A01">
      <w:r w:rsidRPr="00B56A01">
        <w:t> Greater Northeast Keizer Neighborhood Association Bylaws</w:t>
      </w:r>
    </w:p>
    <w:p w14:paraId="4B578EF5" w14:textId="77777777" w:rsidR="00B56A01" w:rsidRPr="00B56A01" w:rsidRDefault="00B56A01" w:rsidP="00B56A01">
      <w:r w:rsidRPr="00B56A01">
        <w:t>Article I: Establishment and Purpose</w:t>
      </w:r>
    </w:p>
    <w:p w14:paraId="79141A8D" w14:textId="77777777" w:rsidR="00B56A01" w:rsidRPr="00B56A01" w:rsidRDefault="00B56A01" w:rsidP="00B56A01">
      <w:r w:rsidRPr="00B56A01">
        <w:t xml:space="preserve">•       </w:t>
      </w:r>
      <w:r w:rsidRPr="00B56A01">
        <w:tab/>
        <w:t>Section 1: Name: The association shall be known as " Greater Northeast Keizer Neighborhood Association ".</w:t>
      </w:r>
    </w:p>
    <w:p w14:paraId="134B935A" w14:textId="77777777" w:rsidR="00B56A01" w:rsidRPr="00B56A01" w:rsidRDefault="00B56A01" w:rsidP="00B56A01">
      <w:r w:rsidRPr="00B56A01">
        <w:t>Section 2 Area</w:t>
      </w:r>
    </w:p>
    <w:p w14:paraId="5560AE8C" w14:textId="31ABA08C" w:rsidR="00B56A01" w:rsidRPr="00B56A01" w:rsidRDefault="00B56A01" w:rsidP="00B56A01">
      <w:r w:rsidRPr="00B56A01">
        <w:drawing>
          <wp:inline distT="0" distB="0" distL="0" distR="0" wp14:anchorId="29D1EF22" wp14:editId="11457BD0">
            <wp:extent cx="1362075" cy="1800225"/>
            <wp:effectExtent l="0" t="0" r="9525" b="9525"/>
            <wp:docPr id="1140733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800225"/>
                    </a:xfrm>
                    <a:prstGeom prst="rect">
                      <a:avLst/>
                    </a:prstGeom>
                    <a:noFill/>
                    <a:ln>
                      <a:noFill/>
                    </a:ln>
                  </pic:spPr>
                </pic:pic>
              </a:graphicData>
            </a:graphic>
          </wp:inline>
        </w:drawing>
      </w:r>
    </w:p>
    <w:p w14:paraId="79151C4E" w14:textId="77777777" w:rsidR="00B56A01" w:rsidRPr="00B56A01" w:rsidRDefault="00B56A01" w:rsidP="00B56A01">
      <w:r w:rsidRPr="00B56A01">
        <w:t xml:space="preserve">·          To </w:t>
      </w:r>
      <w:r w:rsidRPr="00B56A01">
        <w:rPr>
          <w:b/>
          <w:bCs/>
        </w:rPr>
        <w:t>North</w:t>
      </w:r>
      <w:r w:rsidRPr="00B56A01">
        <w:t xml:space="preserve"> Keizer Association - to Lockhaven to river road NE, to Salem Parkway; Martin Luther King JR. BLVD and surrounding community</w:t>
      </w:r>
    </w:p>
    <w:p w14:paraId="39EBC84F" w14:textId="77777777" w:rsidR="00B56A01" w:rsidRPr="00B56A01" w:rsidRDefault="00B56A01" w:rsidP="00B56A01">
      <w:r w:rsidRPr="00B56A01">
        <w:t xml:space="preserve">·         </w:t>
      </w:r>
      <w:r w:rsidRPr="00B56A01">
        <w:rPr>
          <w:b/>
          <w:bCs/>
        </w:rPr>
        <w:t>East</w:t>
      </w:r>
      <w:r w:rsidRPr="00B56A01">
        <w:t xml:space="preserve"> side Salem Parkway East boundary</w:t>
      </w:r>
    </w:p>
    <w:p w14:paraId="25704ECD" w14:textId="77777777" w:rsidR="00B56A01" w:rsidRPr="00B56A01" w:rsidRDefault="00B56A01" w:rsidP="00B56A01">
      <w:r w:rsidRPr="00B56A01">
        <w:t xml:space="preserve">·         </w:t>
      </w:r>
      <w:r w:rsidRPr="00B56A01">
        <w:rPr>
          <w:b/>
          <w:bCs/>
        </w:rPr>
        <w:t>West</w:t>
      </w:r>
      <w:r w:rsidRPr="00B56A01">
        <w:t xml:space="preserve"> side River Road NE and surrounding community</w:t>
      </w:r>
    </w:p>
    <w:p w14:paraId="608BC89E" w14:textId="77777777" w:rsidR="00B56A01" w:rsidRPr="00B56A01" w:rsidRDefault="00B56A01" w:rsidP="00B56A01">
      <w:r w:rsidRPr="00B56A01">
        <w:t xml:space="preserve">·         </w:t>
      </w:r>
      <w:r w:rsidRPr="00B56A01">
        <w:rPr>
          <w:b/>
          <w:bCs/>
        </w:rPr>
        <w:t xml:space="preserve">South </w:t>
      </w:r>
      <w:r w:rsidRPr="00B56A01">
        <w:t>- Northern Dearborn Ave to Verda from River Rd NE to Ascot Lane</w:t>
      </w:r>
    </w:p>
    <w:p w14:paraId="6D9C2D70" w14:textId="77777777" w:rsidR="00B56A01" w:rsidRPr="00B56A01" w:rsidRDefault="00B56A01" w:rsidP="00B56A01">
      <w:r w:rsidRPr="00B56A01">
        <w:t> </w:t>
      </w:r>
    </w:p>
    <w:p w14:paraId="1B880BF0" w14:textId="77777777" w:rsidR="00B56A01" w:rsidRPr="00B56A01" w:rsidRDefault="00B56A01" w:rsidP="00B56A01">
      <w:r w:rsidRPr="00B56A01">
        <w:t> •          Section 3: Purpose:</w:t>
      </w:r>
    </w:p>
    <w:p w14:paraId="4D3EBF8B" w14:textId="77777777" w:rsidR="00B56A01" w:rsidRPr="00B56A01" w:rsidRDefault="00B56A01" w:rsidP="00B56A01">
      <w:r w:rsidRPr="00B56A01">
        <w:t xml:space="preserve">(A)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w:t>
      </w:r>
      <w:r w:rsidRPr="00B56A01">
        <w:lastRenderedPageBreak/>
        <w:t>implement, and advise on all aspects of planning for the City of Keizer or any other planning or advisory bodies.</w:t>
      </w:r>
    </w:p>
    <w:p w14:paraId="7B470AAA" w14:textId="77777777" w:rsidR="00B56A01" w:rsidRPr="00B56A01" w:rsidRDefault="00B56A01" w:rsidP="00B56A01">
      <w:r w:rsidRPr="00B56A01">
        <w:t>(B)The Association shall strive for maximum citizen participation in promotion of the improvement of the livability and the environment of the neighborhood and of the community as a whole. </w:t>
      </w:r>
    </w:p>
    <w:p w14:paraId="6F710D6C" w14:textId="77777777" w:rsidR="00B56A01" w:rsidRPr="00B56A01" w:rsidRDefault="00B56A01" w:rsidP="00B56A01">
      <w:r w:rsidRPr="00B56A01">
        <w:t>(C)   The Association shall provide a local forum in which residents may deliberate on issues which are important to them, and will provide a vehicle for communicating residents’ views on these issues to the City of Keizer.</w:t>
      </w:r>
    </w:p>
    <w:p w14:paraId="5F1CD734" w14:textId="77777777" w:rsidR="00B56A01" w:rsidRPr="00B56A01" w:rsidRDefault="00B56A01" w:rsidP="00B56A01">
      <w:r w:rsidRPr="00B56A01">
        <w:t>(D)    The Association shall provide information to its members on all proposed changes in land use planning that will affect its area through public meetings, newsletter or other means available.</w:t>
      </w:r>
    </w:p>
    <w:p w14:paraId="7078C02D" w14:textId="77777777" w:rsidR="00B56A01" w:rsidRPr="00B56A01" w:rsidRDefault="00B56A01" w:rsidP="00B56A01">
      <w:r w:rsidRPr="00B56A01">
        <w:t>(E)   The Association shall encourage citizen involvement in local governmental issues and the civic responsibilities of individuals in our neighborhood.</w:t>
      </w:r>
    </w:p>
    <w:p w14:paraId="637179D4" w14:textId="77777777" w:rsidR="00B56A01" w:rsidRPr="00B56A01" w:rsidRDefault="00B56A01" w:rsidP="00B56A01">
      <w:r w:rsidRPr="00B56A01">
        <w:t> </w:t>
      </w:r>
    </w:p>
    <w:p w14:paraId="135BA10C" w14:textId="77777777" w:rsidR="00B56A01" w:rsidRPr="00B56A01" w:rsidRDefault="00B56A01" w:rsidP="00B56A01">
      <w:r w:rsidRPr="00B56A01">
        <w:t>Article II: Membership</w:t>
      </w:r>
    </w:p>
    <w:p w14:paraId="3D3DF378" w14:textId="77777777" w:rsidR="00B56A01" w:rsidRPr="00B56A01" w:rsidRDefault="00B56A01" w:rsidP="00B56A01">
      <w:r w:rsidRPr="00B56A01">
        <w:t>(A)   The Association shall be a non-partisan, non-commercial and non-sectarian.</w:t>
      </w:r>
    </w:p>
    <w:p w14:paraId="0CB21F95" w14:textId="77777777" w:rsidR="00B56A01" w:rsidRPr="00B56A01" w:rsidRDefault="00B56A01" w:rsidP="00B56A01">
      <w:r w:rsidRPr="00B56A01">
        <w:t>(B)   The Association shall not discriminate against or limit membership based on race, religion, ethnicity, age, gender, or any other factor.</w:t>
      </w:r>
    </w:p>
    <w:p w14:paraId="28725A91" w14:textId="77777777" w:rsidR="00B56A01" w:rsidRPr="00B56A01" w:rsidRDefault="00B56A01" w:rsidP="00B56A01">
      <w:r w:rsidRPr="00B56A01">
        <w:t>(C)   Any person who resides, operates a business, or owns property within the boundaries shall be a member with the right to participate and vote. Any business or private institution within the boundaries may elect to appoint a representative to participate and vote on their behalf.</w:t>
      </w:r>
    </w:p>
    <w:p w14:paraId="4609326F" w14:textId="77777777" w:rsidR="00B56A01" w:rsidRPr="00B56A01" w:rsidRDefault="00B56A01" w:rsidP="00B56A01">
      <w:r w:rsidRPr="00B56A01">
        <w:t>(D)   There shall be no dues, but voluntary contributions may be solicited.</w:t>
      </w:r>
    </w:p>
    <w:p w14:paraId="69E0AA48" w14:textId="77777777" w:rsidR="00B56A01" w:rsidRPr="00B56A01" w:rsidRDefault="00B56A01" w:rsidP="00B56A01">
      <w:r w:rsidRPr="00B56A01">
        <w:t>(E)   The voting age of members shall be 18 years of age. Members under the age of 18 are encouraged to participate in and contribute to Association meetings and activities.</w:t>
      </w:r>
    </w:p>
    <w:p w14:paraId="6AF183D0" w14:textId="77777777" w:rsidR="00B56A01" w:rsidRPr="00B56A01" w:rsidRDefault="00B56A01" w:rsidP="00B56A01">
      <w:r w:rsidRPr="00B56A01">
        <w:t xml:space="preserve">(F)    </w:t>
      </w:r>
      <w:r w:rsidRPr="00B56A01">
        <w:tab/>
        <w:t>Each member shall be entitled to one vote per voting opportunity.   </w:t>
      </w:r>
    </w:p>
    <w:p w14:paraId="4E5AC5D6" w14:textId="77777777" w:rsidR="00B56A01" w:rsidRPr="00B56A01" w:rsidRDefault="00B56A01" w:rsidP="00B56A01">
      <w:r w:rsidRPr="00B56A01">
        <w:t> </w:t>
      </w:r>
    </w:p>
    <w:p w14:paraId="0B648593" w14:textId="77777777" w:rsidR="00B56A01" w:rsidRPr="00B56A01" w:rsidRDefault="00B56A01" w:rsidP="00B56A01">
      <w:r w:rsidRPr="00B56A01">
        <w:t> •          Section 1: Eligibility: Association Board </w:t>
      </w:r>
    </w:p>
    <w:p w14:paraId="2A652249" w14:textId="77777777" w:rsidR="00B56A01" w:rsidRPr="00B56A01" w:rsidRDefault="00B56A01" w:rsidP="00B56A01">
      <w:r w:rsidRPr="00B56A01">
        <w:t xml:space="preserve">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w:t>
      </w:r>
      <w:r w:rsidRPr="00B56A01">
        <w:lastRenderedPageBreak/>
        <w:t>create change in our communities and make it safer for our children and grandchildren and for ourselves.</w:t>
      </w:r>
    </w:p>
    <w:p w14:paraId="04E101BF" w14:textId="77777777" w:rsidR="00B56A01" w:rsidRPr="00B56A01" w:rsidRDefault="00B56A01" w:rsidP="00B56A01">
      <w:r w:rsidRPr="00B56A01">
        <w:t> 1. The General Membership includes any interested person who lives within the boundaries as specified by the neighborhood association. The general membership may also include those who work or do business in your neighborhood.</w:t>
      </w:r>
    </w:p>
    <w:p w14:paraId="470CAAD8" w14:textId="77777777" w:rsidR="00B56A01" w:rsidRPr="00B56A01" w:rsidRDefault="00B56A01" w:rsidP="00B56A01">
      <w:r w:rsidRPr="00B56A01">
        <w:t xml:space="preserve"> (A)   The Association Board of Directors, referred to as the Board in this document, shall consist of seven (7) directors elected at large. All positions will be for a term of one year. The Board will name three of these directors as Officers of the Board in the positions of </w:t>
      </w:r>
      <w:r w:rsidRPr="00B56A01">
        <w:rPr>
          <w:b/>
          <w:bCs/>
        </w:rPr>
        <w:t xml:space="preserve">President, Vice President, and Secretary.  </w:t>
      </w:r>
      <w:r w:rsidRPr="00B56A01">
        <w:t>The remaining four members are at large</w:t>
      </w:r>
      <w:r w:rsidRPr="00B56A01">
        <w:rPr>
          <w:b/>
          <w:bCs/>
        </w:rPr>
        <w:t>.</w:t>
      </w:r>
    </w:p>
    <w:p w14:paraId="4C02EB9F" w14:textId="77777777" w:rsidR="00B56A01" w:rsidRPr="00B56A01" w:rsidRDefault="00B56A01" w:rsidP="00B56A01">
      <w:r w:rsidRPr="00B56A01">
        <w:t>(B)   The roster of the names and email addresses of all Board members shall be filed with the City of Keizer Recorder.</w:t>
      </w:r>
    </w:p>
    <w:p w14:paraId="271613B9" w14:textId="77777777" w:rsidR="00B56A01" w:rsidRPr="00B56A01" w:rsidRDefault="00B56A01" w:rsidP="00B56A01">
      <w:r w:rsidRPr="00B56A01">
        <w:t>(C)   Board members will be elected by secret ballot by the majority of all members present at the annual general meeting.</w:t>
      </w:r>
    </w:p>
    <w:p w14:paraId="14FF5556" w14:textId="77777777" w:rsidR="00B56A01" w:rsidRPr="00B56A01" w:rsidRDefault="00B56A01" w:rsidP="00B56A01">
      <w:r w:rsidRPr="00B56A01">
        <w:t>(D)   Nominations for all seven positions may be submitted by the general membership from the floor at the annual meeting.</w:t>
      </w:r>
    </w:p>
    <w:p w14:paraId="22796F67" w14:textId="77777777" w:rsidR="00B56A01" w:rsidRPr="00B56A01" w:rsidRDefault="00B56A01" w:rsidP="00B56A01">
      <w:r w:rsidRPr="00B56A01">
        <w:t> (E)   Any individual who may receive direct financial profit from work of the Association is prohibited from holding office in the Association.</w:t>
      </w:r>
    </w:p>
    <w:p w14:paraId="27B38DDF" w14:textId="77777777" w:rsidR="00B56A01" w:rsidRPr="00B56A01" w:rsidRDefault="00B56A01" w:rsidP="00B56A01">
      <w:r w:rsidRPr="00B56A01">
        <w:t>(F)   If the President resigns, the Vice President shall become President.</w:t>
      </w:r>
    </w:p>
    <w:p w14:paraId="2E567A7B" w14:textId="77777777" w:rsidR="00B56A01" w:rsidRPr="00B56A01" w:rsidRDefault="00B56A01" w:rsidP="00B56A01">
      <w:r w:rsidRPr="00B56A01">
        <w:t>(G)   A vacancy in any other office will be filled for the unexpired term by a majority vote at the next Board meeting. The Board may, by majority vote, declare a Board position vacant if the member is absent from four consecutive meetings, regular or specially called.</w:t>
      </w:r>
    </w:p>
    <w:p w14:paraId="46A58BB0" w14:textId="77777777" w:rsidR="00B56A01" w:rsidRPr="00B56A01" w:rsidRDefault="00B56A01" w:rsidP="00B56A01">
      <w:r w:rsidRPr="00B56A01">
        <w:t>A vacancy in any Officer of the Board will be filled for the unexpired term by a majority vote by the third General meeting after the vacancy. The board may, by majority vote at a Board Meeting, declare a Board position Vacant if the member is absent from four consecutive meetings, regular or specially called.</w:t>
      </w:r>
    </w:p>
    <w:p w14:paraId="57ECB1F5" w14:textId="77777777" w:rsidR="00B56A01" w:rsidRPr="00B56A01" w:rsidRDefault="00B56A01" w:rsidP="00B56A01">
      <w:r w:rsidRPr="00B56A01">
        <w:t>(H)   In event of a temporary absence of a Board member due to health or other reasons, the President shall assign the duties to other Board members or any general member designated until the Board member returns.</w:t>
      </w:r>
    </w:p>
    <w:p w14:paraId="2E73E7BC" w14:textId="77777777" w:rsidR="00B56A01" w:rsidRPr="00B56A01" w:rsidRDefault="00B56A01" w:rsidP="00B56A01">
      <w:r w:rsidRPr="00B56A01">
        <w:t>(I)   The Board will hold at least one general meeting per year.</w:t>
      </w:r>
    </w:p>
    <w:p w14:paraId="2F8DE812" w14:textId="77777777" w:rsidR="00B56A01" w:rsidRPr="00B56A01" w:rsidRDefault="00B56A01" w:rsidP="00B56A01">
      <w:r w:rsidRPr="00B56A01">
        <w:t>(J)  The Board will always strive to accurately represent the best interests of its members when expressing neighborhood opinion, recommendations, and concerns before any public body.</w:t>
      </w:r>
    </w:p>
    <w:p w14:paraId="720CCD08" w14:textId="77777777" w:rsidR="00B56A01" w:rsidRPr="00B56A01" w:rsidRDefault="00B56A01" w:rsidP="00B56A01">
      <w:r w:rsidRPr="00B56A01">
        <w:lastRenderedPageBreak/>
        <w:t>(K)   The Board shall participate in the City Keizer Government through input and recommendations on issues brought to it by the City of Keizer or initiated by the neighborhood itself.</w:t>
      </w:r>
    </w:p>
    <w:p w14:paraId="7022AB95" w14:textId="77777777" w:rsidR="00B56A01" w:rsidRPr="00B56A01" w:rsidRDefault="00B56A01" w:rsidP="00B56A01">
      <w:r w:rsidRPr="00B56A01">
        <w:t>(L)   The Board must solicit the participation of all members through newsletter, media coverage, personal contact, flyer distribution, or any other means available to it.</w:t>
      </w:r>
    </w:p>
    <w:p w14:paraId="20DC9265" w14:textId="77777777" w:rsidR="00B56A01" w:rsidRDefault="00B56A01"/>
    <w:sectPr w:rsidR="00B56A01" w:rsidSect="00B56A0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01"/>
    <w:rsid w:val="009A494F"/>
    <w:rsid w:val="00B5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89A"/>
  <w15:chartTrackingRefBased/>
  <w15:docId w15:val="{E77BED8B-855E-47D2-B301-D14877C5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A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A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A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A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6A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6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A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6A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A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6A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6A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6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A01"/>
    <w:rPr>
      <w:rFonts w:eastAsiaTheme="majorEastAsia" w:cstheme="majorBidi"/>
      <w:color w:val="272727" w:themeColor="text1" w:themeTint="D8"/>
    </w:rPr>
  </w:style>
  <w:style w:type="paragraph" w:styleId="Title">
    <w:name w:val="Title"/>
    <w:basedOn w:val="Normal"/>
    <w:next w:val="Normal"/>
    <w:link w:val="TitleChar"/>
    <w:uiPriority w:val="10"/>
    <w:qFormat/>
    <w:rsid w:val="00B56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A01"/>
    <w:pPr>
      <w:spacing w:before="160"/>
      <w:jc w:val="center"/>
    </w:pPr>
    <w:rPr>
      <w:i/>
      <w:iCs/>
      <w:color w:val="404040" w:themeColor="text1" w:themeTint="BF"/>
    </w:rPr>
  </w:style>
  <w:style w:type="character" w:customStyle="1" w:styleId="QuoteChar">
    <w:name w:val="Quote Char"/>
    <w:basedOn w:val="DefaultParagraphFont"/>
    <w:link w:val="Quote"/>
    <w:uiPriority w:val="29"/>
    <w:rsid w:val="00B56A01"/>
    <w:rPr>
      <w:i/>
      <w:iCs/>
      <w:color w:val="404040" w:themeColor="text1" w:themeTint="BF"/>
    </w:rPr>
  </w:style>
  <w:style w:type="paragraph" w:styleId="ListParagraph">
    <w:name w:val="List Paragraph"/>
    <w:basedOn w:val="Normal"/>
    <w:uiPriority w:val="34"/>
    <w:qFormat/>
    <w:rsid w:val="00B56A01"/>
    <w:pPr>
      <w:ind w:left="720"/>
      <w:contextualSpacing/>
    </w:pPr>
  </w:style>
  <w:style w:type="character" w:styleId="IntenseEmphasis">
    <w:name w:val="Intense Emphasis"/>
    <w:basedOn w:val="DefaultParagraphFont"/>
    <w:uiPriority w:val="21"/>
    <w:qFormat/>
    <w:rsid w:val="00B56A01"/>
    <w:rPr>
      <w:i/>
      <w:iCs/>
      <w:color w:val="2F5496" w:themeColor="accent1" w:themeShade="BF"/>
    </w:rPr>
  </w:style>
  <w:style w:type="paragraph" w:styleId="IntenseQuote">
    <w:name w:val="Intense Quote"/>
    <w:basedOn w:val="Normal"/>
    <w:next w:val="Normal"/>
    <w:link w:val="IntenseQuoteChar"/>
    <w:uiPriority w:val="30"/>
    <w:qFormat/>
    <w:rsid w:val="00B56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6A01"/>
    <w:rPr>
      <w:i/>
      <w:iCs/>
      <w:color w:val="2F5496" w:themeColor="accent1" w:themeShade="BF"/>
    </w:rPr>
  </w:style>
  <w:style w:type="character" w:styleId="IntenseReference">
    <w:name w:val="Intense Reference"/>
    <w:basedOn w:val="DefaultParagraphFont"/>
    <w:uiPriority w:val="32"/>
    <w:qFormat/>
    <w:rsid w:val="00B56A01"/>
    <w:rPr>
      <w:b/>
      <w:bCs/>
      <w:smallCaps/>
      <w:color w:val="2F5496" w:themeColor="accent1" w:themeShade="BF"/>
      <w:spacing w:val="5"/>
    </w:rPr>
  </w:style>
  <w:style w:type="character" w:styleId="Hyperlink">
    <w:name w:val="Hyperlink"/>
    <w:basedOn w:val="DefaultParagraphFont"/>
    <w:uiPriority w:val="99"/>
    <w:unhideWhenUsed/>
    <w:rsid w:val="00B56A01"/>
    <w:rPr>
      <w:color w:val="0563C1" w:themeColor="hyperlink"/>
      <w:u w:val="single"/>
    </w:rPr>
  </w:style>
  <w:style w:type="character" w:styleId="UnresolvedMention">
    <w:name w:val="Unresolved Mention"/>
    <w:basedOn w:val="DefaultParagraphFont"/>
    <w:uiPriority w:val="99"/>
    <w:semiHidden/>
    <w:unhideWhenUsed/>
    <w:rsid w:val="00B56A01"/>
    <w:rPr>
      <w:color w:val="605E5C"/>
      <w:shd w:val="clear" w:color="auto" w:fill="E1DFDD"/>
    </w:rPr>
  </w:style>
  <w:style w:type="paragraph" w:styleId="NoSpacing">
    <w:name w:val="No Spacing"/>
    <w:link w:val="NoSpacingChar"/>
    <w:uiPriority w:val="1"/>
    <w:qFormat/>
    <w:rsid w:val="00B56A01"/>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B56A01"/>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48658">
      <w:bodyDiv w:val="1"/>
      <w:marLeft w:val="0"/>
      <w:marRight w:val="0"/>
      <w:marTop w:val="0"/>
      <w:marBottom w:val="0"/>
      <w:divBdr>
        <w:top w:val="none" w:sz="0" w:space="0" w:color="auto"/>
        <w:left w:val="none" w:sz="0" w:space="0" w:color="auto"/>
        <w:bottom w:val="none" w:sz="0" w:space="0" w:color="auto"/>
        <w:right w:val="none" w:sz="0" w:space="0" w:color="auto"/>
      </w:divBdr>
    </w:div>
    <w:div w:id="14692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kna2022@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Update By-Laws 2025 to 2026</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GNEKNA By-laws</dc:title>
  <dc:subject/>
  <dc:creator>Tammy Kunz</dc:creator>
  <cp:keywords/>
  <dc:description/>
  <cp:lastModifiedBy>Tammy Kunz</cp:lastModifiedBy>
  <cp:revision>1</cp:revision>
  <dcterms:created xsi:type="dcterms:W3CDTF">2025-05-06T23:18:00Z</dcterms:created>
  <dcterms:modified xsi:type="dcterms:W3CDTF">2025-05-06T23:21:00Z</dcterms:modified>
  <cp:category>President</cp:category>
</cp:coreProperties>
</file>