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3B7A" w:rsidRDefault="00FB3B7A" w:rsidP="00FB3B7A">
      <w:pPr>
        <w:pStyle w:val="NoSpacing"/>
        <w:jc w:val="center"/>
      </w:pPr>
      <w:r>
        <w:t>Greater Northeast Keizer Neighborhood Association (GNEKNA)</w:t>
      </w:r>
    </w:p>
    <w:p w:rsidR="00FB3B7A" w:rsidRPr="00FB3B7A" w:rsidRDefault="00FB3B7A" w:rsidP="00FB3B7A">
      <w:pPr>
        <w:spacing w:before="100" w:beforeAutospacing="1" w:after="100" w:afterAutospacing="1" w:line="240" w:lineRule="auto"/>
        <w:jc w:val="center"/>
        <w:rPr>
          <w:rFonts w:ascii="Times New Roman" w:eastAsia="Times New Roman" w:hAnsi="Times New Roman" w:cs="Times New Roman"/>
          <w:sz w:val="24"/>
          <w:szCs w:val="24"/>
        </w:rPr>
      </w:pPr>
      <w:hyperlink r:id="rId5" w:tgtFrame="_blank" w:history="1">
        <w:r w:rsidRPr="00FB3B7A">
          <w:rPr>
            <w:rFonts w:ascii="Times New Roman" w:eastAsia="Times New Roman" w:hAnsi="Times New Roman" w:cs="Times New Roman"/>
            <w:color w:val="0000FF"/>
            <w:sz w:val="24"/>
            <w:szCs w:val="24"/>
            <w:u w:val="single"/>
          </w:rPr>
          <w:t>gnekna.com</w:t>
        </w:r>
      </w:hyperlink>
      <w:r w:rsidRPr="00FB3B7A">
        <w:rPr>
          <w:rFonts w:ascii="Times New Roman" w:eastAsia="Times New Roman" w:hAnsi="Times New Roman" w:cs="Times New Roman"/>
          <w:sz w:val="24"/>
          <w:szCs w:val="24"/>
        </w:rPr>
        <w:t xml:space="preserve"> | 503-991-1671 | nekna2022@gmail.com</w:t>
      </w:r>
    </w:p>
    <w:p w:rsidR="00FB3B7A" w:rsidRDefault="00FB3B7A" w:rsidP="00FB3B7A">
      <w:pPr>
        <w:pStyle w:val="NoSpacing"/>
        <w:jc w:val="center"/>
      </w:pPr>
    </w:p>
    <w:p w:rsidR="00FB3B7A" w:rsidRDefault="00FB3B7A" w:rsidP="00FB3B7A">
      <w:pPr>
        <w:pStyle w:val="NoSpacing"/>
      </w:pPr>
    </w:p>
    <w:p w:rsidR="00FB3B7A" w:rsidRDefault="00FB3B7A" w:rsidP="00FB3B7A">
      <w:pPr>
        <w:pStyle w:val="NoSpacing"/>
      </w:pPr>
    </w:p>
    <w:p w:rsidR="00FB3B7A" w:rsidRDefault="00FB3B7A" w:rsidP="00FB3B7A">
      <w:pPr>
        <w:pStyle w:val="NoSpacing"/>
      </w:pPr>
      <w:bookmarkStart w:id="0" w:name="_GoBack"/>
      <w:r>
        <w:t>Work session</w:t>
      </w:r>
      <w:r>
        <w:t xml:space="preserve"> Summary &amp; Minutes</w:t>
      </w:r>
    </w:p>
    <w:p w:rsidR="00FB3B7A" w:rsidRDefault="00FB3B7A" w:rsidP="00FB3B7A">
      <w:pPr>
        <w:pStyle w:val="NoSpacing"/>
      </w:pPr>
      <w:r>
        <w:t>Date: July 28, 2026</w:t>
      </w:r>
    </w:p>
    <w:bookmarkEnd w:id="0"/>
    <w:p w:rsidR="00FB3B7A" w:rsidRDefault="00FB3B7A" w:rsidP="00FB3B7A">
      <w:pPr>
        <w:pStyle w:val="NoSpacing"/>
      </w:pPr>
    </w:p>
    <w:p w:rsidR="00FB3B7A" w:rsidRDefault="00FB3B7A" w:rsidP="00FB3B7A">
      <w:pPr>
        <w:pStyle w:val="NoSpacing"/>
      </w:pPr>
      <w:r>
        <w:t xml:space="preserve">Times: </w:t>
      </w:r>
      <w:r w:rsidR="004E1AF6">
        <w:t>9:00 AM – 10:30 AM 11:30 am &amp; 2:00 PM – 3</w:t>
      </w:r>
      <w:r>
        <w:t>:00 PM (Hybrid: Zoom and In-Person)</w:t>
      </w:r>
    </w:p>
    <w:p w:rsidR="00FB3B7A" w:rsidRDefault="00FB3B7A" w:rsidP="00FB3B7A">
      <w:pPr>
        <w:pStyle w:val="NoSpacing"/>
      </w:pPr>
    </w:p>
    <w:p w:rsidR="00FB3B7A" w:rsidRDefault="00FB3B7A" w:rsidP="00FB3B7A">
      <w:pPr>
        <w:pStyle w:val="NoSpacing"/>
      </w:pPr>
      <w:r>
        <w:t>Total Attendance: 53 participants</w:t>
      </w:r>
    </w:p>
    <w:p w:rsidR="00FB3B7A" w:rsidRDefault="00FB3B7A" w:rsidP="00FB3B7A">
      <w:pPr>
        <w:pStyle w:val="NoSpacing"/>
      </w:pPr>
    </w:p>
    <w:p w:rsidR="00FB3B7A" w:rsidRDefault="00FB3B7A" w:rsidP="00FB3B7A">
      <w:pPr>
        <w:pStyle w:val="NoSpacing"/>
      </w:pPr>
      <w:r>
        <w:t>Meeting Overview &amp; Opening</w:t>
      </w:r>
    </w:p>
    <w:p w:rsidR="00FB3B7A" w:rsidRDefault="00FB3B7A" w:rsidP="00FB3B7A">
      <w:pPr>
        <w:pStyle w:val="NoSpacing"/>
      </w:pPr>
      <w:r>
        <w:t>Call to Order: Board President Tammy Kunz called the meeting to order, managing two dedicated Zoom hosting teams to handle attendance check-ins before transitioning to in-person tracking.</w:t>
      </w:r>
    </w:p>
    <w:p w:rsidR="00FB3B7A" w:rsidRDefault="00FB3B7A" w:rsidP="00FB3B7A">
      <w:pPr>
        <w:pStyle w:val="NoSpacing"/>
      </w:pPr>
    </w:p>
    <w:p w:rsidR="00FB3B7A" w:rsidRDefault="00FB3B7A" w:rsidP="00FB3B7A">
      <w:pPr>
        <w:pStyle w:val="NoSpacing"/>
      </w:pPr>
      <w:r>
        <w:t>National Night Out: Tammy agreed to follow up with email communications on July 29, 2026, confirming final rosters for joint-event participants and hosts.</w:t>
      </w:r>
    </w:p>
    <w:p w:rsidR="00FB3B7A" w:rsidRDefault="00FB3B7A" w:rsidP="00FB3B7A">
      <w:pPr>
        <w:pStyle w:val="NoSpacing"/>
      </w:pPr>
    </w:p>
    <w:p w:rsidR="00FB3B7A" w:rsidRDefault="00FB3B7A" w:rsidP="00FB3B7A">
      <w:pPr>
        <w:pStyle w:val="NoSpacing"/>
      </w:pPr>
      <w:r>
        <w:t>Working Group Acknowledgement: Special recognition was given to the core working group (Tammy Kunz, Jacqueline Green, Nancy Grace, Lisa Little, Barbara, Kevin F, Kevin Williams, and Donna Davidson), who met weekly for six consecutive weeks leading up to this session.</w:t>
      </w:r>
    </w:p>
    <w:p w:rsidR="00FB3B7A" w:rsidRDefault="00FB3B7A" w:rsidP="00FB3B7A">
      <w:pPr>
        <w:pStyle w:val="NoSpacing"/>
      </w:pPr>
    </w:p>
    <w:p w:rsidR="00FB3B7A" w:rsidRDefault="00FB3B7A" w:rsidP="00FB3B7A">
      <w:pPr>
        <w:pStyle w:val="NoSpacing"/>
      </w:pPr>
      <w:r>
        <w:t>Closing Gratitude: Tammy expressed deep appreciation for the community's extraordinary dedication, noting that while some groups take the summer off, GNEKNA leadership has worked tirelessly to advance community safety and prepare for National Night Out.</w:t>
      </w:r>
    </w:p>
    <w:p w:rsidR="00FB3B7A" w:rsidRDefault="00FB3B7A" w:rsidP="00FB3B7A">
      <w:pPr>
        <w:pStyle w:val="NoSpacing"/>
      </w:pPr>
    </w:p>
    <w:p w:rsidR="00FB3B7A" w:rsidRDefault="00FB3B7A" w:rsidP="00FB3B7A">
      <w:pPr>
        <w:pStyle w:val="NoSpacing"/>
      </w:pPr>
      <w:r>
        <w:t>Main Topic: Neighborhood Traffic Management Program (NTMP)</w:t>
      </w:r>
    </w:p>
    <w:p w:rsidR="00FB3B7A" w:rsidRDefault="00FB3B7A" w:rsidP="00FB3B7A">
      <w:pPr>
        <w:pStyle w:val="NoSpacing"/>
      </w:pPr>
      <w:r>
        <w:t xml:space="preserve">The primary focus of the </w:t>
      </w:r>
      <w:r>
        <w:t>work session</w:t>
      </w:r>
      <w:r>
        <w:t xml:space="preserve"> was reviewing and compiling notes for a formal written comment regarding Keizer's Neighborhood Traffic Management Program (NTMP).</w:t>
      </w:r>
    </w:p>
    <w:p w:rsidR="00FB3B7A" w:rsidRDefault="00FB3B7A" w:rsidP="00FB3B7A">
      <w:pPr>
        <w:pStyle w:val="NoSpacing"/>
      </w:pPr>
    </w:p>
    <w:p w:rsidR="00FB3B7A" w:rsidRDefault="00FB3B7A" w:rsidP="00FB3B7A">
      <w:pPr>
        <w:pStyle w:val="NoSpacing"/>
      </w:pPr>
      <w:r>
        <w:t>What is the NTMP?</w:t>
      </w:r>
    </w:p>
    <w:p w:rsidR="00FB3B7A" w:rsidRDefault="00FB3B7A" w:rsidP="00FB3B7A">
      <w:pPr>
        <w:pStyle w:val="NoSpacing"/>
      </w:pPr>
      <w:r>
        <w:t>A community-driven process to address residential traffic issues (speeding, cut-through traffic, and pedestrian safety hazards) operating on the Three E</w:t>
      </w:r>
      <w:r>
        <w:t>’</w:t>
      </w:r>
      <w:r>
        <w:t>s of Traffic Safety:</w:t>
      </w:r>
    </w:p>
    <w:p w:rsidR="00FB3B7A" w:rsidRDefault="00FB3B7A" w:rsidP="00FB3B7A">
      <w:pPr>
        <w:pStyle w:val="NoSpacing"/>
      </w:pPr>
    </w:p>
    <w:p w:rsidR="00FB3B7A" w:rsidRDefault="00FB3B7A" w:rsidP="00FB3B7A">
      <w:pPr>
        <w:pStyle w:val="NoSpacing"/>
      </w:pPr>
      <w:r w:rsidRPr="00FB3B7A">
        <w:rPr>
          <w:b/>
        </w:rPr>
        <w:t>Education:</w:t>
      </w:r>
      <w:r>
        <w:t xml:space="preserve"> Yard sign campaigns, speed watch efforts, and awareness campaigns.</w:t>
      </w:r>
    </w:p>
    <w:p w:rsidR="00FB3B7A" w:rsidRDefault="00FB3B7A" w:rsidP="00FB3B7A">
      <w:pPr>
        <w:pStyle w:val="NoSpacing"/>
      </w:pPr>
    </w:p>
    <w:p w:rsidR="00FB3B7A" w:rsidRDefault="00FB3B7A" w:rsidP="00FB3B7A">
      <w:pPr>
        <w:pStyle w:val="NoSpacing"/>
      </w:pPr>
      <w:r w:rsidRPr="00FB3B7A">
        <w:rPr>
          <w:b/>
        </w:rPr>
        <w:t>Enforcement</w:t>
      </w:r>
      <w:r>
        <w:t>: Targeted police presence and radar sign deployments.</w:t>
      </w:r>
    </w:p>
    <w:p w:rsidR="00FB3B7A" w:rsidRDefault="00FB3B7A" w:rsidP="00FB3B7A">
      <w:pPr>
        <w:pStyle w:val="NoSpacing"/>
      </w:pPr>
    </w:p>
    <w:p w:rsidR="00FB3B7A" w:rsidRDefault="00FB3B7A" w:rsidP="00FB3B7A">
      <w:pPr>
        <w:pStyle w:val="NoSpacing"/>
      </w:pPr>
      <w:r w:rsidRPr="00FB3B7A">
        <w:rPr>
          <w:b/>
        </w:rPr>
        <w:t>Engineering:</w:t>
      </w:r>
      <w:r>
        <w:t xml:space="preserve"> Physical road modifications like speed cushions, chicanes (which double as landscaped </w:t>
      </w:r>
      <w:r>
        <w:t>storm water</w:t>
      </w:r>
      <w:r>
        <w:t xml:space="preserve"> rain gardens), and marked crossings.</w:t>
      </w:r>
    </w:p>
    <w:p w:rsidR="00FB3B7A" w:rsidRDefault="00FB3B7A" w:rsidP="00FB3B7A">
      <w:pPr>
        <w:pStyle w:val="NoSpacing"/>
      </w:pPr>
    </w:p>
    <w:p w:rsidR="00FB3B7A" w:rsidRPr="004E1AF6" w:rsidRDefault="00FB3B7A" w:rsidP="00FB3B7A">
      <w:pPr>
        <w:pStyle w:val="Heading1"/>
        <w:rPr>
          <w:color w:val="FF0000"/>
          <w:sz w:val="24"/>
          <w:szCs w:val="24"/>
        </w:rPr>
      </w:pPr>
      <w:r w:rsidRPr="004E1AF6">
        <w:rPr>
          <w:color w:val="FF0000"/>
          <w:sz w:val="24"/>
          <w:szCs w:val="24"/>
        </w:rPr>
        <w:t>4-Simple-Step Process</w:t>
      </w:r>
    </w:p>
    <w:p w:rsidR="00FB3B7A" w:rsidRPr="00FB3B7A" w:rsidRDefault="00FB3B7A" w:rsidP="00FB3B7A"/>
    <w:p w:rsidR="00FB3B7A" w:rsidRDefault="00FB3B7A" w:rsidP="00FB3B7A">
      <w:pPr>
        <w:pStyle w:val="NoSpacing"/>
      </w:pPr>
      <w:r>
        <w:lastRenderedPageBreak/>
        <w:t>Submit Application: Residents, property owners, or NA representatives fill out a 1-page online intake form via the City website or QR codes on flyers.</w:t>
      </w:r>
    </w:p>
    <w:p w:rsidR="00FB3B7A" w:rsidRDefault="00FB3B7A" w:rsidP="00FB3B7A">
      <w:pPr>
        <w:pStyle w:val="NoSpacing"/>
      </w:pPr>
    </w:p>
    <w:p w:rsidR="00FB3B7A" w:rsidRDefault="00FB3B7A" w:rsidP="00FB3B7A">
      <w:pPr>
        <w:pStyle w:val="NoSpacing"/>
      </w:pPr>
      <w:r>
        <w:t>Initial Assessment &amp; Education (Level 1): Public Works measures actual vehicle speeds (85th percentile) and volume. Quick-strike education tools (radar trailers or lawn signs) are deployed immediately.</w:t>
      </w:r>
    </w:p>
    <w:p w:rsidR="00FB3B7A" w:rsidRDefault="00FB3B7A" w:rsidP="00FB3B7A">
      <w:pPr>
        <w:pStyle w:val="NoSpacing"/>
      </w:pPr>
    </w:p>
    <w:p w:rsidR="00FB3B7A" w:rsidRDefault="00FB3B7A" w:rsidP="00FB3B7A">
      <w:pPr>
        <w:pStyle w:val="NoSpacing"/>
      </w:pPr>
      <w:r>
        <w:t>Community Feedback &amp; Petition (Level 2): If data qualifies, engineers draft 1–2 solutions. A simplified petition requires 50% of impacted households to vote in favor.</w:t>
      </w:r>
    </w:p>
    <w:p w:rsidR="00FB3B7A" w:rsidRDefault="00FB3B7A" w:rsidP="00FB3B7A">
      <w:pPr>
        <w:pStyle w:val="NoSpacing"/>
      </w:pPr>
    </w:p>
    <w:p w:rsidR="00FB3B7A" w:rsidRDefault="00FB3B7A" w:rsidP="00FB3B7A">
      <w:pPr>
        <w:pStyle w:val="NoSpacing"/>
      </w:pPr>
      <w:r>
        <w:t>Approval &amp; Installation: Reviewed by the Traffic Safety Bikeways Pedestrian Committee (TSBPC), approved by City Council, and scheduled for construction.</w:t>
      </w:r>
    </w:p>
    <w:p w:rsidR="00FB3B7A" w:rsidRDefault="00FB3B7A" w:rsidP="00FB3B7A">
      <w:pPr>
        <w:pStyle w:val="NoSpacing"/>
      </w:pPr>
    </w:p>
    <w:p w:rsidR="00FB3B7A" w:rsidRDefault="00FB3B7A" w:rsidP="00FB3B7A">
      <w:pPr>
        <w:pStyle w:val="NoSpacing"/>
      </w:pPr>
      <w:r>
        <w:t>NA Support: Neighborhood Associations assist with application writing, digital/door-to-door petitioning, and lending temporary radar or yard signs.</w:t>
      </w:r>
    </w:p>
    <w:p w:rsidR="00FB3B7A" w:rsidRDefault="00FB3B7A" w:rsidP="00FB3B7A">
      <w:pPr>
        <w:pStyle w:val="NoSpacing"/>
      </w:pPr>
    </w:p>
    <w:p w:rsidR="00FB3B7A" w:rsidRPr="004E1AF6" w:rsidRDefault="00FB3B7A" w:rsidP="00FB3B7A">
      <w:pPr>
        <w:pStyle w:val="Heading2"/>
        <w:rPr>
          <w:color w:val="002060"/>
        </w:rPr>
      </w:pPr>
      <w:r w:rsidRPr="004E1AF6">
        <w:rPr>
          <w:color w:val="002060"/>
        </w:rPr>
        <w:t>15 Low-Cost, High-Impact Campaign Ideas</w:t>
      </w:r>
    </w:p>
    <w:p w:rsidR="00FB3B7A" w:rsidRDefault="00FB3B7A" w:rsidP="00FB3B7A">
      <w:pPr>
        <w:pStyle w:val="NoSpacing"/>
      </w:pPr>
      <w:r>
        <w:t>To work around limited municipal budgets, attendees brainstormed 15 low-cost actions for NAs and the Multi-Modal Committee to co-lead:</w:t>
      </w:r>
    </w:p>
    <w:p w:rsidR="00FB3B7A" w:rsidRDefault="00FB3B7A" w:rsidP="00FB3B7A">
      <w:pPr>
        <w:pStyle w:val="NoSpacing"/>
      </w:pPr>
    </w:p>
    <w:p w:rsidR="00FB3B7A" w:rsidRDefault="00FB3B7A" w:rsidP="00FB3B7A">
      <w:pPr>
        <w:pStyle w:val="NoSpacing"/>
      </w:pPr>
      <w:r>
        <w:t>Micro-Video Series ("How to Roll in Keizer"): 30–60 second vertical social media videos on helmet fit, e-bike rules, and visibility ($0).</w:t>
      </w:r>
    </w:p>
    <w:p w:rsidR="00FB3B7A" w:rsidRDefault="00FB3B7A" w:rsidP="00FB3B7A">
      <w:pPr>
        <w:pStyle w:val="NoSpacing"/>
      </w:pPr>
    </w:p>
    <w:p w:rsidR="00FB3B7A" w:rsidRDefault="00FB3B7A" w:rsidP="00FB3B7A">
      <w:pPr>
        <w:pStyle w:val="NoSpacing"/>
      </w:pPr>
      <w:r>
        <w:t>"Sidewalk vs. Street" Cheat Sheet: Infographic explaining e-bike and scooter legal riding zones (Free via Canva).</w:t>
      </w:r>
    </w:p>
    <w:p w:rsidR="00FB3B7A" w:rsidRDefault="00FB3B7A" w:rsidP="00FB3B7A">
      <w:pPr>
        <w:pStyle w:val="NoSpacing"/>
      </w:pPr>
    </w:p>
    <w:p w:rsidR="00FB3B7A" w:rsidRDefault="00FB3B7A" w:rsidP="00FB3B7A">
      <w:pPr>
        <w:pStyle w:val="NoSpacing"/>
      </w:pPr>
      <w:r>
        <w:t>Student-Led Media Contest: McNary High School design contest for an official E-Bike Safety PSA ($50–$100 sponsored prize).</w:t>
      </w:r>
    </w:p>
    <w:p w:rsidR="00FB3B7A" w:rsidRDefault="00FB3B7A" w:rsidP="00FB3B7A">
      <w:pPr>
        <w:pStyle w:val="NoSpacing"/>
      </w:pPr>
    </w:p>
    <w:p w:rsidR="00FB3B7A" w:rsidRDefault="00FB3B7A" w:rsidP="00FB3B7A">
      <w:pPr>
        <w:pStyle w:val="NoSpacing"/>
      </w:pPr>
      <w:r>
        <w:t>"Popsicles &amp; Safety" Pop-Ups: High-traffic youth spot booth offering treats for safety pledges ($20).</w:t>
      </w:r>
    </w:p>
    <w:p w:rsidR="00FB3B7A" w:rsidRDefault="00FB3B7A" w:rsidP="00FB3B7A">
      <w:pPr>
        <w:pStyle w:val="NoSpacing"/>
      </w:pPr>
    </w:p>
    <w:p w:rsidR="00FB3B7A" w:rsidRDefault="00FB3B7A" w:rsidP="00FB3B7A">
      <w:pPr>
        <w:pStyle w:val="NoSpacing"/>
      </w:pPr>
      <w:r>
        <w:t>Yard Sign Blitz: High-visibility lawn signs for high-risk corridors (~$5 per sign).</w:t>
      </w:r>
    </w:p>
    <w:p w:rsidR="00FB3B7A" w:rsidRDefault="00FB3B7A" w:rsidP="00FB3B7A">
      <w:pPr>
        <w:pStyle w:val="NoSpacing"/>
      </w:pPr>
    </w:p>
    <w:p w:rsidR="00FB3B7A" w:rsidRDefault="00FB3B7A" w:rsidP="00FB3B7A">
      <w:pPr>
        <w:pStyle w:val="NoSpacing"/>
      </w:pPr>
      <w:r>
        <w:t>Helmet Decorating &amp; Inspection Station: Youth bike checks and reflective sticker customization ($25).</w:t>
      </w:r>
    </w:p>
    <w:p w:rsidR="00FB3B7A" w:rsidRDefault="00FB3B7A" w:rsidP="00FB3B7A">
      <w:pPr>
        <w:pStyle w:val="NoSpacing"/>
      </w:pPr>
    </w:p>
    <w:p w:rsidR="00FB3B7A" w:rsidRDefault="00FB3B7A" w:rsidP="00FB3B7A">
      <w:pPr>
        <w:pStyle w:val="NoSpacing"/>
      </w:pPr>
      <w:r>
        <w:t>"Spot the Safe Rider" Rewards: Police/volunteers handing out coupons for local treats (donated by local businesses).</w:t>
      </w:r>
    </w:p>
    <w:p w:rsidR="00FB3B7A" w:rsidRDefault="00FB3B7A" w:rsidP="00FB3B7A">
      <w:pPr>
        <w:pStyle w:val="NoSpacing"/>
      </w:pPr>
    </w:p>
    <w:p w:rsidR="00FB3B7A" w:rsidRDefault="00FB3B7A" w:rsidP="00FB3B7A">
      <w:pPr>
        <w:pStyle w:val="NoSpacing"/>
      </w:pPr>
      <w:r>
        <w:t>"Light Up the Night" Giveaway: Reflective gear and backpack clips distributed ahead of fall (~$1 per item).</w:t>
      </w:r>
    </w:p>
    <w:p w:rsidR="00FB3B7A" w:rsidRDefault="00FB3B7A" w:rsidP="00FB3B7A">
      <w:pPr>
        <w:pStyle w:val="NoSpacing"/>
      </w:pPr>
    </w:p>
    <w:p w:rsidR="00FB3B7A" w:rsidRDefault="00FB3B7A" w:rsidP="00FB3B7A">
      <w:pPr>
        <w:pStyle w:val="NoSpacing"/>
      </w:pPr>
      <w:r>
        <w:t>Crosswalk Walk &amp; Roll Audit: Community walk with city councilors along un-signalized corridors ($0).</w:t>
      </w:r>
    </w:p>
    <w:p w:rsidR="00FB3B7A" w:rsidRDefault="00FB3B7A" w:rsidP="00FB3B7A">
      <w:pPr>
        <w:pStyle w:val="NoSpacing"/>
      </w:pPr>
    </w:p>
    <w:p w:rsidR="00FB3B7A" w:rsidRDefault="00FB3B7A" w:rsidP="00FB3B7A">
      <w:pPr>
        <w:pStyle w:val="NoSpacing"/>
      </w:pPr>
      <w:r>
        <w:t>Digital QR Code Campaign: QR codes linked to e-bike rules placed in school PTA/PTO newsletters ($0).</w:t>
      </w:r>
    </w:p>
    <w:p w:rsidR="00FB3B7A" w:rsidRDefault="00FB3B7A" w:rsidP="00FB3B7A">
      <w:pPr>
        <w:pStyle w:val="NoSpacing"/>
      </w:pPr>
    </w:p>
    <w:p w:rsidR="00FB3B7A" w:rsidRDefault="00FB3B7A" w:rsidP="00FB3B7A">
      <w:pPr>
        <w:pStyle w:val="NoSpacing"/>
      </w:pPr>
      <w:r>
        <w:t>E-Bike Rules Senior Session: 30-minute educational Q&amp;A at the Keizer Event Center addressing path etiquette ($0).</w:t>
      </w:r>
    </w:p>
    <w:p w:rsidR="00FB3B7A" w:rsidRDefault="00FB3B7A" w:rsidP="00FB3B7A">
      <w:pPr>
        <w:pStyle w:val="NoSpacing"/>
      </w:pPr>
    </w:p>
    <w:p w:rsidR="00FB3B7A" w:rsidRDefault="00FB3B7A" w:rsidP="00FB3B7A">
      <w:pPr>
        <w:pStyle w:val="NoSpacing"/>
      </w:pPr>
      <w:r>
        <w:lastRenderedPageBreak/>
        <w:t>"Know Before You Buy" E-Bike Guide: Informational cards for parents distributed to local bike shops ($10–$20 printing).</w:t>
      </w:r>
    </w:p>
    <w:p w:rsidR="00FB3B7A" w:rsidRDefault="00FB3B7A" w:rsidP="00FB3B7A">
      <w:pPr>
        <w:pStyle w:val="NoSpacing"/>
      </w:pPr>
    </w:p>
    <w:p w:rsidR="00FB3B7A" w:rsidRDefault="00FB3B7A" w:rsidP="00FB3B7A">
      <w:pPr>
        <w:pStyle w:val="NoSpacing"/>
      </w:pPr>
      <w:r>
        <w:t>Neighborhood "Slow Down" Pace Car Pledge: Residents pledge to drive the speed limit and display window clings ($1–$2 per sticker).</w:t>
      </w:r>
    </w:p>
    <w:p w:rsidR="00FB3B7A" w:rsidRDefault="00FB3B7A" w:rsidP="00FB3B7A">
      <w:pPr>
        <w:pStyle w:val="NoSpacing"/>
      </w:pPr>
    </w:p>
    <w:p w:rsidR="00FB3B7A" w:rsidRDefault="00FB3B7A" w:rsidP="00FB3B7A">
      <w:pPr>
        <w:pStyle w:val="NoSpacing"/>
      </w:pPr>
      <w:r>
        <w:t>Mock Intersection "Rodeo": Chalk-drawn mini road systems for elementary students to practice rules ($10 for chalk).</w:t>
      </w:r>
    </w:p>
    <w:p w:rsidR="00FB3B7A" w:rsidRDefault="00FB3B7A" w:rsidP="00FB3B7A">
      <w:pPr>
        <w:pStyle w:val="NoSpacing"/>
      </w:pPr>
    </w:p>
    <w:p w:rsidR="00FB3B7A" w:rsidRDefault="00FB3B7A" w:rsidP="00FB3B7A">
      <w:pPr>
        <w:pStyle w:val="NoSpacing"/>
      </w:pPr>
      <w:r>
        <w:t>Joint "Traffic Safety Column": Co-authored monthly column in local media and social pages ($0).</w:t>
      </w:r>
    </w:p>
    <w:p w:rsidR="00FB3B7A" w:rsidRDefault="00FB3B7A" w:rsidP="00FB3B7A">
      <w:pPr>
        <w:pStyle w:val="NoSpacing"/>
      </w:pPr>
    </w:p>
    <w:p w:rsidR="00FB3B7A" w:rsidRDefault="00FB3B7A" w:rsidP="00FB3B7A">
      <w:pPr>
        <w:pStyle w:val="NoSpacing"/>
      </w:pPr>
      <w:r>
        <w:t>Contact &amp; Submission Information</w:t>
      </w:r>
    </w:p>
    <w:p w:rsidR="00FB3B7A" w:rsidRDefault="00FB3B7A" w:rsidP="00FB3B7A">
      <w:pPr>
        <w:pStyle w:val="NoSpacing"/>
      </w:pPr>
      <w:r>
        <w:t>City of Keizer Public Works: 930 Chemawa Rd. NE | (503) 390-3700 | publicworks@keizer.org | keizer.org/NTMP</w:t>
      </w:r>
    </w:p>
    <w:p w:rsidR="00FB3B7A" w:rsidRDefault="00FB3B7A" w:rsidP="00FB3B7A">
      <w:pPr>
        <w:pStyle w:val="NoSpacing"/>
      </w:pPr>
    </w:p>
    <w:p w:rsidR="00FB3B7A" w:rsidRDefault="00FB3B7A" w:rsidP="00FB3B7A">
      <w:pPr>
        <w:pStyle w:val="NoSpacing"/>
      </w:pPr>
      <w:r>
        <w:t>Greater Northeast Keizer Neighborhood Association: 503-991-1671 | nekna2022@gmail.com | gnekna.com</w:t>
      </w:r>
    </w:p>
    <w:p w:rsidR="00FB3B7A" w:rsidRDefault="00FB3B7A" w:rsidP="00FB3B7A">
      <w:pPr>
        <w:pStyle w:val="NoSpacing"/>
      </w:pPr>
    </w:p>
    <w:p w:rsidR="00FB3B7A" w:rsidRDefault="00FB3B7A" w:rsidP="00FB3B7A">
      <w:pPr>
        <w:pStyle w:val="NoSpacing"/>
      </w:pPr>
      <w:r>
        <w:t xml:space="preserve">In August all public comment from our Neighborhood Association’s needed to be passed by a vote; This was passed by the GNEKNA Board. </w:t>
      </w:r>
      <w:r w:rsidR="004E1AF6">
        <w:t xml:space="preserve">8/7/2026 at McDonalds Keizer Station. </w:t>
      </w:r>
    </w:p>
    <w:p w:rsidR="00FB3B7A" w:rsidRPr="00FB3B7A" w:rsidRDefault="00FB3B7A" w:rsidP="00FB3B7A">
      <w:pPr>
        <w:spacing w:before="100" w:beforeAutospacing="1" w:after="100" w:afterAutospacing="1" w:line="240" w:lineRule="auto"/>
        <w:outlineLvl w:val="2"/>
        <w:rPr>
          <w:rFonts w:ascii="Times New Roman" w:eastAsia="Times New Roman" w:hAnsi="Times New Roman" w:cs="Times New Roman"/>
          <w:b/>
          <w:bCs/>
          <w:sz w:val="27"/>
          <w:szCs w:val="27"/>
        </w:rPr>
      </w:pPr>
      <w:r w:rsidRPr="00FB3B7A">
        <w:rPr>
          <w:rFonts w:ascii="Times New Roman" w:eastAsia="Times New Roman" w:hAnsi="Times New Roman" w:cs="Times New Roman"/>
          <w:b/>
          <w:bCs/>
          <w:sz w:val="27"/>
          <w:szCs w:val="27"/>
        </w:rPr>
        <w:t>Formal Written Public Comment: Neighborhood Traffic Management Program (NTMP)</w:t>
      </w:r>
    </w:p>
    <w:p w:rsidR="00FB3B7A" w:rsidRPr="00FB3B7A" w:rsidRDefault="00FB3B7A" w:rsidP="00FB3B7A">
      <w:pPr>
        <w:spacing w:before="100" w:beforeAutospacing="1" w:after="100" w:afterAutospacing="1" w:line="240" w:lineRule="auto"/>
        <w:rPr>
          <w:rFonts w:ascii="Times New Roman" w:eastAsia="Times New Roman" w:hAnsi="Times New Roman" w:cs="Times New Roman"/>
          <w:sz w:val="24"/>
          <w:szCs w:val="24"/>
        </w:rPr>
      </w:pPr>
      <w:r w:rsidRPr="00FB3B7A">
        <w:rPr>
          <w:rFonts w:ascii="Times New Roman" w:eastAsia="Times New Roman" w:hAnsi="Times New Roman" w:cs="Times New Roman"/>
          <w:b/>
          <w:bCs/>
          <w:sz w:val="24"/>
          <w:szCs w:val="24"/>
        </w:rPr>
        <w:t>To:</w:t>
      </w:r>
      <w:r w:rsidRPr="00FB3B7A">
        <w:rPr>
          <w:rFonts w:ascii="Times New Roman" w:eastAsia="Times New Roman" w:hAnsi="Times New Roman" w:cs="Times New Roman"/>
          <w:sz w:val="24"/>
          <w:szCs w:val="24"/>
        </w:rPr>
        <w:t xml:space="preserve"> City of Keizer Public Works Department &amp; Traffic Safety Bikeways Pedestrian Committee (TSBPC)</w:t>
      </w:r>
    </w:p>
    <w:p w:rsidR="00FB3B7A" w:rsidRPr="00FB3B7A" w:rsidRDefault="00FB3B7A" w:rsidP="00FB3B7A">
      <w:pPr>
        <w:spacing w:before="100" w:beforeAutospacing="1" w:after="100" w:afterAutospacing="1" w:line="240" w:lineRule="auto"/>
        <w:rPr>
          <w:rFonts w:ascii="Times New Roman" w:eastAsia="Times New Roman" w:hAnsi="Times New Roman" w:cs="Times New Roman"/>
          <w:sz w:val="24"/>
          <w:szCs w:val="24"/>
        </w:rPr>
      </w:pPr>
      <w:r w:rsidRPr="00FB3B7A">
        <w:rPr>
          <w:rFonts w:ascii="Times New Roman" w:eastAsia="Times New Roman" w:hAnsi="Times New Roman" w:cs="Times New Roman"/>
          <w:b/>
          <w:bCs/>
          <w:sz w:val="24"/>
          <w:szCs w:val="24"/>
        </w:rPr>
        <w:t>From:</w:t>
      </w:r>
      <w:r w:rsidRPr="00FB3B7A">
        <w:rPr>
          <w:rFonts w:ascii="Times New Roman" w:eastAsia="Times New Roman" w:hAnsi="Times New Roman" w:cs="Times New Roman"/>
          <w:sz w:val="24"/>
          <w:szCs w:val="24"/>
        </w:rPr>
        <w:t xml:space="preserve"> Greater Northeast Keizer Neighborhood Association (GNEKNA)</w:t>
      </w:r>
    </w:p>
    <w:p w:rsidR="00FB3B7A" w:rsidRPr="00FB3B7A" w:rsidRDefault="00FB3B7A" w:rsidP="00FB3B7A">
      <w:pPr>
        <w:spacing w:before="100" w:beforeAutospacing="1" w:after="100" w:afterAutospacing="1" w:line="240" w:lineRule="auto"/>
        <w:rPr>
          <w:rFonts w:ascii="Times New Roman" w:eastAsia="Times New Roman" w:hAnsi="Times New Roman" w:cs="Times New Roman"/>
          <w:sz w:val="24"/>
          <w:szCs w:val="24"/>
        </w:rPr>
      </w:pPr>
      <w:r w:rsidRPr="00FB3B7A">
        <w:rPr>
          <w:rFonts w:ascii="Times New Roman" w:eastAsia="Times New Roman" w:hAnsi="Times New Roman" w:cs="Times New Roman"/>
          <w:b/>
          <w:bCs/>
          <w:sz w:val="24"/>
          <w:szCs w:val="24"/>
        </w:rPr>
        <w:t>Date:</w:t>
      </w:r>
      <w:r w:rsidRPr="00FB3B7A">
        <w:rPr>
          <w:rFonts w:ascii="Times New Roman" w:eastAsia="Times New Roman" w:hAnsi="Times New Roman" w:cs="Times New Roman"/>
          <w:sz w:val="24"/>
          <w:szCs w:val="24"/>
        </w:rPr>
        <w:t xml:space="preserve"> August 2026</w:t>
      </w:r>
    </w:p>
    <w:p w:rsidR="00FB3B7A" w:rsidRPr="00FB3B7A" w:rsidRDefault="00FB3B7A" w:rsidP="00FB3B7A">
      <w:pPr>
        <w:spacing w:before="100" w:beforeAutospacing="1" w:after="100" w:afterAutospacing="1" w:line="240" w:lineRule="auto"/>
        <w:rPr>
          <w:rFonts w:ascii="Times New Roman" w:eastAsia="Times New Roman" w:hAnsi="Times New Roman" w:cs="Times New Roman"/>
          <w:sz w:val="24"/>
          <w:szCs w:val="24"/>
        </w:rPr>
      </w:pPr>
      <w:r w:rsidRPr="00FB3B7A">
        <w:rPr>
          <w:rFonts w:ascii="Times New Roman" w:eastAsia="Times New Roman" w:hAnsi="Times New Roman" w:cs="Times New Roman"/>
          <w:b/>
          <w:bCs/>
          <w:sz w:val="24"/>
          <w:szCs w:val="24"/>
        </w:rPr>
        <w:t>Subject:</w:t>
      </w:r>
      <w:r w:rsidRPr="00FB3B7A">
        <w:rPr>
          <w:rFonts w:ascii="Times New Roman" w:eastAsia="Times New Roman" w:hAnsi="Times New Roman" w:cs="Times New Roman"/>
          <w:sz w:val="24"/>
          <w:szCs w:val="24"/>
        </w:rPr>
        <w:t xml:space="preserve"> Community Feedback and Recommendations on the Neighborhood Traffic Management Program (NTMP)</w:t>
      </w:r>
    </w:p>
    <w:p w:rsidR="00FB3B7A" w:rsidRPr="00FB3B7A" w:rsidRDefault="00FB3B7A" w:rsidP="00FB3B7A">
      <w:pPr>
        <w:spacing w:before="100" w:beforeAutospacing="1" w:after="100" w:afterAutospacing="1" w:line="240" w:lineRule="auto"/>
        <w:outlineLvl w:val="3"/>
        <w:rPr>
          <w:rFonts w:ascii="Times New Roman" w:eastAsia="Times New Roman" w:hAnsi="Times New Roman" w:cs="Times New Roman"/>
          <w:b/>
          <w:bCs/>
          <w:sz w:val="24"/>
          <w:szCs w:val="24"/>
        </w:rPr>
      </w:pPr>
      <w:r w:rsidRPr="00FB3B7A">
        <w:rPr>
          <w:rFonts w:ascii="Times New Roman" w:eastAsia="Times New Roman" w:hAnsi="Times New Roman" w:cs="Times New Roman"/>
          <w:b/>
          <w:bCs/>
          <w:sz w:val="24"/>
          <w:szCs w:val="24"/>
        </w:rPr>
        <w:t>Introduction</w:t>
      </w:r>
    </w:p>
    <w:p w:rsidR="00FB3B7A" w:rsidRPr="00FB3B7A" w:rsidRDefault="00FB3B7A" w:rsidP="00FB3B7A">
      <w:pPr>
        <w:spacing w:before="100" w:beforeAutospacing="1" w:after="100" w:afterAutospacing="1" w:line="240" w:lineRule="auto"/>
        <w:rPr>
          <w:rFonts w:ascii="Times New Roman" w:eastAsia="Times New Roman" w:hAnsi="Times New Roman" w:cs="Times New Roman"/>
          <w:sz w:val="24"/>
          <w:szCs w:val="24"/>
        </w:rPr>
      </w:pPr>
      <w:r w:rsidRPr="00FB3B7A">
        <w:rPr>
          <w:rFonts w:ascii="Times New Roman" w:eastAsia="Times New Roman" w:hAnsi="Times New Roman" w:cs="Times New Roman"/>
          <w:sz w:val="24"/>
          <w:szCs w:val="24"/>
        </w:rPr>
        <w:t>The Greater Northeast Keizer Neighborhood Association (GNEKNA), representing the residents of northeast Keizer, appreciates the opportunity to provide formal public comment on the City's Neighborhood Traffic Management Program (NTMP). Over the past six weeks,</w:t>
      </w:r>
      <w:r w:rsidR="004E1AF6">
        <w:rPr>
          <w:rFonts w:ascii="Times New Roman" w:eastAsia="Times New Roman" w:hAnsi="Times New Roman" w:cs="Times New Roman"/>
          <w:sz w:val="24"/>
          <w:szCs w:val="24"/>
        </w:rPr>
        <w:t xml:space="preserve"> our neighborhood working group </w:t>
      </w:r>
      <w:r w:rsidRPr="00FB3B7A">
        <w:rPr>
          <w:rFonts w:ascii="Times New Roman" w:eastAsia="Times New Roman" w:hAnsi="Times New Roman" w:cs="Times New Roman"/>
          <w:sz w:val="24"/>
          <w:szCs w:val="24"/>
        </w:rPr>
        <w:t>comprising dedicated residents, commu</w:t>
      </w:r>
      <w:r w:rsidR="004E1AF6">
        <w:rPr>
          <w:rFonts w:ascii="Times New Roman" w:eastAsia="Times New Roman" w:hAnsi="Times New Roman" w:cs="Times New Roman"/>
          <w:sz w:val="24"/>
          <w:szCs w:val="24"/>
        </w:rPr>
        <w:t xml:space="preserve">nity leaders, and board members </w:t>
      </w:r>
      <w:r w:rsidRPr="00FB3B7A">
        <w:rPr>
          <w:rFonts w:ascii="Times New Roman" w:eastAsia="Times New Roman" w:hAnsi="Times New Roman" w:cs="Times New Roman"/>
          <w:sz w:val="24"/>
          <w:szCs w:val="24"/>
        </w:rPr>
        <w:t>has thoroughly reviewed the NTMP framework through weekly workshops and community discussions.</w:t>
      </w:r>
    </w:p>
    <w:p w:rsidR="00FB3B7A" w:rsidRPr="00FB3B7A" w:rsidRDefault="00FB3B7A" w:rsidP="00FB3B7A">
      <w:pPr>
        <w:spacing w:before="100" w:beforeAutospacing="1" w:after="100" w:afterAutospacing="1" w:line="240" w:lineRule="auto"/>
        <w:rPr>
          <w:rFonts w:ascii="Times New Roman" w:eastAsia="Times New Roman" w:hAnsi="Times New Roman" w:cs="Times New Roman"/>
          <w:sz w:val="24"/>
          <w:szCs w:val="24"/>
        </w:rPr>
      </w:pPr>
      <w:r w:rsidRPr="00FB3B7A">
        <w:rPr>
          <w:rFonts w:ascii="Times New Roman" w:eastAsia="Times New Roman" w:hAnsi="Times New Roman" w:cs="Times New Roman"/>
          <w:sz w:val="24"/>
          <w:szCs w:val="24"/>
        </w:rPr>
        <w:t xml:space="preserve">We commend the City's commitment to proactive traffic safety. As residential streets, arterials, and neighborhood collectors face increasing volume, speeding, and pedestrian safety hazards, a clear, predictable, and community-driven process is essential. Below, GNEKNA outlines our </w:t>
      </w:r>
      <w:r w:rsidRPr="00FB3B7A">
        <w:rPr>
          <w:rFonts w:ascii="Times New Roman" w:eastAsia="Times New Roman" w:hAnsi="Times New Roman" w:cs="Times New Roman"/>
          <w:sz w:val="24"/>
          <w:szCs w:val="24"/>
        </w:rPr>
        <w:lastRenderedPageBreak/>
        <w:t>collective feedback, endorsing the foundational structure of the NTMP while offering recommendations to maximize its effectiveness and accessibility for all residents.</w:t>
      </w:r>
    </w:p>
    <w:p w:rsidR="00FB3B7A" w:rsidRPr="00FB3B7A" w:rsidRDefault="00FB3B7A" w:rsidP="00FB3B7A">
      <w:pPr>
        <w:spacing w:before="100" w:beforeAutospacing="1" w:after="100" w:afterAutospacing="1" w:line="240" w:lineRule="auto"/>
        <w:outlineLvl w:val="3"/>
        <w:rPr>
          <w:rFonts w:ascii="Times New Roman" w:eastAsia="Times New Roman" w:hAnsi="Times New Roman" w:cs="Times New Roman"/>
          <w:b/>
          <w:bCs/>
          <w:sz w:val="24"/>
          <w:szCs w:val="24"/>
        </w:rPr>
      </w:pPr>
      <w:r w:rsidRPr="00FB3B7A">
        <w:rPr>
          <w:rFonts w:ascii="Times New Roman" w:eastAsia="Times New Roman" w:hAnsi="Times New Roman" w:cs="Times New Roman"/>
          <w:b/>
          <w:bCs/>
          <w:sz w:val="24"/>
          <w:szCs w:val="24"/>
        </w:rPr>
        <w:t>1. Endorsement of the Three-E Approach (Education, Enforcement, Engineering)</w:t>
      </w:r>
    </w:p>
    <w:p w:rsidR="00FB3B7A" w:rsidRPr="00FB3B7A" w:rsidRDefault="00FB3B7A" w:rsidP="00FB3B7A">
      <w:pPr>
        <w:spacing w:before="100" w:beforeAutospacing="1" w:after="100" w:afterAutospacing="1" w:line="240" w:lineRule="auto"/>
        <w:rPr>
          <w:rFonts w:ascii="Times New Roman" w:eastAsia="Times New Roman" w:hAnsi="Times New Roman" w:cs="Times New Roman"/>
          <w:sz w:val="24"/>
          <w:szCs w:val="24"/>
        </w:rPr>
      </w:pPr>
      <w:r w:rsidRPr="00FB3B7A">
        <w:rPr>
          <w:rFonts w:ascii="Times New Roman" w:eastAsia="Times New Roman" w:hAnsi="Times New Roman" w:cs="Times New Roman"/>
          <w:sz w:val="24"/>
          <w:szCs w:val="24"/>
        </w:rPr>
        <w:t xml:space="preserve">GNEKNA strongly supports the holistic model integrating </w:t>
      </w:r>
      <w:r w:rsidRPr="00FB3B7A">
        <w:rPr>
          <w:rFonts w:ascii="Times New Roman" w:eastAsia="Times New Roman" w:hAnsi="Times New Roman" w:cs="Times New Roman"/>
          <w:b/>
          <w:bCs/>
          <w:sz w:val="24"/>
          <w:szCs w:val="24"/>
        </w:rPr>
        <w:t>Education, Enforcement, and Engineering</w:t>
      </w:r>
      <w:r w:rsidRPr="00FB3B7A">
        <w:rPr>
          <w:rFonts w:ascii="Times New Roman" w:eastAsia="Times New Roman" w:hAnsi="Times New Roman" w:cs="Times New Roman"/>
          <w:sz w:val="24"/>
          <w:szCs w:val="24"/>
        </w:rPr>
        <w:t>:</w:t>
      </w:r>
    </w:p>
    <w:p w:rsidR="00FB3B7A" w:rsidRPr="00FB3B7A" w:rsidRDefault="00FB3B7A" w:rsidP="00FB3B7A">
      <w:pPr>
        <w:numPr>
          <w:ilvl w:val="0"/>
          <w:numId w:val="24"/>
        </w:numPr>
        <w:spacing w:before="100" w:beforeAutospacing="1" w:after="100" w:afterAutospacing="1" w:line="240" w:lineRule="auto"/>
        <w:rPr>
          <w:rFonts w:ascii="Times New Roman" w:eastAsia="Times New Roman" w:hAnsi="Times New Roman" w:cs="Times New Roman"/>
          <w:sz w:val="24"/>
          <w:szCs w:val="24"/>
        </w:rPr>
      </w:pPr>
      <w:r w:rsidRPr="00FB3B7A">
        <w:rPr>
          <w:rFonts w:ascii="Times New Roman" w:eastAsia="Times New Roman" w:hAnsi="Times New Roman" w:cs="Times New Roman"/>
          <w:b/>
          <w:bCs/>
          <w:sz w:val="24"/>
          <w:szCs w:val="24"/>
        </w:rPr>
        <w:t>Education &amp; Quick-Strike Tools:</w:t>
      </w:r>
      <w:r w:rsidRPr="00FB3B7A">
        <w:rPr>
          <w:rFonts w:ascii="Times New Roman" w:eastAsia="Times New Roman" w:hAnsi="Times New Roman" w:cs="Times New Roman"/>
          <w:sz w:val="24"/>
          <w:szCs w:val="24"/>
        </w:rPr>
        <w:t xml:space="preserve"> We applaud the inclusion of Level 1 "quick-strike" educational measures—such as portable radar speed trailers and lawn sign campaigns—deployed immediately while official traffic data is gathered. This maintains community momentum and addresses immediate resident concerns without waiting for lengthy engineering studies.</w:t>
      </w:r>
    </w:p>
    <w:p w:rsidR="00FB3B7A" w:rsidRPr="00FB3B7A" w:rsidRDefault="00FB3B7A" w:rsidP="00FB3B7A">
      <w:pPr>
        <w:numPr>
          <w:ilvl w:val="0"/>
          <w:numId w:val="24"/>
        </w:numPr>
        <w:spacing w:before="100" w:beforeAutospacing="1" w:after="100" w:afterAutospacing="1" w:line="240" w:lineRule="auto"/>
        <w:rPr>
          <w:rFonts w:ascii="Times New Roman" w:eastAsia="Times New Roman" w:hAnsi="Times New Roman" w:cs="Times New Roman"/>
          <w:sz w:val="24"/>
          <w:szCs w:val="24"/>
        </w:rPr>
      </w:pPr>
      <w:r w:rsidRPr="00FB3B7A">
        <w:rPr>
          <w:rFonts w:ascii="Times New Roman" w:eastAsia="Times New Roman" w:hAnsi="Times New Roman" w:cs="Times New Roman"/>
          <w:b/>
          <w:bCs/>
          <w:sz w:val="24"/>
          <w:szCs w:val="24"/>
        </w:rPr>
        <w:t>Engineering &amp; Sustainable Design:</w:t>
      </w:r>
      <w:r w:rsidRPr="00FB3B7A">
        <w:rPr>
          <w:rFonts w:ascii="Times New Roman" w:eastAsia="Times New Roman" w:hAnsi="Times New Roman" w:cs="Times New Roman"/>
          <w:sz w:val="24"/>
          <w:szCs w:val="24"/>
        </w:rPr>
        <w:t xml:space="preserve"> We fully support physical traffic-calming solutions such as speed cushions, chicanes, and marked crossings. We especially appreciate provisions allowing curb extensions and chicanes to be landscaped with plants, trees, or rain gardens, which simultaneously manage </w:t>
      </w:r>
      <w:proofErr w:type="spellStart"/>
      <w:r w:rsidRPr="00FB3B7A">
        <w:rPr>
          <w:rFonts w:ascii="Times New Roman" w:eastAsia="Times New Roman" w:hAnsi="Times New Roman" w:cs="Times New Roman"/>
          <w:sz w:val="24"/>
          <w:szCs w:val="24"/>
        </w:rPr>
        <w:t>stormwater</w:t>
      </w:r>
      <w:proofErr w:type="spellEnd"/>
      <w:r w:rsidRPr="00FB3B7A">
        <w:rPr>
          <w:rFonts w:ascii="Times New Roman" w:eastAsia="Times New Roman" w:hAnsi="Times New Roman" w:cs="Times New Roman"/>
          <w:sz w:val="24"/>
          <w:szCs w:val="24"/>
        </w:rPr>
        <w:t xml:space="preserve"> runoff and enhance neighborhood aesthetics.</w:t>
      </w:r>
    </w:p>
    <w:p w:rsidR="00FB3B7A" w:rsidRPr="00FB3B7A" w:rsidRDefault="00FB3B7A" w:rsidP="00FB3B7A">
      <w:pPr>
        <w:spacing w:before="100" w:beforeAutospacing="1" w:after="100" w:afterAutospacing="1" w:line="240" w:lineRule="auto"/>
        <w:outlineLvl w:val="3"/>
        <w:rPr>
          <w:rFonts w:ascii="Times New Roman" w:eastAsia="Times New Roman" w:hAnsi="Times New Roman" w:cs="Times New Roman"/>
          <w:b/>
          <w:bCs/>
          <w:sz w:val="24"/>
          <w:szCs w:val="24"/>
        </w:rPr>
      </w:pPr>
      <w:r w:rsidRPr="00FB3B7A">
        <w:rPr>
          <w:rFonts w:ascii="Times New Roman" w:eastAsia="Times New Roman" w:hAnsi="Times New Roman" w:cs="Times New Roman"/>
          <w:b/>
          <w:bCs/>
          <w:sz w:val="24"/>
          <w:szCs w:val="24"/>
        </w:rPr>
        <w:t>2. Streamlining the 4-Step Process &amp; Lowering Barriers</w:t>
      </w:r>
    </w:p>
    <w:p w:rsidR="00FB3B7A" w:rsidRPr="00FB3B7A" w:rsidRDefault="00FB3B7A" w:rsidP="00FB3B7A">
      <w:pPr>
        <w:spacing w:before="100" w:beforeAutospacing="1" w:after="100" w:afterAutospacing="1" w:line="240" w:lineRule="auto"/>
        <w:rPr>
          <w:rFonts w:ascii="Times New Roman" w:eastAsia="Times New Roman" w:hAnsi="Times New Roman" w:cs="Times New Roman"/>
          <w:sz w:val="24"/>
          <w:szCs w:val="24"/>
        </w:rPr>
      </w:pPr>
      <w:r w:rsidRPr="00FB3B7A">
        <w:rPr>
          <w:rFonts w:ascii="Times New Roman" w:eastAsia="Times New Roman" w:hAnsi="Times New Roman" w:cs="Times New Roman"/>
          <w:sz w:val="24"/>
          <w:szCs w:val="24"/>
        </w:rPr>
        <w:t>Our community values the transparency of the 4-step process (Intake, Assessment, Petition, and Implementation). To ensure equity across all Keizer neighborhoods, GNEKNA recommends the following considerations during implementation:</w:t>
      </w:r>
    </w:p>
    <w:p w:rsidR="00FB3B7A" w:rsidRPr="00FB3B7A" w:rsidRDefault="00FB3B7A" w:rsidP="00FB3B7A">
      <w:pPr>
        <w:numPr>
          <w:ilvl w:val="0"/>
          <w:numId w:val="25"/>
        </w:numPr>
        <w:spacing w:before="100" w:beforeAutospacing="1" w:after="100" w:afterAutospacing="1" w:line="240" w:lineRule="auto"/>
        <w:rPr>
          <w:rFonts w:ascii="Times New Roman" w:eastAsia="Times New Roman" w:hAnsi="Times New Roman" w:cs="Times New Roman"/>
          <w:sz w:val="24"/>
          <w:szCs w:val="24"/>
        </w:rPr>
      </w:pPr>
      <w:r w:rsidRPr="00FB3B7A">
        <w:rPr>
          <w:rFonts w:ascii="Times New Roman" w:eastAsia="Times New Roman" w:hAnsi="Times New Roman" w:cs="Times New Roman"/>
          <w:b/>
          <w:bCs/>
          <w:sz w:val="24"/>
          <w:szCs w:val="24"/>
        </w:rPr>
        <w:t>Digital Accessibility:</w:t>
      </w:r>
      <w:r w:rsidRPr="00FB3B7A">
        <w:rPr>
          <w:rFonts w:ascii="Times New Roman" w:eastAsia="Times New Roman" w:hAnsi="Times New Roman" w:cs="Times New Roman"/>
          <w:sz w:val="24"/>
          <w:szCs w:val="24"/>
        </w:rPr>
        <w:t xml:space="preserve"> Utilizing QR codes on community flyers and online intake forms successfully lowers administrative barriers. We encourage the City to maintain robust mobile-friendly options for both applications and petition sign-offs.</w:t>
      </w:r>
    </w:p>
    <w:p w:rsidR="00FB3B7A" w:rsidRPr="00FB3B7A" w:rsidRDefault="00FB3B7A" w:rsidP="00FB3B7A">
      <w:pPr>
        <w:numPr>
          <w:ilvl w:val="0"/>
          <w:numId w:val="25"/>
        </w:numPr>
        <w:spacing w:before="100" w:beforeAutospacing="1" w:after="100" w:afterAutospacing="1" w:line="240" w:lineRule="auto"/>
        <w:rPr>
          <w:rFonts w:ascii="Times New Roman" w:eastAsia="Times New Roman" w:hAnsi="Times New Roman" w:cs="Times New Roman"/>
          <w:sz w:val="24"/>
          <w:szCs w:val="24"/>
        </w:rPr>
      </w:pPr>
      <w:r w:rsidRPr="00FB3B7A">
        <w:rPr>
          <w:rFonts w:ascii="Times New Roman" w:eastAsia="Times New Roman" w:hAnsi="Times New Roman" w:cs="Times New Roman"/>
          <w:b/>
          <w:bCs/>
          <w:sz w:val="24"/>
          <w:szCs w:val="24"/>
        </w:rPr>
        <w:t>Neighborhood Association Partnership:</w:t>
      </w:r>
      <w:r w:rsidRPr="00FB3B7A">
        <w:rPr>
          <w:rFonts w:ascii="Times New Roman" w:eastAsia="Times New Roman" w:hAnsi="Times New Roman" w:cs="Times New Roman"/>
          <w:sz w:val="24"/>
          <w:szCs w:val="24"/>
        </w:rPr>
        <w:t xml:space="preserve"> NAs stand ready to serve as primary grassroots partners. We can assist residents with initial application drafting, neighborhood outreach, digital petition sharing, and hosting hybrid informational meetings. We encourage the City to formally recognize and utilize NAs as an integrated liaison step between residents and Public Works staff.</w:t>
      </w:r>
    </w:p>
    <w:p w:rsidR="00FB3B7A" w:rsidRPr="00FB3B7A" w:rsidRDefault="00FB3B7A" w:rsidP="00FB3B7A">
      <w:pPr>
        <w:spacing w:before="100" w:beforeAutospacing="1" w:after="100" w:afterAutospacing="1" w:line="240" w:lineRule="auto"/>
        <w:outlineLvl w:val="3"/>
        <w:rPr>
          <w:rFonts w:ascii="Times New Roman" w:eastAsia="Times New Roman" w:hAnsi="Times New Roman" w:cs="Times New Roman"/>
          <w:b/>
          <w:bCs/>
          <w:sz w:val="24"/>
          <w:szCs w:val="24"/>
        </w:rPr>
      </w:pPr>
      <w:r w:rsidRPr="00FB3B7A">
        <w:rPr>
          <w:rFonts w:ascii="Times New Roman" w:eastAsia="Times New Roman" w:hAnsi="Times New Roman" w:cs="Times New Roman"/>
          <w:b/>
          <w:bCs/>
          <w:sz w:val="24"/>
          <w:szCs w:val="24"/>
        </w:rPr>
        <w:t>3. Proactive Community Initiatives: Co-Leading Low-Cost Safety Campaigns</w:t>
      </w:r>
    </w:p>
    <w:p w:rsidR="00FB3B7A" w:rsidRPr="00FB3B7A" w:rsidRDefault="00FB3B7A" w:rsidP="00FB3B7A">
      <w:pPr>
        <w:spacing w:before="100" w:beforeAutospacing="1" w:after="100" w:afterAutospacing="1" w:line="240" w:lineRule="auto"/>
        <w:rPr>
          <w:rFonts w:ascii="Times New Roman" w:eastAsia="Times New Roman" w:hAnsi="Times New Roman" w:cs="Times New Roman"/>
          <w:sz w:val="24"/>
          <w:szCs w:val="24"/>
        </w:rPr>
      </w:pPr>
      <w:r w:rsidRPr="00FB3B7A">
        <w:rPr>
          <w:rFonts w:ascii="Times New Roman" w:eastAsia="Times New Roman" w:hAnsi="Times New Roman" w:cs="Times New Roman"/>
          <w:sz w:val="24"/>
          <w:szCs w:val="24"/>
        </w:rPr>
        <w:t>While structural engineering solutions are vital, budget constraints require creative, low-cost partnerships between the City, the Multi-Modal Committee, and Neighborhood Associations. GNEKNA is actively preparing to co-lead grassroots campaigns, including:</w:t>
      </w:r>
    </w:p>
    <w:p w:rsidR="00FB3B7A" w:rsidRPr="00FB3B7A" w:rsidRDefault="00FB3B7A" w:rsidP="00FB3B7A">
      <w:pPr>
        <w:numPr>
          <w:ilvl w:val="0"/>
          <w:numId w:val="26"/>
        </w:numPr>
        <w:spacing w:before="100" w:beforeAutospacing="1" w:after="100" w:afterAutospacing="1" w:line="240" w:lineRule="auto"/>
        <w:rPr>
          <w:rFonts w:ascii="Times New Roman" w:eastAsia="Times New Roman" w:hAnsi="Times New Roman" w:cs="Times New Roman"/>
          <w:sz w:val="24"/>
          <w:szCs w:val="24"/>
        </w:rPr>
      </w:pPr>
      <w:r w:rsidRPr="00FB3B7A">
        <w:rPr>
          <w:rFonts w:ascii="Times New Roman" w:eastAsia="Times New Roman" w:hAnsi="Times New Roman" w:cs="Times New Roman"/>
          <w:b/>
          <w:bCs/>
          <w:sz w:val="24"/>
          <w:szCs w:val="24"/>
        </w:rPr>
        <w:t>E-Bike and Pedestrian Education:</w:t>
      </w:r>
      <w:r w:rsidRPr="00FB3B7A">
        <w:rPr>
          <w:rFonts w:ascii="Times New Roman" w:eastAsia="Times New Roman" w:hAnsi="Times New Roman" w:cs="Times New Roman"/>
          <w:sz w:val="24"/>
          <w:szCs w:val="24"/>
        </w:rPr>
        <w:t xml:space="preserve"> Distributing digital cheat sheets, hosting micro-video awareness campaigns (</w:t>
      </w:r>
      <w:r w:rsidRPr="00FB3B7A">
        <w:rPr>
          <w:rFonts w:ascii="Times New Roman" w:eastAsia="Times New Roman" w:hAnsi="Times New Roman" w:cs="Times New Roman"/>
          <w:i/>
          <w:iCs/>
          <w:sz w:val="24"/>
          <w:szCs w:val="24"/>
        </w:rPr>
        <w:t>"How to Roll in Keizer"</w:t>
      </w:r>
      <w:r w:rsidRPr="00FB3B7A">
        <w:rPr>
          <w:rFonts w:ascii="Times New Roman" w:eastAsia="Times New Roman" w:hAnsi="Times New Roman" w:cs="Times New Roman"/>
          <w:sz w:val="24"/>
          <w:szCs w:val="24"/>
        </w:rPr>
        <w:t>), and engaging youth through school partnerships and community pop-ups.</w:t>
      </w:r>
    </w:p>
    <w:p w:rsidR="00FB3B7A" w:rsidRPr="00FB3B7A" w:rsidRDefault="00FB3B7A" w:rsidP="00FB3B7A">
      <w:pPr>
        <w:numPr>
          <w:ilvl w:val="0"/>
          <w:numId w:val="26"/>
        </w:numPr>
        <w:spacing w:before="100" w:beforeAutospacing="1" w:after="100" w:afterAutospacing="1" w:line="240" w:lineRule="auto"/>
        <w:rPr>
          <w:rFonts w:ascii="Times New Roman" w:eastAsia="Times New Roman" w:hAnsi="Times New Roman" w:cs="Times New Roman"/>
          <w:sz w:val="24"/>
          <w:szCs w:val="24"/>
        </w:rPr>
      </w:pPr>
      <w:r w:rsidRPr="00FB3B7A">
        <w:rPr>
          <w:rFonts w:ascii="Times New Roman" w:eastAsia="Times New Roman" w:hAnsi="Times New Roman" w:cs="Times New Roman"/>
          <w:b/>
          <w:bCs/>
          <w:sz w:val="24"/>
          <w:szCs w:val="24"/>
        </w:rPr>
        <w:t>Neighborhood Traffic Toolkits:</w:t>
      </w:r>
      <w:r w:rsidRPr="00FB3B7A">
        <w:rPr>
          <w:rFonts w:ascii="Times New Roman" w:eastAsia="Times New Roman" w:hAnsi="Times New Roman" w:cs="Times New Roman"/>
          <w:sz w:val="24"/>
          <w:szCs w:val="24"/>
        </w:rPr>
        <w:t xml:space="preserve"> Empowering residents to utilize temporary yard signs, window-cling "Pace Car" pledges, and neighborhood walk-and-roll audits to foster a culture of shared-road courtesy.</w:t>
      </w:r>
    </w:p>
    <w:p w:rsidR="00FB3B7A" w:rsidRPr="00FB3B7A" w:rsidRDefault="00FB3B7A" w:rsidP="00FB3B7A">
      <w:pPr>
        <w:spacing w:before="100" w:beforeAutospacing="1" w:after="100" w:afterAutospacing="1" w:line="240" w:lineRule="auto"/>
        <w:outlineLvl w:val="3"/>
        <w:rPr>
          <w:rFonts w:ascii="Times New Roman" w:eastAsia="Times New Roman" w:hAnsi="Times New Roman" w:cs="Times New Roman"/>
          <w:b/>
          <w:bCs/>
          <w:sz w:val="24"/>
          <w:szCs w:val="24"/>
        </w:rPr>
      </w:pPr>
      <w:r w:rsidRPr="00FB3B7A">
        <w:rPr>
          <w:rFonts w:ascii="Times New Roman" w:eastAsia="Times New Roman" w:hAnsi="Times New Roman" w:cs="Times New Roman"/>
          <w:b/>
          <w:bCs/>
          <w:sz w:val="24"/>
          <w:szCs w:val="24"/>
        </w:rPr>
        <w:lastRenderedPageBreak/>
        <w:t>Conclusion</w:t>
      </w:r>
    </w:p>
    <w:p w:rsidR="00FB3B7A" w:rsidRPr="00FB3B7A" w:rsidRDefault="00FB3B7A" w:rsidP="00FB3B7A">
      <w:pPr>
        <w:spacing w:before="100" w:beforeAutospacing="1" w:after="100" w:afterAutospacing="1" w:line="240" w:lineRule="auto"/>
        <w:rPr>
          <w:rFonts w:ascii="Times New Roman" w:eastAsia="Times New Roman" w:hAnsi="Times New Roman" w:cs="Times New Roman"/>
          <w:sz w:val="24"/>
          <w:szCs w:val="24"/>
        </w:rPr>
      </w:pPr>
      <w:r w:rsidRPr="00FB3B7A">
        <w:rPr>
          <w:rFonts w:ascii="Times New Roman" w:eastAsia="Times New Roman" w:hAnsi="Times New Roman" w:cs="Times New Roman"/>
          <w:sz w:val="24"/>
          <w:szCs w:val="24"/>
        </w:rPr>
        <w:t>The NTMP provides a clear, actionable roadmap for safer streets in Keizer. GNEKNA looks forward to continuing our partnership with City staff, Public Works, and the TSBPC to ensure our residential corridors remain safe, welcoming, and accessible for pedestrians, cyclists, and motorists alike.</w:t>
      </w:r>
    </w:p>
    <w:p w:rsidR="00FB3B7A" w:rsidRPr="00FB3B7A" w:rsidRDefault="00FB3B7A" w:rsidP="00FB3B7A">
      <w:pPr>
        <w:spacing w:before="100" w:beforeAutospacing="1" w:after="100" w:afterAutospacing="1" w:line="240" w:lineRule="auto"/>
        <w:rPr>
          <w:rFonts w:ascii="Times New Roman" w:eastAsia="Times New Roman" w:hAnsi="Times New Roman" w:cs="Times New Roman"/>
          <w:sz w:val="24"/>
          <w:szCs w:val="24"/>
        </w:rPr>
      </w:pPr>
      <w:r w:rsidRPr="00FB3B7A">
        <w:rPr>
          <w:rFonts w:ascii="Times New Roman" w:eastAsia="Times New Roman" w:hAnsi="Times New Roman" w:cs="Times New Roman"/>
          <w:sz w:val="24"/>
          <w:szCs w:val="24"/>
        </w:rPr>
        <w:t>Thank you for your time, leadership, and dedication to the safety of the Keizer community.</w:t>
      </w:r>
    </w:p>
    <w:p w:rsidR="00FB3B7A" w:rsidRPr="00FB3B7A" w:rsidRDefault="00FB3B7A" w:rsidP="00FB3B7A">
      <w:pPr>
        <w:spacing w:before="100" w:beforeAutospacing="1" w:after="100" w:afterAutospacing="1" w:line="240" w:lineRule="auto"/>
        <w:rPr>
          <w:rFonts w:ascii="Times New Roman" w:eastAsia="Times New Roman" w:hAnsi="Times New Roman" w:cs="Times New Roman"/>
          <w:sz w:val="24"/>
          <w:szCs w:val="24"/>
        </w:rPr>
      </w:pPr>
      <w:r w:rsidRPr="00FB3B7A">
        <w:rPr>
          <w:rFonts w:ascii="Times New Roman" w:eastAsia="Times New Roman" w:hAnsi="Times New Roman" w:cs="Times New Roman"/>
          <w:sz w:val="24"/>
          <w:szCs w:val="24"/>
        </w:rPr>
        <w:t>Respectfully submitted,</w:t>
      </w:r>
    </w:p>
    <w:p w:rsidR="00FB3B7A" w:rsidRPr="00FB3B7A" w:rsidRDefault="00FB3B7A" w:rsidP="00FB3B7A">
      <w:pPr>
        <w:spacing w:before="100" w:beforeAutospacing="1" w:after="100" w:afterAutospacing="1" w:line="240" w:lineRule="auto"/>
        <w:rPr>
          <w:rFonts w:ascii="Times New Roman" w:eastAsia="Times New Roman" w:hAnsi="Times New Roman" w:cs="Times New Roman"/>
          <w:sz w:val="24"/>
          <w:szCs w:val="24"/>
        </w:rPr>
      </w:pPr>
      <w:r w:rsidRPr="00FB3B7A">
        <w:rPr>
          <w:rFonts w:ascii="Times New Roman" w:eastAsia="Times New Roman" w:hAnsi="Times New Roman" w:cs="Times New Roman"/>
          <w:b/>
          <w:bCs/>
          <w:sz w:val="24"/>
          <w:szCs w:val="24"/>
        </w:rPr>
        <w:t>Tammy Kunz</w:t>
      </w:r>
    </w:p>
    <w:p w:rsidR="00FB3B7A" w:rsidRPr="00FB3B7A" w:rsidRDefault="00FB3B7A" w:rsidP="00FB3B7A">
      <w:pPr>
        <w:spacing w:before="100" w:beforeAutospacing="1" w:after="100" w:afterAutospacing="1" w:line="240" w:lineRule="auto"/>
        <w:rPr>
          <w:rFonts w:ascii="Times New Roman" w:eastAsia="Times New Roman" w:hAnsi="Times New Roman" w:cs="Times New Roman"/>
          <w:sz w:val="24"/>
          <w:szCs w:val="24"/>
        </w:rPr>
      </w:pPr>
      <w:r w:rsidRPr="00FB3B7A">
        <w:rPr>
          <w:rFonts w:ascii="Times New Roman" w:eastAsia="Times New Roman" w:hAnsi="Times New Roman" w:cs="Times New Roman"/>
          <w:sz w:val="24"/>
          <w:szCs w:val="24"/>
        </w:rPr>
        <w:t>President, Greater Northeast Keizer Neighborhood Association (GNEKNA)</w:t>
      </w:r>
    </w:p>
    <w:p w:rsidR="00FB3B7A" w:rsidRPr="00FB3B7A" w:rsidRDefault="00FB3B7A" w:rsidP="00FB3B7A">
      <w:pPr>
        <w:spacing w:before="100" w:beforeAutospacing="1" w:after="100" w:afterAutospacing="1" w:line="240" w:lineRule="auto"/>
        <w:rPr>
          <w:rFonts w:ascii="Times New Roman" w:eastAsia="Times New Roman" w:hAnsi="Times New Roman" w:cs="Times New Roman"/>
          <w:sz w:val="24"/>
          <w:szCs w:val="24"/>
        </w:rPr>
      </w:pPr>
      <w:hyperlink r:id="rId6" w:tgtFrame="_blank" w:history="1">
        <w:r w:rsidRPr="00FB3B7A">
          <w:rPr>
            <w:rFonts w:ascii="Times New Roman" w:eastAsia="Times New Roman" w:hAnsi="Times New Roman" w:cs="Times New Roman"/>
            <w:color w:val="0000FF"/>
            <w:sz w:val="24"/>
            <w:szCs w:val="24"/>
            <w:u w:val="single"/>
          </w:rPr>
          <w:t>gnekna.com</w:t>
        </w:r>
      </w:hyperlink>
      <w:r w:rsidRPr="00FB3B7A">
        <w:rPr>
          <w:rFonts w:ascii="Times New Roman" w:eastAsia="Times New Roman" w:hAnsi="Times New Roman" w:cs="Times New Roman"/>
          <w:sz w:val="24"/>
          <w:szCs w:val="24"/>
        </w:rPr>
        <w:t xml:space="preserve"> | 503-991-1671 | nekna2022@gmail.com</w:t>
      </w:r>
    </w:p>
    <w:p w:rsidR="00FB3B7A" w:rsidRPr="00FB3B7A" w:rsidRDefault="00FB3B7A" w:rsidP="00FB3B7A">
      <w:pPr>
        <w:pStyle w:val="NoSpacing"/>
      </w:pPr>
    </w:p>
    <w:sectPr w:rsidR="00FB3B7A" w:rsidRPr="00FB3B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8C33ED"/>
    <w:multiLevelType w:val="multilevel"/>
    <w:tmpl w:val="A7923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5372FC"/>
    <w:multiLevelType w:val="multilevel"/>
    <w:tmpl w:val="EB085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3C5DAC"/>
    <w:multiLevelType w:val="multilevel"/>
    <w:tmpl w:val="A93AA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BD21E2"/>
    <w:multiLevelType w:val="multilevel"/>
    <w:tmpl w:val="4830E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1063BA"/>
    <w:multiLevelType w:val="multilevel"/>
    <w:tmpl w:val="2E888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CE0FD8"/>
    <w:multiLevelType w:val="multilevel"/>
    <w:tmpl w:val="FA845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F31F7E"/>
    <w:multiLevelType w:val="multilevel"/>
    <w:tmpl w:val="D8C806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3EC55E2"/>
    <w:multiLevelType w:val="multilevel"/>
    <w:tmpl w:val="EEA6E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8F39C6"/>
    <w:multiLevelType w:val="multilevel"/>
    <w:tmpl w:val="59AEB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0F85C2B"/>
    <w:multiLevelType w:val="multilevel"/>
    <w:tmpl w:val="7200C8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8294965"/>
    <w:multiLevelType w:val="multilevel"/>
    <w:tmpl w:val="F6689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1AC23E1"/>
    <w:multiLevelType w:val="multilevel"/>
    <w:tmpl w:val="70829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3165BAC"/>
    <w:multiLevelType w:val="multilevel"/>
    <w:tmpl w:val="3F621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89E1EDC"/>
    <w:multiLevelType w:val="multilevel"/>
    <w:tmpl w:val="1C22C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C372C76"/>
    <w:multiLevelType w:val="multilevel"/>
    <w:tmpl w:val="EFDEA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0E76B9F"/>
    <w:multiLevelType w:val="multilevel"/>
    <w:tmpl w:val="E1C00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1C95BD7"/>
    <w:multiLevelType w:val="multilevel"/>
    <w:tmpl w:val="1200E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27C1AB3"/>
    <w:multiLevelType w:val="multilevel"/>
    <w:tmpl w:val="0C0A35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6391D60"/>
    <w:multiLevelType w:val="multilevel"/>
    <w:tmpl w:val="464A1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80F1294"/>
    <w:multiLevelType w:val="multilevel"/>
    <w:tmpl w:val="C09C9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F226A46"/>
    <w:multiLevelType w:val="multilevel"/>
    <w:tmpl w:val="8A320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0CC3E0F"/>
    <w:multiLevelType w:val="multilevel"/>
    <w:tmpl w:val="2B245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5AA7E59"/>
    <w:multiLevelType w:val="multilevel"/>
    <w:tmpl w:val="E38AA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5AD71DE"/>
    <w:multiLevelType w:val="multilevel"/>
    <w:tmpl w:val="5A5E3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1A76EF2"/>
    <w:multiLevelType w:val="multilevel"/>
    <w:tmpl w:val="ED2C5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3AE1F59"/>
    <w:multiLevelType w:val="multilevel"/>
    <w:tmpl w:val="9DFE9F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25"/>
  </w:num>
  <w:num w:numId="3">
    <w:abstractNumId w:val="20"/>
  </w:num>
  <w:num w:numId="4">
    <w:abstractNumId w:val="6"/>
  </w:num>
  <w:num w:numId="5">
    <w:abstractNumId w:val="17"/>
  </w:num>
  <w:num w:numId="6">
    <w:abstractNumId w:val="15"/>
  </w:num>
  <w:num w:numId="7">
    <w:abstractNumId w:val="16"/>
  </w:num>
  <w:num w:numId="8">
    <w:abstractNumId w:val="9"/>
  </w:num>
  <w:num w:numId="9">
    <w:abstractNumId w:val="23"/>
  </w:num>
  <w:num w:numId="10">
    <w:abstractNumId w:val="18"/>
  </w:num>
  <w:num w:numId="11">
    <w:abstractNumId w:val="10"/>
  </w:num>
  <w:num w:numId="12">
    <w:abstractNumId w:val="7"/>
  </w:num>
  <w:num w:numId="13">
    <w:abstractNumId w:val="5"/>
  </w:num>
  <w:num w:numId="14">
    <w:abstractNumId w:val="1"/>
  </w:num>
  <w:num w:numId="15">
    <w:abstractNumId w:val="2"/>
  </w:num>
  <w:num w:numId="16">
    <w:abstractNumId w:val="21"/>
  </w:num>
  <w:num w:numId="17">
    <w:abstractNumId w:val="8"/>
  </w:num>
  <w:num w:numId="18">
    <w:abstractNumId w:val="19"/>
  </w:num>
  <w:num w:numId="19">
    <w:abstractNumId w:val="4"/>
  </w:num>
  <w:num w:numId="20">
    <w:abstractNumId w:val="24"/>
  </w:num>
  <w:num w:numId="21">
    <w:abstractNumId w:val="11"/>
  </w:num>
  <w:num w:numId="22">
    <w:abstractNumId w:val="12"/>
  </w:num>
  <w:num w:numId="23">
    <w:abstractNumId w:val="14"/>
  </w:num>
  <w:num w:numId="24">
    <w:abstractNumId w:val="22"/>
  </w:num>
  <w:num w:numId="25">
    <w:abstractNumId w:val="13"/>
  </w:num>
  <w:num w:numId="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3B7A"/>
    <w:rsid w:val="0032399B"/>
    <w:rsid w:val="004E1AF6"/>
    <w:rsid w:val="004F2D44"/>
    <w:rsid w:val="00FB3B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8C5D96"/>
  <w15:chartTrackingRefBased/>
  <w15:docId w15:val="{5027F874-EB1E-43C5-9141-BCDBC3B43C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B3B7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B3B7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FB3B7A"/>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FB3B7A"/>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B3B7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B3B7A"/>
    <w:rPr>
      <w:color w:val="0000FF"/>
      <w:u w:val="single"/>
    </w:rPr>
  </w:style>
  <w:style w:type="paragraph" w:styleId="NoSpacing">
    <w:name w:val="No Spacing"/>
    <w:uiPriority w:val="1"/>
    <w:qFormat/>
    <w:rsid w:val="00FB3B7A"/>
    <w:pPr>
      <w:spacing w:after="0" w:line="240" w:lineRule="auto"/>
    </w:pPr>
  </w:style>
  <w:style w:type="character" w:customStyle="1" w:styleId="Heading3Char">
    <w:name w:val="Heading 3 Char"/>
    <w:basedOn w:val="DefaultParagraphFont"/>
    <w:link w:val="Heading3"/>
    <w:uiPriority w:val="9"/>
    <w:rsid w:val="00FB3B7A"/>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FB3B7A"/>
    <w:rPr>
      <w:rFonts w:ascii="Times New Roman" w:eastAsia="Times New Roman" w:hAnsi="Times New Roman" w:cs="Times New Roman"/>
      <w:b/>
      <w:bCs/>
      <w:sz w:val="24"/>
      <w:szCs w:val="24"/>
    </w:rPr>
  </w:style>
  <w:style w:type="character" w:customStyle="1" w:styleId="Heading1Char">
    <w:name w:val="Heading 1 Char"/>
    <w:basedOn w:val="DefaultParagraphFont"/>
    <w:link w:val="Heading1"/>
    <w:uiPriority w:val="9"/>
    <w:rsid w:val="00FB3B7A"/>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FB3B7A"/>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4706920">
      <w:bodyDiv w:val="1"/>
      <w:marLeft w:val="0"/>
      <w:marRight w:val="0"/>
      <w:marTop w:val="0"/>
      <w:marBottom w:val="0"/>
      <w:divBdr>
        <w:top w:val="none" w:sz="0" w:space="0" w:color="auto"/>
        <w:left w:val="none" w:sz="0" w:space="0" w:color="auto"/>
        <w:bottom w:val="none" w:sz="0" w:space="0" w:color="auto"/>
        <w:right w:val="none" w:sz="0" w:space="0" w:color="auto"/>
      </w:divBdr>
    </w:div>
    <w:div w:id="1625767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gnekna.com" TargetMode="External"/><Relationship Id="rId5" Type="http://schemas.openxmlformats.org/officeDocument/2006/relationships/hyperlink" Target="https://gnekna.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5</Pages>
  <Words>1412</Words>
  <Characters>8050</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Tammy Kunz</dc:creator>
  <cp:keywords/>
  <dc:description/>
  <cp:lastModifiedBy>Tammy Kunz</cp:lastModifiedBy>
  <cp:revision>1</cp:revision>
  <dcterms:created xsi:type="dcterms:W3CDTF">2026-09-14T21:44:00Z</dcterms:created>
  <dcterms:modified xsi:type="dcterms:W3CDTF">2026-09-14T22:08:00Z</dcterms:modified>
</cp:coreProperties>
</file>