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4A0" w:rsidRDefault="00FD401F"/>
    <w:p w:rsidR="00FD401F" w:rsidRPr="00FD401F" w:rsidRDefault="00FD401F" w:rsidP="00FD401F">
      <w:pPr>
        <w:spacing w:after="0" w:line="240" w:lineRule="auto"/>
        <w:jc w:val="center"/>
        <w:rPr>
          <w:rFonts w:ascii="Times New Roman" w:eastAsia="Times New Roman" w:hAnsi="Times New Roman" w:cs="Times New Roman"/>
          <w:sz w:val="24"/>
          <w:szCs w:val="24"/>
        </w:rPr>
      </w:pPr>
    </w:p>
    <w:p w:rsidR="00FD401F" w:rsidRPr="00FD401F" w:rsidRDefault="00FD401F" w:rsidP="00FD401F">
      <w:pPr>
        <w:spacing w:after="0" w:line="240" w:lineRule="auto"/>
        <w:jc w:val="center"/>
        <w:rPr>
          <w:rFonts w:ascii="Times New Roman" w:eastAsia="Times New Roman" w:hAnsi="Times New Roman" w:cs="Times New Roman"/>
          <w:sz w:val="24"/>
          <w:szCs w:val="24"/>
        </w:rPr>
      </w:pPr>
      <w:r w:rsidRPr="00FD401F">
        <w:rPr>
          <w:rFonts w:ascii="Arial" w:eastAsia="Times New Roman" w:hAnsi="Arial" w:cs="Arial"/>
          <w:color w:val="000000"/>
        </w:rPr>
        <w:t>Greater Northeast Keizer Neighborhood Association </w:t>
      </w:r>
    </w:p>
    <w:p w:rsidR="00FD401F" w:rsidRPr="00FD401F" w:rsidRDefault="00FD401F" w:rsidP="00FD401F">
      <w:pPr>
        <w:spacing w:after="0" w:line="240" w:lineRule="auto"/>
        <w:jc w:val="center"/>
        <w:rPr>
          <w:rFonts w:ascii="Times New Roman" w:eastAsia="Times New Roman" w:hAnsi="Times New Roman" w:cs="Times New Roman"/>
          <w:sz w:val="24"/>
          <w:szCs w:val="24"/>
        </w:rPr>
      </w:pPr>
      <w:hyperlink r:id="rId5" w:history="1">
        <w:r w:rsidRPr="00FD401F">
          <w:rPr>
            <w:rFonts w:ascii="Arial" w:eastAsia="Times New Roman" w:hAnsi="Arial" w:cs="Arial"/>
            <w:color w:val="1155CC"/>
            <w:u w:val="single"/>
          </w:rPr>
          <w:t>gnekna.com</w:t>
        </w:r>
      </w:hyperlink>
      <w:r w:rsidRPr="00FD401F">
        <w:rPr>
          <w:rFonts w:ascii="Arial" w:eastAsia="Times New Roman" w:hAnsi="Arial" w:cs="Arial"/>
          <w:color w:val="000000"/>
        </w:rPr>
        <w:t xml:space="preserve"> 503-911-1671 </w:t>
      </w:r>
      <w:hyperlink r:id="rId6" w:history="1">
        <w:r w:rsidRPr="00FD401F">
          <w:rPr>
            <w:rFonts w:ascii="Arial" w:eastAsia="Times New Roman" w:hAnsi="Arial" w:cs="Arial"/>
            <w:color w:val="1155CC"/>
            <w:u w:val="single"/>
          </w:rPr>
          <w:t>nekna2022@gmai.com</w:t>
        </w:r>
      </w:hyperlink>
    </w:p>
    <w:p w:rsidR="00FD401F" w:rsidRPr="00FD401F" w:rsidRDefault="00FD401F" w:rsidP="00FD401F">
      <w:pPr>
        <w:spacing w:after="240" w:line="240" w:lineRule="auto"/>
        <w:rPr>
          <w:rFonts w:ascii="Times New Roman" w:eastAsia="Times New Roman" w:hAnsi="Times New Roman" w:cs="Times New Roman"/>
          <w:sz w:val="24"/>
          <w:szCs w:val="24"/>
        </w:rPr>
      </w:pP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TO:</w:t>
      </w:r>
      <w:r w:rsidRPr="00FD401F">
        <w:rPr>
          <w:rFonts w:ascii="Arial" w:eastAsia="Times New Roman" w:hAnsi="Arial" w:cs="Arial"/>
          <w:color w:val="000000"/>
        </w:rPr>
        <w:t xml:space="preserve"> SKATS Policy Committee</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FROM:</w:t>
      </w:r>
      <w:r w:rsidRPr="00FD401F">
        <w:rPr>
          <w:rFonts w:ascii="Arial" w:eastAsia="Times New Roman" w:hAnsi="Arial" w:cs="Arial"/>
          <w:color w:val="000000"/>
        </w:rPr>
        <w:t xml:space="preserve"> Keizer Resident / Community Advocate/ GNEKNA</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DATE:</w:t>
      </w:r>
      <w:r w:rsidRPr="00FD401F">
        <w:rPr>
          <w:rFonts w:ascii="Arial" w:eastAsia="Times New Roman" w:hAnsi="Arial" w:cs="Arial"/>
          <w:color w:val="000000"/>
        </w:rPr>
        <w:t xml:space="preserve"> June 23, 2026</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SUBJECT:</w:t>
      </w:r>
      <w:r w:rsidRPr="00FD401F">
        <w:rPr>
          <w:rFonts w:ascii="Arial" w:eastAsia="Times New Roman" w:hAnsi="Arial" w:cs="Arial"/>
          <w:color w:val="000000"/>
        </w:rPr>
        <w:t xml:space="preserve"> Public Comment – </w:t>
      </w:r>
      <w:bookmarkStart w:id="0" w:name="_GoBack"/>
      <w:r w:rsidRPr="00FD401F">
        <w:rPr>
          <w:rFonts w:ascii="Arial" w:eastAsia="Times New Roman" w:hAnsi="Arial" w:cs="Arial"/>
          <w:color w:val="000000"/>
        </w:rPr>
        <w:t>Pedestrian Safety, Speed Management, and Regional Safety Action Plan Alignment</w:t>
      </w:r>
    </w:p>
    <w:bookmarkEnd w:id="0"/>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Members of the SKATS Policy Committee,</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I am submitting this formal public comment regarding regional transportation safety priorities, specifically focusing on how speed management and structural safety action plans impact local community livability in Keizer. Following recent committee presentations, I took a deeper dive into how our regional frameworks compare to neighboring communities, and I believe we need a more proactive approach to speed suppression on our urban corridors.</w:t>
      </w:r>
    </w:p>
    <w:p w:rsidR="00FD401F" w:rsidRPr="00FD401F" w:rsidRDefault="00FD401F" w:rsidP="00FD401F">
      <w:pPr>
        <w:spacing w:after="80" w:line="240" w:lineRule="auto"/>
        <w:outlineLvl w:val="1"/>
        <w:rPr>
          <w:rFonts w:ascii="Times New Roman" w:eastAsia="Times New Roman" w:hAnsi="Times New Roman" w:cs="Times New Roman"/>
          <w:b/>
          <w:bCs/>
          <w:sz w:val="36"/>
          <w:szCs w:val="36"/>
        </w:rPr>
      </w:pPr>
      <w:r w:rsidRPr="00FD401F">
        <w:rPr>
          <w:rFonts w:ascii="Arial" w:eastAsia="Times New Roman" w:hAnsi="Arial" w:cs="Arial"/>
          <w:b/>
          <w:bCs/>
          <w:color w:val="000000"/>
          <w:sz w:val="24"/>
          <w:szCs w:val="24"/>
        </w:rPr>
        <w:t>1. The Speed Threshold: Linear Risk vs. Livability</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 xml:space="preserve">In urban planning, community livability is directly tied to vehicle speeds. Lower speeds create a </w:t>
      </w:r>
      <w:r w:rsidRPr="00FD401F">
        <w:rPr>
          <w:rFonts w:ascii="Arial" w:eastAsia="Times New Roman" w:hAnsi="Arial" w:cs="Arial"/>
          <w:b/>
          <w:bCs/>
          <w:color w:val="000000"/>
        </w:rPr>
        <w:t>"comfort zone"</w:t>
      </w:r>
      <w:r w:rsidRPr="00FD401F">
        <w:rPr>
          <w:rFonts w:ascii="Arial" w:eastAsia="Times New Roman" w:hAnsi="Arial" w:cs="Arial"/>
          <w:color w:val="000000"/>
        </w:rPr>
        <w:t xml:space="preserve"> that encourages residents to walk, bike, socialize, and allow children to play outside. Conversely, higher speeds slice through communities, transforming neighborhood streets into hostile, high-stress cut-</w:t>
      </w:r>
      <w:proofErr w:type="spellStart"/>
      <w:r w:rsidRPr="00FD401F">
        <w:rPr>
          <w:rFonts w:ascii="Arial" w:eastAsia="Times New Roman" w:hAnsi="Arial" w:cs="Arial"/>
          <w:color w:val="000000"/>
        </w:rPr>
        <w:t>throughs</w:t>
      </w:r>
      <w:proofErr w:type="spellEnd"/>
      <w:r w:rsidRPr="00FD401F">
        <w:rPr>
          <w:rFonts w:ascii="Arial" w:eastAsia="Times New Roman" w:hAnsi="Arial" w:cs="Arial"/>
          <w:color w:val="000000"/>
        </w:rPr>
        <w:t>.</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The core difference in safety outcomes often comes down to the baseline speeds pedestrians must navigate on daily routes, which fundamentally changes the physics of a crash:</w:t>
      </w:r>
    </w:p>
    <w:p w:rsidR="00FD401F" w:rsidRPr="00FD401F" w:rsidRDefault="00FD401F" w:rsidP="00FD401F">
      <w:pPr>
        <w:spacing w:after="240" w:line="240" w:lineRule="auto"/>
        <w:ind w:left="600" w:right="600"/>
        <w:rPr>
          <w:rFonts w:ascii="Times New Roman" w:eastAsia="Times New Roman" w:hAnsi="Times New Roman" w:cs="Times New Roman"/>
          <w:sz w:val="24"/>
          <w:szCs w:val="24"/>
        </w:rPr>
      </w:pPr>
      <w:r w:rsidRPr="00FD401F">
        <w:rPr>
          <w:rFonts w:ascii="Arial" w:eastAsia="Times New Roman" w:hAnsi="Arial" w:cs="Arial"/>
          <w:b/>
          <w:bCs/>
          <w:color w:val="000000"/>
        </w:rPr>
        <w:t>The Physics of Risk:</w:t>
      </w:r>
      <w:r w:rsidRPr="00FD401F">
        <w:rPr>
          <w:rFonts w:ascii="Arial" w:eastAsia="Times New Roman" w:hAnsi="Arial" w:cs="Arial"/>
          <w:color w:val="000000"/>
        </w:rPr>
        <w:t xml:space="preserve"> At </w:t>
      </w:r>
      <w:r w:rsidRPr="00FD401F">
        <w:rPr>
          <w:rFonts w:ascii="Arial" w:eastAsia="Times New Roman" w:hAnsi="Arial" w:cs="Arial"/>
          <w:color w:val="000000"/>
          <w:u w:val="single"/>
        </w:rPr>
        <w:t>20 mph</w:t>
      </w:r>
      <w:r w:rsidRPr="00FD401F">
        <w:rPr>
          <w:rFonts w:ascii="Arial" w:eastAsia="Times New Roman" w:hAnsi="Arial" w:cs="Arial"/>
          <w:color w:val="000000"/>
        </w:rPr>
        <w:t xml:space="preserve">, a pedestrian struck by a vehicle has a </w:t>
      </w:r>
      <w:r w:rsidRPr="00FD401F">
        <w:rPr>
          <w:rFonts w:ascii="Arial" w:eastAsia="Times New Roman" w:hAnsi="Arial" w:cs="Arial"/>
          <w:b/>
          <w:bCs/>
          <w:color w:val="000000"/>
        </w:rPr>
        <w:t>90% survival rate</w:t>
      </w:r>
      <w:r w:rsidRPr="00FD401F">
        <w:rPr>
          <w:rFonts w:ascii="Arial" w:eastAsia="Times New Roman" w:hAnsi="Arial" w:cs="Arial"/>
          <w:color w:val="000000"/>
        </w:rPr>
        <w:t>. At</w:t>
      </w:r>
      <w:r w:rsidRPr="00FD401F">
        <w:rPr>
          <w:rFonts w:ascii="Arial" w:eastAsia="Times New Roman" w:hAnsi="Arial" w:cs="Arial"/>
          <w:color w:val="000000"/>
          <w:u w:val="single"/>
        </w:rPr>
        <w:t xml:space="preserve"> 30 mph</w:t>
      </w:r>
      <w:r w:rsidRPr="00FD401F">
        <w:rPr>
          <w:rFonts w:ascii="Arial" w:eastAsia="Times New Roman" w:hAnsi="Arial" w:cs="Arial"/>
          <w:color w:val="000000"/>
        </w:rPr>
        <w:t xml:space="preserve">, that survival rate drops to approximately </w:t>
      </w:r>
      <w:r w:rsidRPr="00FD401F">
        <w:rPr>
          <w:rFonts w:ascii="Arial" w:eastAsia="Times New Roman" w:hAnsi="Arial" w:cs="Arial"/>
          <w:b/>
          <w:bCs/>
          <w:color w:val="000000"/>
        </w:rPr>
        <w:t>50%</w:t>
      </w:r>
      <w:r w:rsidRPr="00FD401F">
        <w:rPr>
          <w:rFonts w:ascii="Arial" w:eastAsia="Times New Roman" w:hAnsi="Arial" w:cs="Arial"/>
          <w:color w:val="000000"/>
        </w:rPr>
        <w:t xml:space="preserve">. At </w:t>
      </w:r>
      <w:r w:rsidRPr="00FD401F">
        <w:rPr>
          <w:rFonts w:ascii="Arial" w:eastAsia="Times New Roman" w:hAnsi="Arial" w:cs="Arial"/>
          <w:color w:val="000000"/>
          <w:u w:val="single"/>
        </w:rPr>
        <w:t xml:space="preserve">40 mph </w:t>
      </w:r>
      <w:r w:rsidRPr="00FD401F">
        <w:rPr>
          <w:rFonts w:ascii="Arial" w:eastAsia="Times New Roman" w:hAnsi="Arial" w:cs="Arial"/>
          <w:color w:val="000000"/>
        </w:rPr>
        <w:t>or higher, the impact is fatal in the vast majority of cases.</w:t>
      </w:r>
    </w:p>
    <w:p w:rsidR="00FD401F" w:rsidRPr="00FD401F" w:rsidRDefault="00FD401F" w:rsidP="00FD401F">
      <w:pPr>
        <w:spacing w:after="80" w:line="240" w:lineRule="auto"/>
        <w:outlineLvl w:val="2"/>
        <w:rPr>
          <w:rFonts w:ascii="Times New Roman" w:eastAsia="Times New Roman" w:hAnsi="Times New Roman" w:cs="Times New Roman"/>
          <w:b/>
          <w:bCs/>
          <w:sz w:val="27"/>
          <w:szCs w:val="27"/>
        </w:rPr>
      </w:pPr>
      <w:r w:rsidRPr="00FD401F">
        <w:rPr>
          <w:rFonts w:ascii="Arial" w:eastAsia="Times New Roman" w:hAnsi="Arial" w:cs="Arial"/>
          <w:b/>
          <w:bCs/>
          <w:color w:val="000000"/>
          <w:sz w:val="26"/>
          <w:szCs w:val="26"/>
        </w:rPr>
        <w:t>Case Study Comparison: Silverton vs. Keizer</w:t>
      </w:r>
    </w:p>
    <w:p w:rsidR="00FD401F" w:rsidRPr="00FD401F" w:rsidRDefault="00FD401F" w:rsidP="00FD401F">
      <w:pPr>
        <w:numPr>
          <w:ilvl w:val="0"/>
          <w:numId w:val="1"/>
        </w:numPr>
        <w:spacing w:after="0" w:line="240" w:lineRule="auto"/>
        <w:textAlignment w:val="baseline"/>
        <w:rPr>
          <w:rFonts w:ascii="Arial" w:eastAsia="Times New Roman" w:hAnsi="Arial" w:cs="Arial"/>
          <w:color w:val="000000"/>
        </w:rPr>
      </w:pPr>
      <w:r w:rsidRPr="00FD401F">
        <w:rPr>
          <w:rFonts w:ascii="Arial" w:eastAsia="Times New Roman" w:hAnsi="Arial" w:cs="Arial"/>
          <w:b/>
          <w:bCs/>
          <w:color w:val="000000"/>
        </w:rPr>
        <w:t>Silverton’s Proactive Suppression ("20 is Plenty"):</w:t>
      </w:r>
      <w:r w:rsidRPr="00FD401F">
        <w:rPr>
          <w:rFonts w:ascii="Arial" w:eastAsia="Times New Roman" w:hAnsi="Arial" w:cs="Arial"/>
          <w:color w:val="000000"/>
        </w:rPr>
        <w:t xml:space="preserve"> Silverton has focused on suppressing neighborhood speeds by implementing a localized "20 is Plenty" program, lowering default speeds on residential streets to 20 mph. By intentionally shrinking driver speed expectations, the city protects its historic grid and encourages multi-generational walkability where pedestrians feel safe asserting their right-of-way.</w:t>
      </w:r>
    </w:p>
    <w:p w:rsidR="00FD401F" w:rsidRPr="00FD401F" w:rsidRDefault="00FD401F" w:rsidP="00FD401F">
      <w:pPr>
        <w:numPr>
          <w:ilvl w:val="0"/>
          <w:numId w:val="1"/>
        </w:numPr>
        <w:spacing w:after="240" w:line="240" w:lineRule="auto"/>
        <w:textAlignment w:val="baseline"/>
        <w:rPr>
          <w:rFonts w:ascii="Arial" w:eastAsia="Times New Roman" w:hAnsi="Arial" w:cs="Arial"/>
          <w:color w:val="000000"/>
        </w:rPr>
      </w:pPr>
      <w:r w:rsidRPr="00FD401F">
        <w:rPr>
          <w:rFonts w:ascii="Arial" w:eastAsia="Times New Roman" w:hAnsi="Arial" w:cs="Arial"/>
          <w:b/>
          <w:bCs/>
          <w:color w:val="000000"/>
        </w:rPr>
        <w:t>Keizer’s Reactive Realities:</w:t>
      </w:r>
      <w:r w:rsidRPr="00FD401F">
        <w:rPr>
          <w:rFonts w:ascii="Arial" w:eastAsia="Times New Roman" w:hAnsi="Arial" w:cs="Arial"/>
          <w:color w:val="000000"/>
        </w:rPr>
        <w:t xml:space="preserve"> Keizer’s primary corridors (</w:t>
      </w:r>
      <w:r w:rsidRPr="00FD401F">
        <w:rPr>
          <w:rFonts w:ascii="Arial" w:eastAsia="Times New Roman" w:hAnsi="Arial" w:cs="Arial"/>
          <w:b/>
          <w:bCs/>
          <w:color w:val="000000"/>
        </w:rPr>
        <w:t>like River Road N or segments of Cherry Avenue)</w:t>
      </w:r>
      <w:r w:rsidRPr="00FD401F">
        <w:rPr>
          <w:rFonts w:ascii="Arial" w:eastAsia="Times New Roman" w:hAnsi="Arial" w:cs="Arial"/>
          <w:color w:val="000000"/>
        </w:rPr>
        <w:t xml:space="preserve"> feature posted speeds ranging from </w:t>
      </w:r>
      <w:r w:rsidRPr="00FD401F">
        <w:rPr>
          <w:rFonts w:ascii="Arial" w:eastAsia="Times New Roman" w:hAnsi="Arial" w:cs="Arial"/>
          <w:color w:val="000000"/>
          <w:u w:val="single"/>
        </w:rPr>
        <w:t>30 to 45 mph.</w:t>
      </w:r>
      <w:r w:rsidRPr="00FD401F">
        <w:rPr>
          <w:rFonts w:ascii="Arial" w:eastAsia="Times New Roman" w:hAnsi="Arial" w:cs="Arial"/>
          <w:color w:val="000000"/>
        </w:rPr>
        <w:t xml:space="preserve"> Their wide, multi-lane layouts frequently invite drivers to exceed those limits. Because these high-speed arterials run directly past neighborhood schools, parks, and transit stops, they create a major barrier to organic livability, turning a standard street crossing into a high-stress event.</w:t>
      </w:r>
    </w:p>
    <w:p w:rsidR="00FD401F" w:rsidRPr="00FD401F" w:rsidRDefault="00FD401F" w:rsidP="00FD401F">
      <w:pPr>
        <w:spacing w:after="80" w:line="240" w:lineRule="auto"/>
        <w:outlineLvl w:val="1"/>
        <w:rPr>
          <w:rFonts w:ascii="Times New Roman" w:eastAsia="Times New Roman" w:hAnsi="Times New Roman" w:cs="Times New Roman"/>
          <w:b/>
          <w:bCs/>
          <w:sz w:val="36"/>
          <w:szCs w:val="36"/>
        </w:rPr>
      </w:pPr>
      <w:r w:rsidRPr="00FD401F">
        <w:rPr>
          <w:rFonts w:ascii="Arial" w:eastAsia="Times New Roman" w:hAnsi="Arial" w:cs="Arial"/>
          <w:b/>
          <w:bCs/>
          <w:color w:val="000000"/>
          <w:sz w:val="24"/>
          <w:szCs w:val="24"/>
        </w:rPr>
        <w:lastRenderedPageBreak/>
        <w:t>2. Infrastructure as a Tool for Social Livability</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 xml:space="preserve">How a city handles traffic calming reveals how deeply community safety is integrated into its physical </w:t>
      </w:r>
      <w:proofErr w:type="gramStart"/>
      <w:r w:rsidRPr="00FD401F">
        <w:rPr>
          <w:rFonts w:ascii="Arial" w:eastAsia="Times New Roman" w:hAnsi="Arial" w:cs="Arial"/>
          <w:color w:val="000000"/>
        </w:rPr>
        <w:t>surroundings.</w:t>
      </w:r>
      <w:proofErr w:type="gramEnd"/>
    </w:p>
    <w:p w:rsidR="00FD401F" w:rsidRPr="00FD401F" w:rsidRDefault="00FD401F" w:rsidP="00FD401F">
      <w:pPr>
        <w:spacing w:after="80" w:line="240" w:lineRule="auto"/>
        <w:outlineLvl w:val="2"/>
        <w:rPr>
          <w:rFonts w:ascii="Times New Roman" w:eastAsia="Times New Roman" w:hAnsi="Times New Roman" w:cs="Times New Roman"/>
          <w:b/>
          <w:bCs/>
          <w:sz w:val="27"/>
          <w:szCs w:val="27"/>
        </w:rPr>
      </w:pPr>
      <w:r w:rsidRPr="00FD401F">
        <w:rPr>
          <w:rFonts w:ascii="Arial" w:eastAsia="Times New Roman" w:hAnsi="Arial" w:cs="Arial"/>
          <w:b/>
          <w:bCs/>
          <w:color w:val="000000"/>
          <w:sz w:val="24"/>
          <w:szCs w:val="24"/>
        </w:rPr>
        <w:t>Keizer: Enhancing the Suburban Buffer</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In Keizer, where residential neighborhoods sit adjacent to wide, high-speed roads, livability depends heavily on creating physical separation and visibility.</w:t>
      </w:r>
    </w:p>
    <w:p w:rsidR="00FD401F" w:rsidRPr="00FD401F" w:rsidRDefault="00FD401F" w:rsidP="00FD401F">
      <w:pPr>
        <w:numPr>
          <w:ilvl w:val="0"/>
          <w:numId w:val="2"/>
        </w:numPr>
        <w:spacing w:after="0" w:line="240" w:lineRule="auto"/>
        <w:textAlignment w:val="baseline"/>
        <w:rPr>
          <w:rFonts w:ascii="Arial" w:eastAsia="Times New Roman" w:hAnsi="Arial" w:cs="Arial"/>
          <w:color w:val="000000"/>
        </w:rPr>
      </w:pPr>
      <w:r w:rsidRPr="00FD401F">
        <w:rPr>
          <w:rFonts w:ascii="Arial" w:eastAsia="Times New Roman" w:hAnsi="Arial" w:cs="Arial"/>
          <w:b/>
          <w:bCs/>
          <w:color w:val="000000"/>
        </w:rPr>
        <w:t>Safe Routes to School:</w:t>
      </w:r>
      <w:r w:rsidRPr="00FD401F">
        <w:rPr>
          <w:rFonts w:ascii="Arial" w:eastAsia="Times New Roman" w:hAnsi="Arial" w:cs="Arial"/>
          <w:color w:val="000000"/>
        </w:rPr>
        <w:t xml:space="preserve"> Programs like the Salem-Keizer Safe Routes to School target school zones (</w:t>
      </w:r>
      <w:r w:rsidRPr="00FD401F">
        <w:rPr>
          <w:rFonts w:ascii="Arial" w:eastAsia="Times New Roman" w:hAnsi="Arial" w:cs="Arial"/>
          <w:b/>
          <w:bCs/>
          <w:color w:val="000000"/>
        </w:rPr>
        <w:t>such as around Kennedy Elementary</w:t>
      </w:r>
      <w:r w:rsidRPr="00FD401F">
        <w:rPr>
          <w:rFonts w:ascii="Arial" w:eastAsia="Times New Roman" w:hAnsi="Arial" w:cs="Arial"/>
          <w:color w:val="000000"/>
        </w:rPr>
        <w:t>), using localized speed reductions, high-visibility crosswalk markings, and targeted infrastructure to shield children from high-speed arterial traffic.</w:t>
      </w:r>
    </w:p>
    <w:p w:rsidR="00FD401F" w:rsidRPr="00FD401F" w:rsidRDefault="00FD401F" w:rsidP="00FD401F">
      <w:pPr>
        <w:numPr>
          <w:ilvl w:val="0"/>
          <w:numId w:val="2"/>
        </w:numPr>
        <w:spacing w:after="240" w:line="240" w:lineRule="auto"/>
        <w:textAlignment w:val="baseline"/>
        <w:rPr>
          <w:rFonts w:ascii="Arial" w:eastAsia="Times New Roman" w:hAnsi="Arial" w:cs="Arial"/>
          <w:color w:val="000000"/>
        </w:rPr>
      </w:pPr>
      <w:r w:rsidRPr="00FD401F">
        <w:rPr>
          <w:rFonts w:ascii="Arial" w:eastAsia="Times New Roman" w:hAnsi="Arial" w:cs="Arial"/>
          <w:b/>
          <w:bCs/>
          <w:color w:val="000000"/>
        </w:rPr>
        <w:t>The Multi-Modal Challenge:</w:t>
      </w:r>
      <w:r w:rsidRPr="00FD401F">
        <w:rPr>
          <w:rFonts w:ascii="Arial" w:eastAsia="Times New Roman" w:hAnsi="Arial" w:cs="Arial"/>
          <w:color w:val="000000"/>
        </w:rPr>
        <w:t xml:space="preserve"> Because Keizer is built on a larger suburban scale, the city relies on its Neighborhood Traffic Management Program (NTMP) to slow down vehicles attempting to use local streets to bypass major arterial backups. The goal is to protect the interior peace of neighborhoods so residents can walk or bike without competing with fast-moving cut-through traffic.</w:t>
      </w:r>
    </w:p>
    <w:p w:rsidR="00FD401F" w:rsidRPr="00FD401F" w:rsidRDefault="00FD401F" w:rsidP="00FD401F">
      <w:pPr>
        <w:spacing w:after="80" w:line="240" w:lineRule="auto"/>
        <w:outlineLvl w:val="2"/>
        <w:rPr>
          <w:rFonts w:ascii="Times New Roman" w:eastAsia="Times New Roman" w:hAnsi="Times New Roman" w:cs="Times New Roman"/>
          <w:b/>
          <w:bCs/>
          <w:sz w:val="27"/>
          <w:szCs w:val="27"/>
        </w:rPr>
      </w:pPr>
      <w:r w:rsidRPr="00FD401F">
        <w:rPr>
          <w:rFonts w:ascii="Arial" w:eastAsia="Times New Roman" w:hAnsi="Arial" w:cs="Arial"/>
          <w:b/>
          <w:bCs/>
          <w:color w:val="000000"/>
          <w:sz w:val="24"/>
          <w:szCs w:val="24"/>
        </w:rPr>
        <w:t>Silverton: The Micro-Intervention Grid</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Silverton’s compact layout allows for immediate, community-centered safety measures integrated directly into the daily landscape.</w:t>
      </w:r>
    </w:p>
    <w:p w:rsidR="00FD401F" w:rsidRPr="00FD401F" w:rsidRDefault="00FD401F" w:rsidP="00FD401F">
      <w:pPr>
        <w:numPr>
          <w:ilvl w:val="0"/>
          <w:numId w:val="3"/>
        </w:numPr>
        <w:spacing w:after="0" w:line="240" w:lineRule="auto"/>
        <w:textAlignment w:val="baseline"/>
        <w:rPr>
          <w:rFonts w:ascii="Arial" w:eastAsia="Times New Roman" w:hAnsi="Arial" w:cs="Arial"/>
          <w:color w:val="000000"/>
        </w:rPr>
      </w:pPr>
      <w:r w:rsidRPr="00FD401F">
        <w:rPr>
          <w:rFonts w:ascii="Arial" w:eastAsia="Times New Roman" w:hAnsi="Arial" w:cs="Arial"/>
          <w:b/>
          <w:bCs/>
          <w:color w:val="000000"/>
        </w:rPr>
        <w:t>Low-Tech, High-Engagement:</w:t>
      </w:r>
      <w:r w:rsidRPr="00FD401F">
        <w:rPr>
          <w:rFonts w:ascii="Arial" w:eastAsia="Times New Roman" w:hAnsi="Arial" w:cs="Arial"/>
          <w:color w:val="000000"/>
        </w:rPr>
        <w:t xml:space="preserve"> The city has deployed low-budget, highly visible pedestrian crossing flag programs across seven to eight key intersections spanning city, county, and state roads. This gives pedestrians a physical tool to increase visibility at wide or poorly lit crossings.</w:t>
      </w:r>
    </w:p>
    <w:p w:rsidR="00FD401F" w:rsidRPr="00FD401F" w:rsidRDefault="00FD401F" w:rsidP="00FD401F">
      <w:pPr>
        <w:numPr>
          <w:ilvl w:val="0"/>
          <w:numId w:val="3"/>
        </w:numPr>
        <w:spacing w:after="0" w:line="240" w:lineRule="auto"/>
        <w:textAlignment w:val="baseline"/>
        <w:rPr>
          <w:rFonts w:ascii="Arial" w:eastAsia="Times New Roman" w:hAnsi="Arial" w:cs="Arial"/>
          <w:color w:val="000000"/>
        </w:rPr>
      </w:pPr>
      <w:r w:rsidRPr="00FD401F">
        <w:rPr>
          <w:rFonts w:ascii="Arial" w:eastAsia="Times New Roman" w:hAnsi="Arial" w:cs="Arial"/>
          <w:b/>
          <w:bCs/>
          <w:color w:val="000000"/>
        </w:rPr>
        <w:t>Pedestrian Safety Audits:</w:t>
      </w:r>
      <w:r w:rsidRPr="00FD401F">
        <w:rPr>
          <w:rFonts w:ascii="Arial" w:eastAsia="Times New Roman" w:hAnsi="Arial" w:cs="Arial"/>
          <w:color w:val="000000"/>
        </w:rPr>
        <w:t xml:space="preserve"> Rather than waiting for major crashes to occur, Silverton conducts targeted pedestrian traffic safety audits to evaluate and rank high-risk intersections for rapid structural upgrades.</w:t>
      </w:r>
    </w:p>
    <w:p w:rsidR="00FD401F" w:rsidRPr="00FD401F" w:rsidRDefault="00FD401F" w:rsidP="00FD401F">
      <w:pPr>
        <w:numPr>
          <w:ilvl w:val="0"/>
          <w:numId w:val="3"/>
        </w:numPr>
        <w:spacing w:after="240" w:line="240" w:lineRule="auto"/>
        <w:textAlignment w:val="baseline"/>
        <w:rPr>
          <w:rFonts w:ascii="Arial" w:eastAsia="Times New Roman" w:hAnsi="Arial" w:cs="Arial"/>
          <w:color w:val="000000"/>
        </w:rPr>
      </w:pPr>
      <w:r w:rsidRPr="00FD401F">
        <w:rPr>
          <w:rFonts w:ascii="Arial" w:eastAsia="Times New Roman" w:hAnsi="Arial" w:cs="Arial"/>
          <w:b/>
          <w:bCs/>
          <w:color w:val="000000"/>
        </w:rPr>
        <w:t>The Main Street Vision:</w:t>
      </w:r>
      <w:r w:rsidRPr="00FD401F">
        <w:rPr>
          <w:rFonts w:ascii="Arial" w:eastAsia="Times New Roman" w:hAnsi="Arial" w:cs="Arial"/>
          <w:color w:val="000000"/>
        </w:rPr>
        <w:t xml:space="preserve"> Downtown improvement initiatives explicitly balance infrastructure upgrades with aesthetic walkability. By designing streets that feel tight, historic, and active, the architecture itself acts as a natural speed brake.</w:t>
      </w:r>
    </w:p>
    <w:p w:rsidR="00FD401F" w:rsidRPr="00FD401F" w:rsidRDefault="00FD401F" w:rsidP="00FD401F">
      <w:pPr>
        <w:spacing w:after="0" w:line="240" w:lineRule="auto"/>
        <w:rPr>
          <w:rFonts w:ascii="Times New Roman" w:eastAsia="Times New Roman" w:hAnsi="Times New Roman" w:cs="Times New Roman"/>
          <w:sz w:val="24"/>
          <w:szCs w:val="24"/>
        </w:rPr>
      </w:pPr>
    </w:p>
    <w:p w:rsidR="00FD401F" w:rsidRPr="00FD401F" w:rsidRDefault="00FD401F" w:rsidP="00FD401F">
      <w:pPr>
        <w:spacing w:after="80" w:line="240" w:lineRule="auto"/>
        <w:outlineLvl w:val="2"/>
        <w:rPr>
          <w:rFonts w:ascii="Times New Roman" w:eastAsia="Times New Roman" w:hAnsi="Times New Roman" w:cs="Times New Roman"/>
          <w:b/>
          <w:bCs/>
          <w:sz w:val="27"/>
          <w:szCs w:val="27"/>
        </w:rPr>
      </w:pPr>
      <w:r w:rsidRPr="00FD401F">
        <w:rPr>
          <w:rFonts w:ascii="Arial" w:eastAsia="Times New Roman" w:hAnsi="Arial" w:cs="Arial"/>
          <w:b/>
          <w:bCs/>
          <w:color w:val="000000"/>
          <w:sz w:val="24"/>
          <w:szCs w:val="24"/>
        </w:rPr>
        <w:t>At-a-Glance: Community Safety Outcomes</w:t>
      </w:r>
    </w:p>
    <w:tbl>
      <w:tblPr>
        <w:tblW w:w="0" w:type="auto"/>
        <w:tblCellMar>
          <w:top w:w="15" w:type="dxa"/>
          <w:left w:w="15" w:type="dxa"/>
          <w:bottom w:w="15" w:type="dxa"/>
          <w:right w:w="15" w:type="dxa"/>
        </w:tblCellMar>
        <w:tblLook w:val="04A0" w:firstRow="1" w:lastRow="0" w:firstColumn="1" w:lastColumn="0" w:noHBand="0" w:noVBand="1"/>
      </w:tblPr>
      <w:tblGrid>
        <w:gridCol w:w="1791"/>
        <w:gridCol w:w="3790"/>
        <w:gridCol w:w="3769"/>
      </w:tblGrid>
      <w:tr w:rsidR="00FD401F" w:rsidRPr="00FD401F" w:rsidTr="00FD401F">
        <w:trPr>
          <w:trHeight w:val="82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Livability Metric</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Keizer Dynamics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Silverton Dynamics</w:t>
            </w:r>
          </w:p>
        </w:tc>
      </w:tr>
      <w:tr w:rsidR="00FD401F" w:rsidRPr="00FD401F" w:rsidTr="00FD401F">
        <w:trPr>
          <w:trHeight w:val="192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Speed Control Philosophy</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Reactive Buffer:</w:t>
            </w:r>
            <w:r w:rsidRPr="00FD401F">
              <w:rPr>
                <w:rFonts w:ascii="Arial" w:eastAsia="Times New Roman" w:hAnsi="Arial" w:cs="Arial"/>
                <w:color w:val="000000"/>
              </w:rPr>
              <w:t xml:space="preserve"> Slowing vehicles inside residential pockets using physical tools (speed humps, radar signs) to isolate them from fast perimeter roads.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Proactive Suppression:</w:t>
            </w:r>
            <w:r w:rsidRPr="00FD401F">
              <w:rPr>
                <w:rFonts w:ascii="Arial" w:eastAsia="Times New Roman" w:hAnsi="Arial" w:cs="Arial"/>
                <w:color w:val="000000"/>
              </w:rPr>
              <w:t xml:space="preserve"> Lowering baseline limits globally ("20 is Plenty") and running active audits to slow traffic down before it reaches the core.</w:t>
            </w:r>
          </w:p>
        </w:tc>
      </w:tr>
      <w:tr w:rsidR="00FD401F" w:rsidRPr="00FD401F" w:rsidTr="00FD401F">
        <w:trPr>
          <w:trHeight w:val="136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lastRenderedPageBreak/>
              <w:t>Pedestrian Footprint</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Focused around distinct hubs, trail networks, school zones, and specific neighborhood corridors.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Widespread and continuous throughout the historic downtown, parks, and school paths.</w:t>
            </w:r>
          </w:p>
        </w:tc>
      </w:tr>
      <w:tr w:rsidR="00FD401F" w:rsidRPr="00FD401F" w:rsidTr="00FD401F">
        <w:trPr>
          <w:trHeight w:val="165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Driver Awareness Cues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Relies heavily on overhead traffic signals, flashing school signs, and localized radar feedback trailers.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Relies on tight street geometry, pedestrian flags, rapid-flashing beacons, and active crosswalk sting operations.</w:t>
            </w:r>
          </w:p>
        </w:tc>
      </w:tr>
    </w:tbl>
    <w:p w:rsidR="00FD401F" w:rsidRPr="00FD401F" w:rsidRDefault="00FD401F" w:rsidP="00FD401F">
      <w:pPr>
        <w:spacing w:after="0" w:line="240" w:lineRule="auto"/>
        <w:rPr>
          <w:rFonts w:ascii="Times New Roman" w:eastAsia="Times New Roman" w:hAnsi="Times New Roman" w:cs="Times New Roman"/>
          <w:sz w:val="24"/>
          <w:szCs w:val="24"/>
        </w:rPr>
      </w:pPr>
    </w:p>
    <w:p w:rsidR="00FD401F" w:rsidRPr="00FD401F" w:rsidRDefault="00FD401F" w:rsidP="00FD401F">
      <w:pPr>
        <w:spacing w:after="80" w:line="240" w:lineRule="auto"/>
        <w:outlineLvl w:val="1"/>
        <w:rPr>
          <w:rFonts w:ascii="Times New Roman" w:eastAsia="Times New Roman" w:hAnsi="Times New Roman" w:cs="Times New Roman"/>
          <w:b/>
          <w:bCs/>
          <w:sz w:val="36"/>
          <w:szCs w:val="36"/>
        </w:rPr>
      </w:pPr>
      <w:r w:rsidRPr="00FD401F">
        <w:rPr>
          <w:rFonts w:ascii="Arial" w:eastAsia="Times New Roman" w:hAnsi="Arial" w:cs="Arial"/>
          <w:b/>
          <w:bCs/>
          <w:color w:val="000000"/>
          <w:sz w:val="24"/>
          <w:szCs w:val="24"/>
        </w:rPr>
        <w:t>3. Aligning Regional and State Safety Action Plans</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 xml:space="preserve">My second concern centers on how our foundational Safety Action Plans are operationalized. When looking at how regional and state plans shape local community safety in Keizer, we must look at the </w:t>
      </w:r>
      <w:r w:rsidRPr="00FD401F">
        <w:rPr>
          <w:rFonts w:ascii="Arial" w:eastAsia="Times New Roman" w:hAnsi="Arial" w:cs="Arial"/>
          <w:b/>
          <w:bCs/>
          <w:color w:val="000000"/>
        </w:rPr>
        <w:t>SKATS Metropolitan Transportation Safety Action Plan (MTSAP)</w:t>
      </w:r>
      <w:r w:rsidRPr="00FD401F">
        <w:rPr>
          <w:rFonts w:ascii="Arial" w:eastAsia="Times New Roman" w:hAnsi="Arial" w:cs="Arial"/>
          <w:color w:val="000000"/>
        </w:rPr>
        <w:t xml:space="preserve"> and the state/county </w:t>
      </w:r>
      <w:r w:rsidRPr="00FD401F">
        <w:rPr>
          <w:rFonts w:ascii="Arial" w:eastAsia="Times New Roman" w:hAnsi="Arial" w:cs="Arial"/>
          <w:b/>
          <w:bCs/>
          <w:color w:val="000000"/>
        </w:rPr>
        <w:t>Transportation Safety Action Plan (TSAP)</w:t>
      </w:r>
      <w:r w:rsidRPr="00FD401F">
        <w:rPr>
          <w:rFonts w:ascii="Arial" w:eastAsia="Times New Roman" w:hAnsi="Arial" w:cs="Arial"/>
          <w:color w:val="000000"/>
        </w:rPr>
        <w:t>.</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While they share the overarching "</w:t>
      </w:r>
      <w:r w:rsidRPr="00FD401F">
        <w:rPr>
          <w:rFonts w:ascii="Arial" w:eastAsia="Times New Roman" w:hAnsi="Arial" w:cs="Arial"/>
          <w:b/>
          <w:bCs/>
          <w:color w:val="000000"/>
        </w:rPr>
        <w:t>Vision Zero"</w:t>
      </w:r>
      <w:r w:rsidRPr="00FD401F">
        <w:rPr>
          <w:rFonts w:ascii="Arial" w:eastAsia="Times New Roman" w:hAnsi="Arial" w:cs="Arial"/>
          <w:color w:val="000000"/>
        </w:rPr>
        <w:t xml:space="preserve"> target eliminating traffic fatalities and life-changing injuries they serve completely different structural functions for Keizer’s streets across three major pillars:</w:t>
      </w:r>
    </w:p>
    <w:p w:rsidR="00FD401F" w:rsidRPr="00FD401F" w:rsidRDefault="00FD401F" w:rsidP="00FD401F">
      <w:pPr>
        <w:numPr>
          <w:ilvl w:val="0"/>
          <w:numId w:val="4"/>
        </w:numPr>
        <w:spacing w:after="0" w:line="240" w:lineRule="auto"/>
        <w:textAlignment w:val="baseline"/>
        <w:rPr>
          <w:rFonts w:ascii="Arial" w:eastAsia="Times New Roman" w:hAnsi="Arial" w:cs="Arial"/>
          <w:color w:val="000000"/>
        </w:rPr>
      </w:pPr>
      <w:r w:rsidRPr="00FD401F">
        <w:rPr>
          <w:rFonts w:ascii="Arial" w:eastAsia="Times New Roman" w:hAnsi="Arial" w:cs="Arial"/>
          <w:b/>
          <w:bCs/>
          <w:color w:val="000000"/>
        </w:rPr>
        <w:t>Scope, Data Scale, and Jurisdictional Power:</w:t>
      </w:r>
      <w:r w:rsidRPr="00FD401F">
        <w:rPr>
          <w:rFonts w:ascii="Arial" w:eastAsia="Times New Roman" w:hAnsi="Arial" w:cs="Arial"/>
          <w:color w:val="000000"/>
        </w:rPr>
        <w:t xml:space="preserve"> As the Metropolitan Planning Organization, SKATS manages the localized MTSAP, compiling micro-level crash data specifically for our regional urban growth boundary. It identifies the </w:t>
      </w:r>
      <w:r w:rsidRPr="00FD401F">
        <w:rPr>
          <w:rFonts w:ascii="Arial" w:eastAsia="Times New Roman" w:hAnsi="Arial" w:cs="Arial"/>
          <w:b/>
          <w:bCs/>
          <w:color w:val="000000"/>
        </w:rPr>
        <w:t>High-Injury Network (HIN)</w:t>
      </w:r>
      <w:r w:rsidRPr="00FD401F">
        <w:rPr>
          <w:rFonts w:ascii="Arial" w:eastAsia="Times New Roman" w:hAnsi="Arial" w:cs="Arial"/>
          <w:color w:val="000000"/>
        </w:rPr>
        <w:t>, which explicitly highlights Keizer's multi-lane urban arterials like River Road N and Cherry Avenue. Conversely, the State/County TSAP focuses on high-level macro trends and policy mandates, embedding the Safe System Approach into universal design standards.</w:t>
      </w:r>
    </w:p>
    <w:p w:rsidR="00FD401F" w:rsidRPr="00FD401F" w:rsidRDefault="00FD401F" w:rsidP="00FD401F">
      <w:pPr>
        <w:numPr>
          <w:ilvl w:val="0"/>
          <w:numId w:val="4"/>
        </w:numPr>
        <w:spacing w:after="240" w:line="240" w:lineRule="auto"/>
        <w:textAlignment w:val="baseline"/>
        <w:rPr>
          <w:rFonts w:ascii="Arial" w:eastAsia="Times New Roman" w:hAnsi="Arial" w:cs="Arial"/>
          <w:color w:val="000000"/>
        </w:rPr>
      </w:pPr>
      <w:r w:rsidRPr="00FD401F">
        <w:rPr>
          <w:rFonts w:ascii="Arial" w:eastAsia="Times New Roman" w:hAnsi="Arial" w:cs="Arial"/>
          <w:b/>
          <w:bCs/>
          <w:color w:val="000000"/>
        </w:rPr>
        <w:t>Infrastructure Prioritization and Funding Routes:</w:t>
      </w:r>
      <w:r w:rsidRPr="00FD401F">
        <w:rPr>
          <w:rFonts w:ascii="Arial" w:eastAsia="Times New Roman" w:hAnsi="Arial" w:cs="Arial"/>
          <w:color w:val="000000"/>
        </w:rPr>
        <w:t xml:space="preserve"> The SKATS MTSAP directly drives federal funding allocation (such as Safe Streets for All dollars) to local projects. If a sidewalk gap or dangerous crossing near Kennedy Elementary or a transit stop aligns with a priority corridor on the MTSAP High-Injury Network, Keizer Public Works has a massive advantage when applying for competitive grants. Meanwhile, the state TSAP guides funding for behavioral programs, law enforcement grants, and ODOT-controlled highway spaces.</w:t>
      </w:r>
    </w:p>
    <w:p w:rsidR="00FD401F" w:rsidRPr="00FD401F" w:rsidRDefault="00FD401F" w:rsidP="00FD401F">
      <w:pPr>
        <w:spacing w:after="80" w:line="240" w:lineRule="auto"/>
        <w:outlineLvl w:val="2"/>
        <w:rPr>
          <w:rFonts w:ascii="Times New Roman" w:eastAsia="Times New Roman" w:hAnsi="Times New Roman" w:cs="Times New Roman"/>
          <w:b/>
          <w:bCs/>
          <w:sz w:val="27"/>
          <w:szCs w:val="27"/>
        </w:rPr>
      </w:pPr>
      <w:r w:rsidRPr="00FD401F">
        <w:rPr>
          <w:rFonts w:ascii="Arial" w:eastAsia="Times New Roman" w:hAnsi="Arial" w:cs="Arial"/>
          <w:b/>
          <w:bCs/>
          <w:color w:val="000000"/>
          <w:sz w:val="24"/>
          <w:szCs w:val="24"/>
        </w:rPr>
        <w:t>Framework Intersection with Local Programs</w:t>
      </w:r>
    </w:p>
    <w:p w:rsidR="00FD401F" w:rsidRPr="00FD401F" w:rsidRDefault="00FD401F" w:rsidP="00FD401F">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95"/>
        <w:gridCol w:w="3954"/>
        <w:gridCol w:w="3701"/>
      </w:tblGrid>
      <w:tr w:rsidR="00FD401F" w:rsidRPr="00FD401F" w:rsidTr="00FD401F">
        <w:trPr>
          <w:trHeight w:val="82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Evaluation Metric</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SKATS MTSAP Impact</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State/County TSAP Impact</w:t>
            </w:r>
          </w:p>
        </w:tc>
      </w:tr>
      <w:tr w:rsidR="00FD401F" w:rsidRPr="00FD401F" w:rsidTr="00FD401F">
        <w:trPr>
          <w:trHeight w:val="165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lastRenderedPageBreak/>
              <w:t>Primary Focus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Mapping regional pedestrian, cyclist, and motorist crash hotspots to prioritize funding for infrastructure.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Establishing universal safety policies, crash-reduction metrics, and systemic engineering standards.</w:t>
            </w:r>
          </w:p>
        </w:tc>
      </w:tr>
      <w:tr w:rsidR="00FD401F" w:rsidRPr="00FD401F" w:rsidTr="00FD401F">
        <w:trPr>
          <w:trHeight w:val="192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Community Equity</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Active focus on historically underserved or highly vulnerable populations (youth, older adults, lower-income, and non-English speaking households).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Ensuring broad legislative alignment, statewide safety metrics, and programmatic accountability.</w:t>
            </w:r>
          </w:p>
        </w:tc>
      </w:tr>
      <w:tr w:rsidR="00FD401F" w:rsidRPr="00FD401F" w:rsidTr="00FD401F">
        <w:trPr>
          <w:trHeight w:val="192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b/>
                <w:bCs/>
                <w:color w:val="000000"/>
              </w:rPr>
              <w:t>Local Application</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Feeds data directly into Keizer's Neighborhood Traffic Management Program (NTMP), helping Public Works rank resident-led safety requests.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FD401F" w:rsidRPr="00FD401F" w:rsidRDefault="00FD401F" w:rsidP="00FD401F">
            <w:pPr>
              <w:spacing w:after="480" w:line="240" w:lineRule="auto"/>
              <w:rPr>
                <w:rFonts w:ascii="Times New Roman" w:eastAsia="Times New Roman" w:hAnsi="Times New Roman" w:cs="Times New Roman"/>
                <w:sz w:val="24"/>
                <w:szCs w:val="24"/>
              </w:rPr>
            </w:pPr>
            <w:r w:rsidRPr="00FD401F">
              <w:rPr>
                <w:rFonts w:ascii="Arial" w:eastAsia="Times New Roman" w:hAnsi="Arial" w:cs="Arial"/>
                <w:color w:val="000000"/>
              </w:rPr>
              <w:t>Outlines the legal and educational toolkits (Education, Enforcement, Engineering) used by local police and traffic safety committees.</w:t>
            </w:r>
          </w:p>
        </w:tc>
      </w:tr>
    </w:tbl>
    <w:p w:rsidR="00FD401F" w:rsidRPr="00FD401F" w:rsidRDefault="00FD401F" w:rsidP="00FD401F">
      <w:pPr>
        <w:spacing w:after="0" w:line="240" w:lineRule="auto"/>
        <w:rPr>
          <w:rFonts w:ascii="Times New Roman" w:eastAsia="Times New Roman" w:hAnsi="Times New Roman" w:cs="Times New Roman"/>
          <w:sz w:val="24"/>
          <w:szCs w:val="24"/>
        </w:rPr>
      </w:pPr>
    </w:p>
    <w:p w:rsidR="00FD401F" w:rsidRPr="00FD401F" w:rsidRDefault="00FD401F" w:rsidP="00FD401F">
      <w:pPr>
        <w:spacing w:after="80" w:line="240" w:lineRule="auto"/>
        <w:outlineLvl w:val="1"/>
        <w:rPr>
          <w:rFonts w:ascii="Times New Roman" w:eastAsia="Times New Roman" w:hAnsi="Times New Roman" w:cs="Times New Roman"/>
          <w:b/>
          <w:bCs/>
          <w:sz w:val="36"/>
          <w:szCs w:val="36"/>
        </w:rPr>
      </w:pPr>
      <w:r w:rsidRPr="00FD401F">
        <w:rPr>
          <w:rFonts w:ascii="Arial" w:eastAsia="Times New Roman" w:hAnsi="Arial" w:cs="Arial"/>
          <w:b/>
          <w:bCs/>
          <w:color w:val="000000"/>
          <w:sz w:val="24"/>
          <w:szCs w:val="24"/>
        </w:rPr>
        <w:t>Conclusion</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In practice, these two frameworks should form a classic "top-down, bottom-up" safety loop for Keizer. The State/County TSAP establishes the legal framework and safety design policies, while the SKATS MTSAP applies those tools directly to our local geography.</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We must ensure that SKATS continues to aggressively use localized crash data and direct community feedback to route funding exactly where Keizer residents experience the greatest pedestrian and speeding vulnerabilities. I urge the Policy Committee to prioritize funding designs that proactively lower vehicle speed expectations and reinforce pedestrian visibility on our High-Injury Network.</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Thank you for your time and commitment to the safety of our regional transportation network.</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Sincerely,</w:t>
      </w:r>
    </w:p>
    <w:p w:rsidR="00FD401F" w:rsidRPr="00FD401F" w:rsidRDefault="00FD401F" w:rsidP="00FD401F">
      <w:pPr>
        <w:spacing w:after="240" w:line="240" w:lineRule="auto"/>
        <w:rPr>
          <w:rFonts w:ascii="Times New Roman" w:eastAsia="Times New Roman" w:hAnsi="Times New Roman" w:cs="Times New Roman"/>
          <w:sz w:val="24"/>
          <w:szCs w:val="24"/>
        </w:rPr>
      </w:pPr>
      <w:r w:rsidRPr="00FD401F">
        <w:rPr>
          <w:rFonts w:ascii="Arial" w:eastAsia="Times New Roman" w:hAnsi="Arial" w:cs="Arial"/>
          <w:color w:val="000000"/>
        </w:rPr>
        <w:t>Tammy Kunz</w:t>
      </w:r>
    </w:p>
    <w:p w:rsidR="00FD401F" w:rsidRPr="00FD401F" w:rsidRDefault="00FD401F" w:rsidP="00FD401F">
      <w:pPr>
        <w:spacing w:after="240" w:line="240" w:lineRule="auto"/>
        <w:rPr>
          <w:rFonts w:ascii="Times New Roman" w:eastAsia="Times New Roman" w:hAnsi="Times New Roman" w:cs="Times New Roman"/>
          <w:sz w:val="24"/>
          <w:szCs w:val="24"/>
        </w:rPr>
      </w:pPr>
      <w:proofErr w:type="gramStart"/>
      <w:r w:rsidRPr="00FD401F">
        <w:rPr>
          <w:rFonts w:ascii="Arial" w:eastAsia="Times New Roman" w:hAnsi="Arial" w:cs="Arial"/>
          <w:i/>
          <w:iCs/>
          <w:color w:val="000000"/>
        </w:rPr>
        <w:t>President ;Greater</w:t>
      </w:r>
      <w:proofErr w:type="gramEnd"/>
      <w:r w:rsidRPr="00FD401F">
        <w:rPr>
          <w:rFonts w:ascii="Arial" w:eastAsia="Times New Roman" w:hAnsi="Arial" w:cs="Arial"/>
          <w:i/>
          <w:iCs/>
          <w:color w:val="000000"/>
        </w:rPr>
        <w:t xml:space="preserve"> Northeast Keizer Neighborhood Association</w:t>
      </w:r>
    </w:p>
    <w:p w:rsidR="00FD401F" w:rsidRDefault="00FD401F"/>
    <w:sectPr w:rsidR="00FD4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86B51"/>
    <w:multiLevelType w:val="multilevel"/>
    <w:tmpl w:val="AC10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E5336"/>
    <w:multiLevelType w:val="multilevel"/>
    <w:tmpl w:val="1CEE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10581C"/>
    <w:multiLevelType w:val="multilevel"/>
    <w:tmpl w:val="DE5A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02318"/>
    <w:multiLevelType w:val="multilevel"/>
    <w:tmpl w:val="1584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01F"/>
    <w:rsid w:val="00010927"/>
    <w:rsid w:val="00316C23"/>
    <w:rsid w:val="00FD4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5585D"/>
  <w15:chartTrackingRefBased/>
  <w15:docId w15:val="{1ADEAAA6-28CF-4A84-ABE9-3CF74927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D40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D40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401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D401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D40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40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04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kna2022@gmai.com" TargetMode="External"/><Relationship Id="rId5" Type="http://schemas.openxmlformats.org/officeDocument/2006/relationships/hyperlink" Target="http://gnek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1</cp:revision>
  <dcterms:created xsi:type="dcterms:W3CDTF">2026-06-26T23:26:00Z</dcterms:created>
  <dcterms:modified xsi:type="dcterms:W3CDTF">2026-06-26T23:30:00Z</dcterms:modified>
</cp:coreProperties>
</file>