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2552"/>
        <w:gridCol w:w="1701"/>
        <w:gridCol w:w="2409"/>
      </w:tblGrid>
      <w:tr w:rsidR="006B4F95" w:rsidRPr="009104EE" w14:paraId="5A61004E" w14:textId="77777777" w:rsidTr="006E5B0B">
        <w:tc>
          <w:tcPr>
            <w:tcW w:w="4220" w:type="dxa"/>
            <w:gridSpan w:val="2"/>
            <w:tcBorders>
              <w:top w:val="single" w:sz="24" w:space="0" w:color="4F6228" w:themeColor="accent3" w:themeShade="80"/>
            </w:tcBorders>
          </w:tcPr>
          <w:p w14:paraId="5FF421B6" w14:textId="77777777" w:rsidR="006B4F95" w:rsidRPr="009104EE" w:rsidRDefault="006B4F95">
            <w:pPr>
              <w:rPr>
                <w:rFonts w:asciiTheme="majorHAnsi" w:hAnsiTheme="majorHAnsi" w:cstheme="majorHAnsi"/>
                <w:color w:val="000000" w:themeColor="text1"/>
                <w:szCs w:val="22"/>
              </w:rPr>
            </w:pPr>
            <w:r w:rsidRPr="009104EE">
              <w:rPr>
                <w:rFonts w:asciiTheme="majorHAnsi" w:hAnsiTheme="majorHAnsi" w:cstheme="majorHAnsi"/>
                <w:color w:val="4F6228" w:themeColor="accent3" w:themeShade="80"/>
                <w:szCs w:val="22"/>
              </w:rPr>
              <w:t>PRESS RELEASE</w:t>
            </w:r>
          </w:p>
        </w:tc>
        <w:tc>
          <w:tcPr>
            <w:tcW w:w="1701" w:type="dxa"/>
            <w:tcBorders>
              <w:top w:val="single" w:sz="24" w:space="0" w:color="4F6228" w:themeColor="accent3" w:themeShade="80"/>
            </w:tcBorders>
          </w:tcPr>
          <w:p w14:paraId="33BE293F" w14:textId="77777777" w:rsidR="006B4F95" w:rsidRPr="009104EE" w:rsidRDefault="006B4F95">
            <w:pPr>
              <w:rPr>
                <w:rFonts w:asciiTheme="majorHAnsi" w:hAnsiTheme="majorHAnsi" w:cstheme="majorHAnsi"/>
                <w:color w:val="4F6228" w:themeColor="accent3" w:themeShade="80"/>
                <w:szCs w:val="22"/>
              </w:rPr>
            </w:pPr>
            <w:r w:rsidRPr="009104EE">
              <w:rPr>
                <w:rFonts w:asciiTheme="majorHAnsi" w:hAnsiTheme="majorHAnsi" w:cstheme="majorHAnsi"/>
                <w:color w:val="4F6228" w:themeColor="accent3" w:themeShade="80"/>
                <w:szCs w:val="22"/>
              </w:rPr>
              <w:t xml:space="preserve">Signed on: </w:t>
            </w:r>
          </w:p>
        </w:tc>
        <w:tc>
          <w:tcPr>
            <w:tcW w:w="2409" w:type="dxa"/>
            <w:tcBorders>
              <w:top w:val="single" w:sz="24" w:space="0" w:color="4F6228" w:themeColor="accent3" w:themeShade="80"/>
            </w:tcBorders>
          </w:tcPr>
          <w:p w14:paraId="7664EB59" w14:textId="7A5819F8" w:rsidR="006B4F95" w:rsidRDefault="00E02B3E">
            <w:pPr>
              <w:rPr>
                <w:rFonts w:asciiTheme="majorHAnsi" w:hAnsiTheme="majorHAnsi" w:cstheme="majorHAnsi"/>
                <w:color w:val="000000" w:themeColor="text1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</w:rPr>
              <w:t>12 October</w:t>
            </w:r>
            <w:r w:rsidR="00163390">
              <w:rPr>
                <w:rFonts w:asciiTheme="majorHAnsi" w:hAnsiTheme="majorHAnsi" w:cstheme="majorHAnsi"/>
                <w:color w:val="000000" w:themeColor="text1"/>
                <w:szCs w:val="22"/>
              </w:rPr>
              <w:t xml:space="preserve"> 2020</w:t>
            </w:r>
          </w:p>
          <w:p w14:paraId="21411F78" w14:textId="1A06151E" w:rsidR="00E21847" w:rsidRPr="009104EE" w:rsidRDefault="00E21847">
            <w:pPr>
              <w:rPr>
                <w:rFonts w:asciiTheme="majorHAnsi" w:hAnsiTheme="majorHAnsi" w:cstheme="majorHAnsi"/>
                <w:color w:val="000000" w:themeColor="text1"/>
                <w:szCs w:val="22"/>
              </w:rPr>
            </w:pPr>
          </w:p>
        </w:tc>
      </w:tr>
      <w:tr w:rsidR="003E2AF6" w:rsidRPr="009104EE" w14:paraId="38B9E95A" w14:textId="77777777">
        <w:tc>
          <w:tcPr>
            <w:tcW w:w="1668" w:type="dxa"/>
            <w:tcBorders>
              <w:bottom w:val="single" w:sz="24" w:space="0" w:color="4F6228" w:themeColor="accent3" w:themeShade="80"/>
            </w:tcBorders>
          </w:tcPr>
          <w:p w14:paraId="565595A3" w14:textId="77777777" w:rsidR="003E2AF6" w:rsidRPr="009104EE" w:rsidRDefault="003E2AF6" w:rsidP="00DF473C">
            <w:pPr>
              <w:tabs>
                <w:tab w:val="left" w:pos="1078"/>
              </w:tabs>
              <w:rPr>
                <w:rFonts w:asciiTheme="majorHAnsi" w:hAnsiTheme="majorHAnsi" w:cstheme="majorHAnsi"/>
                <w:color w:val="4F6228" w:themeColor="accent3" w:themeShade="80"/>
                <w:szCs w:val="22"/>
              </w:rPr>
            </w:pPr>
          </w:p>
        </w:tc>
        <w:tc>
          <w:tcPr>
            <w:tcW w:w="2552" w:type="dxa"/>
            <w:tcBorders>
              <w:bottom w:val="single" w:sz="24" w:space="0" w:color="4F6228" w:themeColor="accent3" w:themeShade="80"/>
            </w:tcBorders>
          </w:tcPr>
          <w:p w14:paraId="2C5A7E3C" w14:textId="77777777" w:rsidR="003E2AF6" w:rsidRPr="009104EE" w:rsidRDefault="003E2AF6" w:rsidP="00DF473C">
            <w:pPr>
              <w:tabs>
                <w:tab w:val="left" w:pos="1078"/>
              </w:tabs>
              <w:rPr>
                <w:rFonts w:asciiTheme="majorHAnsi" w:hAnsiTheme="majorHAnsi" w:cstheme="majorHAnsi"/>
                <w:color w:val="4F6228" w:themeColor="accent3" w:themeShade="80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4F6228" w:themeColor="accent3" w:themeShade="80"/>
            </w:tcBorders>
          </w:tcPr>
          <w:p w14:paraId="26A98C7B" w14:textId="77777777" w:rsidR="003E2AF6" w:rsidRPr="009104EE" w:rsidRDefault="006B4F95">
            <w:pPr>
              <w:rPr>
                <w:rFonts w:asciiTheme="majorHAnsi" w:hAnsiTheme="majorHAnsi" w:cstheme="majorHAnsi"/>
                <w:color w:val="4F6228" w:themeColor="accent3" w:themeShade="80"/>
                <w:szCs w:val="22"/>
              </w:rPr>
            </w:pPr>
            <w:r w:rsidRPr="009104EE">
              <w:rPr>
                <w:rFonts w:asciiTheme="majorHAnsi" w:hAnsiTheme="majorHAnsi" w:cstheme="majorHAnsi"/>
                <w:color w:val="4F6228" w:themeColor="accent3" w:themeShade="80"/>
                <w:szCs w:val="22"/>
              </w:rPr>
              <w:t>Contact</w:t>
            </w:r>
            <w:r w:rsidR="003E2AF6" w:rsidRPr="009104EE">
              <w:rPr>
                <w:rFonts w:asciiTheme="majorHAnsi" w:hAnsiTheme="majorHAnsi" w:cstheme="majorHAnsi"/>
                <w:color w:val="4F6228" w:themeColor="accent3" w:themeShade="80"/>
                <w:szCs w:val="22"/>
              </w:rPr>
              <w:t>:</w:t>
            </w:r>
          </w:p>
        </w:tc>
        <w:tc>
          <w:tcPr>
            <w:tcW w:w="2409" w:type="dxa"/>
            <w:tcBorders>
              <w:bottom w:val="single" w:sz="24" w:space="0" w:color="4F6228" w:themeColor="accent3" w:themeShade="80"/>
            </w:tcBorders>
          </w:tcPr>
          <w:p w14:paraId="517F0580" w14:textId="77777777" w:rsidR="003E2AF6" w:rsidRPr="009104EE" w:rsidRDefault="003745EA" w:rsidP="00DF473C">
            <w:pPr>
              <w:tabs>
                <w:tab w:val="left" w:pos="1520"/>
              </w:tabs>
              <w:rPr>
                <w:rFonts w:asciiTheme="majorHAnsi" w:hAnsiTheme="majorHAnsi" w:cstheme="majorHAnsi"/>
                <w:color w:val="000000" w:themeColor="text1"/>
                <w:szCs w:val="22"/>
              </w:rPr>
            </w:pPr>
            <w:hyperlink r:id="rId7" w:history="1">
              <w:r w:rsidR="006B4F95" w:rsidRPr="009104EE">
                <w:rPr>
                  <w:rStyle w:val="Hyperlink"/>
                  <w:rFonts w:asciiTheme="majorHAnsi" w:hAnsiTheme="majorHAnsi" w:cstheme="majorHAnsi"/>
                  <w:szCs w:val="22"/>
                </w:rPr>
                <w:t>fiona@ruralink.org.uk</w:t>
              </w:r>
            </w:hyperlink>
          </w:p>
          <w:p w14:paraId="1102EFE5" w14:textId="77777777" w:rsidR="006B4F95" w:rsidRPr="009104EE" w:rsidRDefault="006B4F95" w:rsidP="00DF473C">
            <w:pPr>
              <w:tabs>
                <w:tab w:val="left" w:pos="1520"/>
              </w:tabs>
              <w:rPr>
                <w:rFonts w:asciiTheme="majorHAnsi" w:hAnsiTheme="majorHAnsi" w:cstheme="majorHAnsi"/>
                <w:color w:val="000000" w:themeColor="text1"/>
                <w:szCs w:val="22"/>
              </w:rPr>
            </w:pPr>
            <w:r w:rsidRPr="009104EE">
              <w:rPr>
                <w:rFonts w:asciiTheme="majorHAnsi" w:hAnsiTheme="majorHAnsi" w:cstheme="majorHAnsi"/>
                <w:color w:val="000000" w:themeColor="text1"/>
                <w:szCs w:val="22"/>
              </w:rPr>
              <w:t>07713 160066</w:t>
            </w:r>
          </w:p>
        </w:tc>
      </w:tr>
    </w:tbl>
    <w:p w14:paraId="4F39EE45" w14:textId="77777777" w:rsidR="00DF473C" w:rsidRPr="009104EE" w:rsidRDefault="00DF473C">
      <w:pPr>
        <w:rPr>
          <w:rFonts w:asciiTheme="majorHAnsi" w:hAnsiTheme="majorHAnsi" w:cstheme="majorHAnsi"/>
          <w:color w:val="4F6228" w:themeColor="accent3" w:themeShade="80"/>
          <w:szCs w:val="22"/>
        </w:rPr>
      </w:pPr>
    </w:p>
    <w:p w14:paraId="7C76BF54" w14:textId="26ACED56" w:rsidR="00DF473C" w:rsidRPr="00163390" w:rsidRDefault="0003625F">
      <w:pPr>
        <w:rPr>
          <w:rFonts w:asciiTheme="majorHAnsi" w:hAnsiTheme="majorHAnsi" w:cstheme="majorHAnsi"/>
          <w:b/>
          <w:color w:val="4F6228" w:themeColor="accent3" w:themeShade="80"/>
          <w:sz w:val="24"/>
        </w:rPr>
      </w:pPr>
      <w:r w:rsidRPr="00163390">
        <w:rPr>
          <w:rFonts w:asciiTheme="majorHAnsi" w:hAnsiTheme="majorHAnsi" w:cstheme="majorHAnsi"/>
          <w:b/>
          <w:color w:val="4F6228" w:themeColor="accent3" w:themeShade="80"/>
          <w:sz w:val="24"/>
        </w:rPr>
        <w:t xml:space="preserve">RURAL CAREERS INSIGHT DAY </w:t>
      </w:r>
      <w:r w:rsidR="00A84FD2">
        <w:rPr>
          <w:rFonts w:asciiTheme="majorHAnsi" w:hAnsiTheme="majorHAnsi" w:cstheme="majorHAnsi"/>
          <w:b/>
          <w:color w:val="4F6228" w:themeColor="accent3" w:themeShade="80"/>
          <w:sz w:val="24"/>
        </w:rPr>
        <w:t xml:space="preserve">SCOTLAND </w:t>
      </w:r>
      <w:r w:rsidRPr="00163390">
        <w:rPr>
          <w:rFonts w:asciiTheme="majorHAnsi" w:hAnsiTheme="majorHAnsi" w:cstheme="majorHAnsi"/>
          <w:b/>
          <w:color w:val="4F6228" w:themeColor="accent3" w:themeShade="80"/>
          <w:sz w:val="24"/>
        </w:rPr>
        <w:t xml:space="preserve">– FOR </w:t>
      </w:r>
      <w:r w:rsidR="00A84FD2">
        <w:rPr>
          <w:rFonts w:asciiTheme="majorHAnsi" w:hAnsiTheme="majorHAnsi" w:cstheme="majorHAnsi"/>
          <w:b/>
          <w:color w:val="4F6228" w:themeColor="accent3" w:themeShade="80"/>
          <w:sz w:val="24"/>
        </w:rPr>
        <w:t>SERVICE</w:t>
      </w:r>
      <w:r w:rsidR="006D2B74" w:rsidRPr="00163390">
        <w:rPr>
          <w:rFonts w:asciiTheme="majorHAnsi" w:hAnsiTheme="majorHAnsi" w:cstheme="majorHAnsi"/>
          <w:b/>
          <w:color w:val="4F6228" w:themeColor="accent3" w:themeShade="80"/>
          <w:sz w:val="24"/>
        </w:rPr>
        <w:t xml:space="preserve"> LEAVERS AND VETERANS</w:t>
      </w:r>
    </w:p>
    <w:p w14:paraId="7296F9CA" w14:textId="77777777" w:rsidR="00DF473C" w:rsidRPr="009104EE" w:rsidRDefault="00DF473C">
      <w:pPr>
        <w:rPr>
          <w:rFonts w:asciiTheme="majorHAnsi" w:hAnsiTheme="majorHAnsi" w:cstheme="majorHAnsi"/>
          <w:b/>
          <w:color w:val="4F6228" w:themeColor="accent3" w:themeShade="80"/>
          <w:szCs w:val="22"/>
        </w:rPr>
      </w:pPr>
    </w:p>
    <w:p w14:paraId="24F9B963" w14:textId="2F811D26" w:rsidR="00E74D76" w:rsidRDefault="0003625F" w:rsidP="00DF473C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  <w:proofErr w:type="spellStart"/>
      <w:r w:rsidRPr="009104EE">
        <w:rPr>
          <w:rFonts w:asciiTheme="majorHAnsi" w:hAnsiTheme="majorHAnsi" w:cstheme="majorHAnsi"/>
          <w:color w:val="000000" w:themeColor="text1"/>
          <w:szCs w:val="22"/>
        </w:rPr>
        <w:t>Ruralink</w:t>
      </w:r>
      <w:proofErr w:type="spellEnd"/>
      <w:r w:rsidRPr="009104EE">
        <w:rPr>
          <w:rFonts w:asciiTheme="majorHAnsi" w:hAnsiTheme="majorHAnsi" w:cstheme="majorHAnsi"/>
          <w:color w:val="000000" w:themeColor="text1"/>
          <w:szCs w:val="22"/>
        </w:rPr>
        <w:t xml:space="preserve"> will host its unique Rural Careers Insight Day </w:t>
      </w:r>
      <w:r w:rsidR="00A84FD2">
        <w:rPr>
          <w:rFonts w:asciiTheme="majorHAnsi" w:hAnsiTheme="majorHAnsi" w:cstheme="majorHAnsi"/>
          <w:color w:val="000000" w:themeColor="text1"/>
          <w:szCs w:val="22"/>
        </w:rPr>
        <w:t>Scotland on</w:t>
      </w:r>
      <w:r w:rsidRPr="009104EE">
        <w:rPr>
          <w:rFonts w:asciiTheme="majorHAnsi" w:hAnsiTheme="majorHAnsi" w:cstheme="majorHAnsi"/>
          <w:color w:val="000000" w:themeColor="text1"/>
          <w:szCs w:val="22"/>
        </w:rPr>
        <w:t xml:space="preserve"> 19 </w:t>
      </w:r>
      <w:r w:rsidR="00A84FD2">
        <w:rPr>
          <w:rFonts w:asciiTheme="majorHAnsi" w:hAnsiTheme="majorHAnsi" w:cstheme="majorHAnsi"/>
          <w:color w:val="000000" w:themeColor="text1"/>
          <w:szCs w:val="22"/>
        </w:rPr>
        <w:t>November</w:t>
      </w:r>
      <w:r w:rsidRPr="009104EE">
        <w:rPr>
          <w:rFonts w:asciiTheme="majorHAnsi" w:hAnsiTheme="majorHAnsi" w:cstheme="majorHAnsi"/>
          <w:color w:val="000000" w:themeColor="text1"/>
          <w:szCs w:val="22"/>
        </w:rPr>
        <w:t xml:space="preserve"> from </w:t>
      </w:r>
      <w:r w:rsidR="00A84FD2">
        <w:rPr>
          <w:rFonts w:asciiTheme="majorHAnsi" w:hAnsiTheme="majorHAnsi" w:cstheme="majorHAnsi"/>
          <w:color w:val="000000" w:themeColor="text1"/>
          <w:szCs w:val="22"/>
        </w:rPr>
        <w:t xml:space="preserve">12.00 to 5.00 pm. </w:t>
      </w:r>
      <w:r w:rsidRPr="009104EE">
        <w:rPr>
          <w:rFonts w:asciiTheme="majorHAnsi" w:hAnsiTheme="majorHAnsi" w:cstheme="majorHAnsi"/>
          <w:color w:val="000000" w:themeColor="text1"/>
          <w:szCs w:val="22"/>
        </w:rPr>
        <w:t>This online event will be packed full of inspirational talks including from ex-forces people who a</w:t>
      </w:r>
      <w:r w:rsidR="0019138C" w:rsidRPr="009104EE">
        <w:rPr>
          <w:rFonts w:asciiTheme="majorHAnsi" w:hAnsiTheme="majorHAnsi" w:cstheme="majorHAnsi"/>
          <w:color w:val="000000" w:themeColor="text1"/>
          <w:szCs w:val="22"/>
        </w:rPr>
        <w:t>r</w:t>
      </w:r>
      <w:r w:rsidRPr="009104EE">
        <w:rPr>
          <w:rFonts w:asciiTheme="majorHAnsi" w:hAnsiTheme="majorHAnsi" w:cstheme="majorHAnsi"/>
          <w:color w:val="000000" w:themeColor="text1"/>
          <w:szCs w:val="22"/>
        </w:rPr>
        <w:t>e now making their careers working outdoors in land-management and employers and professional bodies actively looking to recruit from this highly skilled and motivated talent pool.</w:t>
      </w:r>
      <w:r w:rsidR="00E74D76" w:rsidRPr="009104EE">
        <w:rPr>
          <w:rFonts w:asciiTheme="majorHAnsi" w:hAnsiTheme="majorHAnsi" w:cstheme="majorHAnsi"/>
          <w:color w:val="000000" w:themeColor="text1"/>
          <w:szCs w:val="22"/>
        </w:rPr>
        <w:t xml:space="preserve"> </w:t>
      </w:r>
    </w:p>
    <w:p w14:paraId="66AC777D" w14:textId="77777777" w:rsidR="00A84FD2" w:rsidRDefault="00D14158" w:rsidP="00A84FD2">
      <w:pPr>
        <w:pStyle w:val="NormalWeb"/>
        <w:rPr>
          <w:rStyle w:val="Strong"/>
          <w:rFonts w:asciiTheme="majorHAnsi" w:hAnsiTheme="majorHAnsi" w:cstheme="majorHAnsi"/>
          <w:sz w:val="22"/>
          <w:szCs w:val="22"/>
        </w:rPr>
      </w:pPr>
      <w:r w:rsidRPr="009104EE">
        <w:rPr>
          <w:rStyle w:val="Strong"/>
          <w:rFonts w:asciiTheme="majorHAnsi" w:hAnsiTheme="majorHAnsi" w:cstheme="majorHAnsi"/>
          <w:b w:val="0"/>
          <w:sz w:val="22"/>
          <w:szCs w:val="22"/>
        </w:rPr>
        <w:t>Attendees will gain a</w:t>
      </w:r>
      <w:r>
        <w:rPr>
          <w:rFonts w:asciiTheme="majorHAnsi" w:hAnsiTheme="majorHAnsi" w:cstheme="majorHAnsi"/>
          <w:sz w:val="22"/>
          <w:szCs w:val="22"/>
        </w:rPr>
        <w:t xml:space="preserve"> detailed i</w:t>
      </w:r>
      <w:r w:rsidRPr="009104EE">
        <w:rPr>
          <w:rFonts w:asciiTheme="majorHAnsi" w:hAnsiTheme="majorHAnsi" w:cstheme="majorHAnsi"/>
          <w:sz w:val="22"/>
          <w:szCs w:val="22"/>
        </w:rPr>
        <w:t xml:space="preserve">nsight into rewarding </w:t>
      </w:r>
      <w:r w:rsidR="006D2B74">
        <w:rPr>
          <w:rFonts w:asciiTheme="majorHAnsi" w:hAnsiTheme="majorHAnsi" w:cstheme="majorHAnsi"/>
          <w:sz w:val="22"/>
          <w:szCs w:val="22"/>
        </w:rPr>
        <w:t xml:space="preserve">follow-on </w:t>
      </w:r>
      <w:r w:rsidRPr="009104EE">
        <w:rPr>
          <w:rFonts w:asciiTheme="majorHAnsi" w:hAnsiTheme="majorHAnsi" w:cstheme="majorHAnsi"/>
          <w:sz w:val="22"/>
          <w:szCs w:val="22"/>
        </w:rPr>
        <w:t xml:space="preserve">careers in food and farming, </w:t>
      </w:r>
      <w:r>
        <w:rPr>
          <w:rFonts w:asciiTheme="majorHAnsi" w:hAnsiTheme="majorHAnsi" w:cstheme="majorHAnsi"/>
          <w:sz w:val="22"/>
          <w:szCs w:val="22"/>
        </w:rPr>
        <w:t>emerging technology</w:t>
      </w:r>
      <w:r w:rsidRPr="009104EE">
        <w:rPr>
          <w:rFonts w:asciiTheme="majorHAnsi" w:hAnsiTheme="majorHAnsi" w:cstheme="majorHAnsi"/>
          <w:sz w:val="22"/>
          <w:szCs w:val="22"/>
        </w:rPr>
        <w:t xml:space="preserve"> and </w:t>
      </w:r>
      <w:r>
        <w:rPr>
          <w:rFonts w:asciiTheme="majorHAnsi" w:hAnsiTheme="majorHAnsi" w:cstheme="majorHAnsi"/>
          <w:sz w:val="22"/>
          <w:szCs w:val="22"/>
        </w:rPr>
        <w:t xml:space="preserve">rural </w:t>
      </w:r>
      <w:r w:rsidRPr="009104EE">
        <w:rPr>
          <w:rFonts w:asciiTheme="majorHAnsi" w:hAnsiTheme="majorHAnsi" w:cstheme="majorHAnsi"/>
          <w:sz w:val="22"/>
          <w:szCs w:val="22"/>
        </w:rPr>
        <w:t xml:space="preserve">land management </w:t>
      </w:r>
      <w:r>
        <w:rPr>
          <w:rFonts w:asciiTheme="majorHAnsi" w:hAnsiTheme="majorHAnsi" w:cstheme="majorHAnsi"/>
          <w:sz w:val="22"/>
          <w:szCs w:val="22"/>
        </w:rPr>
        <w:t xml:space="preserve">specifically to inspire service leavers and show how </w:t>
      </w:r>
      <w:r w:rsidRPr="009104EE">
        <w:rPr>
          <w:rFonts w:asciiTheme="majorHAnsi" w:hAnsiTheme="majorHAnsi" w:cstheme="majorHAnsi"/>
          <w:sz w:val="22"/>
          <w:szCs w:val="22"/>
        </w:rPr>
        <w:t xml:space="preserve">military </w:t>
      </w:r>
      <w:r>
        <w:rPr>
          <w:rFonts w:asciiTheme="majorHAnsi" w:hAnsiTheme="majorHAnsi" w:cstheme="majorHAnsi"/>
          <w:sz w:val="22"/>
          <w:szCs w:val="22"/>
        </w:rPr>
        <w:t>experience is directly relevant</w:t>
      </w:r>
      <w:r w:rsidRPr="009104EE">
        <w:rPr>
          <w:rFonts w:asciiTheme="majorHAnsi" w:hAnsiTheme="majorHAnsi" w:cstheme="majorHAnsi"/>
          <w:sz w:val="22"/>
          <w:szCs w:val="22"/>
        </w:rPr>
        <w:t xml:space="preserve"> and why </w:t>
      </w:r>
      <w:r>
        <w:rPr>
          <w:rFonts w:asciiTheme="majorHAnsi" w:hAnsiTheme="majorHAnsi" w:cstheme="majorHAnsi"/>
          <w:sz w:val="22"/>
          <w:szCs w:val="22"/>
        </w:rPr>
        <w:t>employers are very keen to recruit them into the</w:t>
      </w:r>
      <w:r w:rsidRPr="009104EE">
        <w:rPr>
          <w:rFonts w:asciiTheme="majorHAnsi" w:hAnsiTheme="majorHAnsi" w:cstheme="majorHAnsi"/>
          <w:sz w:val="22"/>
          <w:szCs w:val="22"/>
        </w:rPr>
        <w:t xml:space="preserve"> industry.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74D76" w:rsidRPr="009104EE">
        <w:rPr>
          <w:rFonts w:asciiTheme="majorHAnsi" w:hAnsiTheme="majorHAnsi" w:cstheme="majorHAnsi"/>
          <w:color w:val="000000" w:themeColor="text1"/>
          <w:sz w:val="22"/>
          <w:szCs w:val="22"/>
        </w:rPr>
        <w:t>Confirmed speakers so far include:</w:t>
      </w:r>
    </w:p>
    <w:p w14:paraId="2D1ECB39" w14:textId="783C3827" w:rsidR="00836CEC" w:rsidRDefault="00A84FD2" w:rsidP="00836CE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A84FD2">
        <w:rPr>
          <w:rFonts w:asciiTheme="majorHAnsi" w:hAnsiTheme="majorHAnsi" w:cstheme="majorHAnsi"/>
          <w:b/>
          <w:bCs/>
          <w:sz w:val="22"/>
          <w:szCs w:val="22"/>
        </w:rPr>
        <w:t>Rupert Shaw MBE, Honorary Treasurer, National Farmers Union Scotland (ex-Army).</w:t>
      </w:r>
      <w:r>
        <w:rPr>
          <w:rFonts w:asciiTheme="majorHAnsi" w:hAnsiTheme="majorHAnsi" w:cstheme="majorHAnsi"/>
          <w:sz w:val="22"/>
          <w:szCs w:val="22"/>
        </w:rPr>
        <w:t xml:space="preserve"> To provide an overview of the food production sector in Scotland as well as some comments on his personal resettlement journey.</w:t>
      </w:r>
    </w:p>
    <w:p w14:paraId="394329C7" w14:textId="699704A4" w:rsidR="00A84FD2" w:rsidRDefault="00A84FD2" w:rsidP="00836CE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A84FD2">
        <w:rPr>
          <w:rFonts w:asciiTheme="majorHAnsi" w:hAnsiTheme="majorHAnsi" w:cstheme="majorHAnsi"/>
          <w:b/>
          <w:bCs/>
          <w:sz w:val="22"/>
          <w:szCs w:val="22"/>
        </w:rPr>
        <w:t xml:space="preserve">Jeni Adamson, </w:t>
      </w:r>
      <w:proofErr w:type="spellStart"/>
      <w:r w:rsidRPr="00A84FD2">
        <w:rPr>
          <w:rFonts w:asciiTheme="majorHAnsi" w:hAnsiTheme="majorHAnsi" w:cstheme="majorHAnsi"/>
          <w:b/>
          <w:bCs/>
          <w:sz w:val="22"/>
          <w:szCs w:val="22"/>
        </w:rPr>
        <w:t>Lantra</w:t>
      </w:r>
      <w:proofErr w:type="spellEnd"/>
      <w:r w:rsidRPr="00A84FD2">
        <w:rPr>
          <w:rFonts w:asciiTheme="majorHAnsi" w:hAnsiTheme="majorHAnsi" w:cstheme="majorHAnsi"/>
          <w:b/>
          <w:bCs/>
          <w:sz w:val="22"/>
          <w:szCs w:val="22"/>
        </w:rPr>
        <w:t xml:space="preserve"> Scotland.</w:t>
      </w:r>
      <w:r>
        <w:rPr>
          <w:rFonts w:asciiTheme="majorHAnsi" w:hAnsiTheme="majorHAnsi" w:cstheme="majorHAnsi"/>
          <w:sz w:val="22"/>
          <w:szCs w:val="22"/>
        </w:rPr>
        <w:t xml:space="preserve"> To provide career insights on forestry and fisheries specifically as well as wider training opportunities and qualifications for the sector.</w:t>
      </w:r>
    </w:p>
    <w:p w14:paraId="6199F220" w14:textId="2B7A9972" w:rsidR="00A84FD2" w:rsidRDefault="00A84FD2" w:rsidP="00836CE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E21847">
        <w:rPr>
          <w:rFonts w:asciiTheme="majorHAnsi" w:hAnsiTheme="majorHAnsi" w:cstheme="majorHAnsi"/>
          <w:b/>
          <w:bCs/>
          <w:sz w:val="22"/>
          <w:szCs w:val="22"/>
        </w:rPr>
        <w:t xml:space="preserve">Jonathan Holmes, </w:t>
      </w:r>
      <w:r w:rsidR="003B6005">
        <w:rPr>
          <w:rFonts w:asciiTheme="majorHAnsi" w:hAnsiTheme="majorHAnsi" w:cstheme="majorHAnsi"/>
          <w:b/>
          <w:bCs/>
          <w:sz w:val="22"/>
          <w:szCs w:val="22"/>
        </w:rPr>
        <w:t xml:space="preserve">Conservation </w:t>
      </w:r>
      <w:r w:rsidRPr="00E21847">
        <w:rPr>
          <w:rFonts w:asciiTheme="majorHAnsi" w:hAnsiTheme="majorHAnsi" w:cstheme="majorHAnsi"/>
          <w:b/>
          <w:bCs/>
          <w:sz w:val="22"/>
          <w:szCs w:val="22"/>
        </w:rPr>
        <w:t xml:space="preserve">Agronomist at </w:t>
      </w:r>
      <w:proofErr w:type="spellStart"/>
      <w:r w:rsidRPr="00E21847">
        <w:rPr>
          <w:rFonts w:asciiTheme="majorHAnsi" w:hAnsiTheme="majorHAnsi" w:cstheme="majorHAnsi"/>
          <w:b/>
          <w:bCs/>
          <w:sz w:val="22"/>
          <w:szCs w:val="22"/>
        </w:rPr>
        <w:t>Lordington</w:t>
      </w:r>
      <w:proofErr w:type="spellEnd"/>
      <w:r w:rsidRPr="00E21847">
        <w:rPr>
          <w:rFonts w:asciiTheme="majorHAnsi" w:hAnsiTheme="majorHAnsi" w:cstheme="majorHAnsi"/>
          <w:b/>
          <w:bCs/>
          <w:sz w:val="22"/>
          <w:szCs w:val="22"/>
        </w:rPr>
        <w:t xml:space="preserve"> Park Agronomy (ex-Army).</w:t>
      </w:r>
      <w:r>
        <w:rPr>
          <w:rFonts w:asciiTheme="majorHAnsi" w:hAnsiTheme="majorHAnsi" w:cstheme="majorHAnsi"/>
          <w:sz w:val="22"/>
          <w:szCs w:val="22"/>
        </w:rPr>
        <w:t xml:space="preserve"> To explain how </w:t>
      </w:r>
      <w:proofErr w:type="gramStart"/>
      <w:r>
        <w:rPr>
          <w:rFonts w:asciiTheme="majorHAnsi" w:hAnsiTheme="majorHAnsi" w:cstheme="majorHAnsi"/>
          <w:sz w:val="22"/>
          <w:szCs w:val="22"/>
        </w:rPr>
        <w:t>agronomists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work with farmer and land owners to optimise production</w:t>
      </w:r>
      <w:r w:rsidR="003B6005">
        <w:rPr>
          <w:rFonts w:asciiTheme="majorHAnsi" w:hAnsiTheme="majorHAnsi" w:cstheme="majorHAnsi"/>
          <w:sz w:val="22"/>
          <w:szCs w:val="22"/>
        </w:rPr>
        <w:t xml:space="preserve"> and improve the land</w:t>
      </w:r>
      <w:r>
        <w:rPr>
          <w:rFonts w:asciiTheme="majorHAnsi" w:hAnsiTheme="majorHAnsi" w:cstheme="majorHAnsi"/>
          <w:sz w:val="22"/>
          <w:szCs w:val="22"/>
        </w:rPr>
        <w:t xml:space="preserve">.  He will also provide some comments on his journey from </w:t>
      </w:r>
      <w:r w:rsidR="00E21847">
        <w:rPr>
          <w:rFonts w:asciiTheme="majorHAnsi" w:hAnsiTheme="majorHAnsi" w:cstheme="majorHAnsi"/>
          <w:sz w:val="22"/>
          <w:szCs w:val="22"/>
        </w:rPr>
        <w:t>the Army to be</w:t>
      </w:r>
      <w:r w:rsidR="003B6005">
        <w:rPr>
          <w:rFonts w:asciiTheme="majorHAnsi" w:hAnsiTheme="majorHAnsi" w:cstheme="majorHAnsi"/>
          <w:sz w:val="22"/>
          <w:szCs w:val="22"/>
        </w:rPr>
        <w:t>com</w:t>
      </w:r>
      <w:r w:rsidR="00E21847">
        <w:rPr>
          <w:rFonts w:asciiTheme="majorHAnsi" w:hAnsiTheme="majorHAnsi" w:cstheme="majorHAnsi"/>
          <w:sz w:val="22"/>
          <w:szCs w:val="22"/>
        </w:rPr>
        <w:t xml:space="preserve">ing a </w:t>
      </w:r>
      <w:r w:rsidR="003B6005">
        <w:rPr>
          <w:rFonts w:asciiTheme="majorHAnsi" w:hAnsiTheme="majorHAnsi" w:cstheme="majorHAnsi"/>
          <w:sz w:val="22"/>
          <w:szCs w:val="22"/>
        </w:rPr>
        <w:t xml:space="preserve">nationally </w:t>
      </w:r>
      <w:r w:rsidR="00E21847">
        <w:rPr>
          <w:rFonts w:asciiTheme="majorHAnsi" w:hAnsiTheme="majorHAnsi" w:cstheme="majorHAnsi"/>
          <w:sz w:val="22"/>
          <w:szCs w:val="22"/>
        </w:rPr>
        <w:t>respected expert.</w:t>
      </w:r>
    </w:p>
    <w:p w14:paraId="710684F8" w14:textId="47743E71" w:rsidR="00A84FD2" w:rsidRPr="009104EE" w:rsidRDefault="00E21847" w:rsidP="00836CE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E21847">
        <w:rPr>
          <w:rFonts w:asciiTheme="majorHAnsi" w:hAnsiTheme="majorHAnsi" w:cstheme="majorHAnsi"/>
          <w:b/>
          <w:bCs/>
          <w:sz w:val="22"/>
          <w:szCs w:val="22"/>
        </w:rPr>
        <w:t>Willie Routledge, Ghillie (ex-Royal Navy).</w:t>
      </w:r>
      <w:r>
        <w:rPr>
          <w:rFonts w:asciiTheme="majorHAnsi" w:hAnsiTheme="majorHAnsi" w:cstheme="majorHAnsi"/>
          <w:sz w:val="22"/>
          <w:szCs w:val="22"/>
        </w:rPr>
        <w:t xml:space="preserve"> To describe it e role and lifestyle of the ghillie and how he made the change from the open sea to the Highland river.</w:t>
      </w:r>
    </w:p>
    <w:p w14:paraId="66EB1B37" w14:textId="77777777" w:rsidR="00E21847" w:rsidRDefault="00E74D76" w:rsidP="007E7A36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9104EE">
        <w:rPr>
          <w:rFonts w:asciiTheme="majorHAnsi" w:hAnsiTheme="majorHAnsi" w:cstheme="majorHAnsi"/>
          <w:sz w:val="22"/>
          <w:szCs w:val="22"/>
        </w:rPr>
        <w:t>The event will be run online; d</w:t>
      </w:r>
      <w:r w:rsidR="00D14158">
        <w:rPr>
          <w:rFonts w:asciiTheme="majorHAnsi" w:hAnsiTheme="majorHAnsi" w:cstheme="majorHAnsi"/>
          <w:sz w:val="22"/>
          <w:szCs w:val="22"/>
        </w:rPr>
        <w:t>ial-</w:t>
      </w:r>
      <w:r w:rsidRPr="009104EE">
        <w:rPr>
          <w:rFonts w:asciiTheme="majorHAnsi" w:hAnsiTheme="majorHAnsi" w:cstheme="majorHAnsi"/>
          <w:sz w:val="22"/>
          <w:szCs w:val="22"/>
        </w:rPr>
        <w:t>in details will be sent to all pre-registered attendees th</w:t>
      </w:r>
      <w:r w:rsidR="006D2B74">
        <w:rPr>
          <w:rFonts w:asciiTheme="majorHAnsi" w:hAnsiTheme="majorHAnsi" w:cstheme="majorHAnsi"/>
          <w:sz w:val="22"/>
          <w:szCs w:val="22"/>
        </w:rPr>
        <w:t xml:space="preserve">e day before. </w:t>
      </w:r>
      <w:r w:rsidR="00163390">
        <w:rPr>
          <w:rFonts w:asciiTheme="majorHAnsi" w:hAnsiTheme="majorHAnsi" w:cstheme="majorHAnsi"/>
          <w:sz w:val="22"/>
          <w:szCs w:val="22"/>
        </w:rPr>
        <w:t xml:space="preserve">Further details at and registration </w:t>
      </w:r>
      <w:r w:rsidR="006D2B74">
        <w:rPr>
          <w:rFonts w:asciiTheme="majorHAnsi" w:hAnsiTheme="majorHAnsi" w:cstheme="majorHAnsi"/>
          <w:sz w:val="22"/>
          <w:szCs w:val="22"/>
        </w:rPr>
        <w:t>via ruralink.org.uk/insight-days</w:t>
      </w:r>
    </w:p>
    <w:p w14:paraId="00CFE105" w14:textId="647FE877" w:rsidR="007E7A36" w:rsidRPr="007E7A36" w:rsidRDefault="006B4F95" w:rsidP="007E7A36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9104E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Notes for Editors:</w:t>
      </w:r>
    </w:p>
    <w:p w14:paraId="41F830E4" w14:textId="77777777" w:rsidR="007E7A36" w:rsidRDefault="007E7A36" w:rsidP="00DF473C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  <w:proofErr w:type="spellStart"/>
      <w:r>
        <w:rPr>
          <w:rFonts w:asciiTheme="majorHAnsi" w:hAnsiTheme="majorHAnsi" w:cstheme="majorHAnsi"/>
          <w:color w:val="000000" w:themeColor="text1"/>
          <w:szCs w:val="22"/>
        </w:rPr>
        <w:t>Ruralink</w:t>
      </w:r>
      <w:proofErr w:type="spellEnd"/>
      <w:r>
        <w:rPr>
          <w:rFonts w:asciiTheme="majorHAnsi" w:hAnsiTheme="majorHAnsi" w:cstheme="majorHAnsi"/>
          <w:color w:val="000000" w:themeColor="text1"/>
          <w:szCs w:val="22"/>
        </w:rPr>
        <w:t xml:space="preserve"> offers specialist careers advice and support to service leavers seeking follow-on careers in the land-based sector. Working with employers, education providers and individuals it generates pathways into secure, sustainable careers which ultimately is good for food, farming and land management across the country.</w:t>
      </w:r>
      <w:r w:rsidRPr="007E7A36">
        <w:rPr>
          <w:rFonts w:asciiTheme="majorHAnsi" w:hAnsiTheme="majorHAnsi" w:cstheme="majorHAnsi"/>
          <w:color w:val="000000" w:themeColor="text1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Cs w:val="22"/>
        </w:rPr>
        <w:t>Find out more at ruralink.org.uk</w:t>
      </w:r>
    </w:p>
    <w:p w14:paraId="69787DE2" w14:textId="77777777" w:rsidR="007E7A36" w:rsidRDefault="007E7A36" w:rsidP="00DF473C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</w:p>
    <w:p w14:paraId="4E823159" w14:textId="1D62F420" w:rsidR="006B4F95" w:rsidRPr="009104EE" w:rsidRDefault="006B4F95" w:rsidP="00DF473C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  <w:r w:rsidRPr="009104EE">
        <w:rPr>
          <w:rFonts w:asciiTheme="majorHAnsi" w:hAnsiTheme="majorHAnsi" w:cstheme="majorHAnsi"/>
          <w:color w:val="000000" w:themeColor="text1"/>
          <w:szCs w:val="22"/>
        </w:rPr>
        <w:t>Fiona Galbraith commissioned from the Royal Military Academy Sandhurst in 1995 and served in the Army Intelligence Corps for 23 year</w:t>
      </w:r>
      <w:r w:rsidR="00A84FD2">
        <w:rPr>
          <w:rFonts w:asciiTheme="majorHAnsi" w:hAnsiTheme="majorHAnsi" w:cstheme="majorHAnsi"/>
          <w:color w:val="000000" w:themeColor="text1"/>
          <w:szCs w:val="22"/>
        </w:rPr>
        <w:t>s</w:t>
      </w:r>
      <w:r w:rsidR="00836CEC" w:rsidRPr="009104EE">
        <w:rPr>
          <w:rFonts w:asciiTheme="majorHAnsi" w:hAnsiTheme="majorHAnsi" w:cstheme="majorHAnsi"/>
          <w:color w:val="000000" w:themeColor="text1"/>
          <w:szCs w:val="22"/>
        </w:rPr>
        <w:t xml:space="preserve">. She spent a year studying at the Royal Agricultural University from where she took an executive position with a national agricultural company before leaving to focus full-time on </w:t>
      </w:r>
      <w:proofErr w:type="spellStart"/>
      <w:r w:rsidR="00836CEC" w:rsidRPr="009104EE">
        <w:rPr>
          <w:rFonts w:asciiTheme="majorHAnsi" w:hAnsiTheme="majorHAnsi" w:cstheme="majorHAnsi"/>
          <w:color w:val="000000" w:themeColor="text1"/>
          <w:szCs w:val="22"/>
        </w:rPr>
        <w:t>Ruralink</w:t>
      </w:r>
      <w:proofErr w:type="spellEnd"/>
      <w:r w:rsidR="007E7A36">
        <w:rPr>
          <w:rFonts w:asciiTheme="majorHAnsi" w:hAnsiTheme="majorHAnsi" w:cstheme="majorHAnsi"/>
          <w:color w:val="000000" w:themeColor="text1"/>
          <w:szCs w:val="22"/>
        </w:rPr>
        <w:t>.</w:t>
      </w:r>
      <w:r w:rsidR="00836CEC" w:rsidRPr="009104EE">
        <w:rPr>
          <w:rFonts w:asciiTheme="majorHAnsi" w:hAnsiTheme="majorHAnsi" w:cstheme="majorHAnsi"/>
          <w:color w:val="000000" w:themeColor="text1"/>
          <w:szCs w:val="22"/>
        </w:rPr>
        <w:t xml:space="preserve"> She now lives in Derbyshire</w:t>
      </w:r>
      <w:r w:rsidRPr="009104EE">
        <w:rPr>
          <w:rFonts w:asciiTheme="majorHAnsi" w:hAnsiTheme="majorHAnsi" w:cstheme="majorHAnsi"/>
          <w:color w:val="000000" w:themeColor="text1"/>
          <w:szCs w:val="22"/>
        </w:rPr>
        <w:t xml:space="preserve">. </w:t>
      </w:r>
    </w:p>
    <w:p w14:paraId="73AC12E6" w14:textId="77777777" w:rsidR="006B4F95" w:rsidRPr="009104EE" w:rsidRDefault="006B4F95" w:rsidP="00DF473C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</w:p>
    <w:p w14:paraId="2B5DED27" w14:textId="77777777" w:rsidR="007E7A36" w:rsidRPr="009104EE" w:rsidRDefault="00163390" w:rsidP="007E7A36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  <w:r>
        <w:rPr>
          <w:rFonts w:asciiTheme="majorHAnsi" w:hAnsiTheme="majorHAnsi" w:cstheme="majorHAnsi"/>
          <w:color w:val="000000" w:themeColor="text1"/>
          <w:szCs w:val="22"/>
        </w:rPr>
        <w:t>Link</w:t>
      </w:r>
      <w:r w:rsidR="007E7A36" w:rsidRPr="009104EE">
        <w:rPr>
          <w:rFonts w:asciiTheme="majorHAnsi" w:hAnsiTheme="majorHAnsi" w:cstheme="majorHAnsi"/>
          <w:color w:val="000000" w:themeColor="text1"/>
          <w:szCs w:val="22"/>
        </w:rPr>
        <w:t xml:space="preserve"> to photos:</w:t>
      </w:r>
      <w:r w:rsidR="003B0E46">
        <w:rPr>
          <w:rFonts w:asciiTheme="majorHAnsi" w:hAnsiTheme="majorHAnsi" w:cstheme="majorHAnsi"/>
          <w:color w:val="000000" w:themeColor="text1"/>
          <w:szCs w:val="22"/>
        </w:rPr>
        <w:t xml:space="preserve"> </w:t>
      </w:r>
      <w:r w:rsidR="003B0E46" w:rsidRPr="003B0E46">
        <w:rPr>
          <w:rFonts w:asciiTheme="majorHAnsi" w:hAnsiTheme="majorHAnsi" w:cstheme="majorHAnsi"/>
          <w:color w:val="000000" w:themeColor="text1"/>
          <w:szCs w:val="22"/>
        </w:rPr>
        <w:t>https://ruralink.org.uk/image-library</w:t>
      </w:r>
    </w:p>
    <w:p w14:paraId="4D5FC4B6" w14:textId="77777777" w:rsidR="007E7A36" w:rsidRPr="009104EE" w:rsidRDefault="007E7A36" w:rsidP="007E7A36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</w:p>
    <w:p w14:paraId="6E0A6842" w14:textId="77777777" w:rsidR="007E7A36" w:rsidRPr="009104EE" w:rsidRDefault="007E7A36" w:rsidP="007E7A36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  <w:r w:rsidRPr="009104EE">
        <w:rPr>
          <w:rFonts w:asciiTheme="majorHAnsi" w:hAnsiTheme="majorHAnsi" w:cstheme="majorHAnsi"/>
          <w:color w:val="000000" w:themeColor="text1"/>
          <w:szCs w:val="22"/>
        </w:rPr>
        <w:t>Contact details:</w:t>
      </w:r>
    </w:p>
    <w:p w14:paraId="204EACA1" w14:textId="77777777" w:rsidR="007E7A36" w:rsidRPr="009104EE" w:rsidRDefault="007E7A36" w:rsidP="007E7A36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  <w:r w:rsidRPr="009104EE">
        <w:rPr>
          <w:rFonts w:asciiTheme="majorHAnsi" w:hAnsiTheme="majorHAnsi" w:cstheme="majorHAnsi"/>
          <w:color w:val="000000" w:themeColor="text1"/>
          <w:szCs w:val="22"/>
        </w:rPr>
        <w:t xml:space="preserve">Fiona Galbraith, Director of </w:t>
      </w:r>
      <w:proofErr w:type="spellStart"/>
      <w:r w:rsidRPr="009104EE">
        <w:rPr>
          <w:rFonts w:asciiTheme="majorHAnsi" w:hAnsiTheme="majorHAnsi" w:cstheme="majorHAnsi"/>
          <w:color w:val="000000" w:themeColor="text1"/>
          <w:szCs w:val="22"/>
        </w:rPr>
        <w:t>Ruralink</w:t>
      </w:r>
      <w:proofErr w:type="spellEnd"/>
      <w:r w:rsidRPr="009104EE">
        <w:rPr>
          <w:rFonts w:asciiTheme="majorHAnsi" w:hAnsiTheme="majorHAnsi" w:cstheme="majorHAnsi"/>
          <w:color w:val="000000" w:themeColor="text1"/>
          <w:szCs w:val="22"/>
        </w:rPr>
        <w:t xml:space="preserve">, </w:t>
      </w:r>
      <w:hyperlink r:id="rId8" w:history="1">
        <w:r w:rsidRPr="009104EE">
          <w:rPr>
            <w:rStyle w:val="Hyperlink"/>
            <w:rFonts w:asciiTheme="majorHAnsi" w:hAnsiTheme="majorHAnsi" w:cstheme="majorHAnsi"/>
            <w:szCs w:val="22"/>
          </w:rPr>
          <w:t>fiona@ruralink.org.uk</w:t>
        </w:r>
      </w:hyperlink>
      <w:r w:rsidRPr="009104EE">
        <w:rPr>
          <w:rFonts w:asciiTheme="majorHAnsi" w:hAnsiTheme="majorHAnsi" w:cstheme="majorHAnsi"/>
          <w:color w:val="000000" w:themeColor="text1"/>
          <w:szCs w:val="22"/>
        </w:rPr>
        <w:t xml:space="preserve">. </w:t>
      </w:r>
    </w:p>
    <w:p w14:paraId="054171B0" w14:textId="77777777" w:rsidR="00FE7436" w:rsidRPr="009104EE" w:rsidRDefault="00FE7436" w:rsidP="00DF473C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</w:p>
    <w:p w14:paraId="3AB30E35" w14:textId="77777777" w:rsidR="00FE7436" w:rsidRPr="009104EE" w:rsidRDefault="00FE7436" w:rsidP="00DF473C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  <w:r w:rsidRPr="009104EE">
        <w:rPr>
          <w:rFonts w:asciiTheme="majorHAnsi" w:hAnsiTheme="majorHAnsi" w:cstheme="majorHAnsi"/>
          <w:color w:val="000000" w:themeColor="text1"/>
          <w:szCs w:val="22"/>
        </w:rPr>
        <w:t xml:space="preserve">Press are welcome to attend </w:t>
      </w:r>
      <w:r w:rsidR="007E7A36">
        <w:rPr>
          <w:rFonts w:asciiTheme="majorHAnsi" w:hAnsiTheme="majorHAnsi" w:cstheme="majorHAnsi"/>
          <w:color w:val="000000" w:themeColor="text1"/>
          <w:szCs w:val="22"/>
        </w:rPr>
        <w:t>this event</w:t>
      </w:r>
      <w:r w:rsidRPr="009104EE">
        <w:rPr>
          <w:rFonts w:asciiTheme="majorHAnsi" w:hAnsiTheme="majorHAnsi" w:cstheme="majorHAnsi"/>
          <w:color w:val="000000" w:themeColor="text1"/>
          <w:szCs w:val="22"/>
        </w:rPr>
        <w:t xml:space="preserve">. Please inform the team in advance by emailing </w:t>
      </w:r>
      <w:hyperlink r:id="rId9" w:history="1">
        <w:r w:rsidRPr="009104EE">
          <w:rPr>
            <w:rStyle w:val="Hyperlink"/>
            <w:rFonts w:asciiTheme="majorHAnsi" w:hAnsiTheme="majorHAnsi" w:cstheme="majorHAnsi"/>
            <w:szCs w:val="22"/>
          </w:rPr>
          <w:t>info@ruralink.org.uk</w:t>
        </w:r>
      </w:hyperlink>
    </w:p>
    <w:p w14:paraId="0234D39C" w14:textId="77777777" w:rsidR="00FE7436" w:rsidRPr="009104EE" w:rsidRDefault="00FE7436" w:rsidP="00DF473C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</w:p>
    <w:p w14:paraId="3FA6BEAB" w14:textId="77777777" w:rsidR="006B4F95" w:rsidRPr="009104EE" w:rsidRDefault="006B4F95" w:rsidP="00DF473C">
      <w:pPr>
        <w:tabs>
          <w:tab w:val="left" w:pos="2323"/>
        </w:tabs>
        <w:rPr>
          <w:rFonts w:asciiTheme="majorHAnsi" w:hAnsiTheme="majorHAnsi" w:cstheme="majorHAnsi"/>
          <w:color w:val="000000" w:themeColor="text1"/>
          <w:szCs w:val="22"/>
        </w:rPr>
      </w:pPr>
    </w:p>
    <w:p w14:paraId="7AED8C66" w14:textId="77777777" w:rsidR="006B4F95" w:rsidRPr="009104EE" w:rsidRDefault="006B4F95" w:rsidP="00DF473C">
      <w:pPr>
        <w:tabs>
          <w:tab w:val="left" w:pos="2323"/>
        </w:tabs>
        <w:rPr>
          <w:rFonts w:asciiTheme="majorHAnsi" w:hAnsiTheme="majorHAnsi" w:cstheme="majorHAnsi"/>
          <w:color w:val="4F6228" w:themeColor="accent3" w:themeShade="80"/>
          <w:szCs w:val="22"/>
        </w:rPr>
      </w:pPr>
    </w:p>
    <w:sectPr w:rsidR="006B4F95" w:rsidRPr="009104EE" w:rsidSect="003E2AF6">
      <w:headerReference w:type="default" r:id="rId10"/>
      <w:footerReference w:type="default" r:id="rId11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DEF3B" w14:textId="77777777" w:rsidR="003745EA" w:rsidRDefault="003745EA">
      <w:r>
        <w:separator/>
      </w:r>
    </w:p>
  </w:endnote>
  <w:endnote w:type="continuationSeparator" w:id="0">
    <w:p w14:paraId="3901E1AE" w14:textId="77777777" w:rsidR="003745EA" w:rsidRDefault="0037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24" w:space="0" w:color="4F6228" w:themeColor="accent3" w:themeShade="80"/>
      </w:tblBorders>
      <w:tblLook w:val="0000" w:firstRow="0" w:lastRow="0" w:firstColumn="0" w:lastColumn="0" w:noHBand="0" w:noVBand="0"/>
    </w:tblPr>
    <w:tblGrid>
      <w:gridCol w:w="8192"/>
    </w:tblGrid>
    <w:tr w:rsidR="003E2AF6" w14:paraId="308E0F70" w14:textId="77777777" w:rsidTr="003E2AF6">
      <w:trPr>
        <w:trHeight w:val="100"/>
      </w:trPr>
      <w:tc>
        <w:tcPr>
          <w:tcW w:w="8364" w:type="dxa"/>
        </w:tcPr>
        <w:p w14:paraId="2CD56C86" w14:textId="77777777" w:rsidR="004C1777" w:rsidRPr="00A932EB" w:rsidRDefault="004C1777" w:rsidP="00A932EB">
          <w:pPr>
            <w:jc w:val="center"/>
            <w:rPr>
              <w:color w:val="4F6228" w:themeColor="accent3" w:themeShade="80"/>
              <w:sz w:val="18"/>
              <w:szCs w:val="18"/>
            </w:rPr>
          </w:pPr>
          <w:r w:rsidRPr="00A932EB">
            <w:rPr>
              <w:color w:val="4F6228" w:themeColor="accent3" w:themeShade="80"/>
              <w:sz w:val="18"/>
              <w:szCs w:val="18"/>
            </w:rPr>
            <w:t>Registered with Companies House: Rural and Remote Apprentices Link Limited (10719121)</w:t>
          </w:r>
        </w:p>
        <w:p w14:paraId="12B122BB" w14:textId="77777777" w:rsidR="004C1777" w:rsidRDefault="004C1777" w:rsidP="00DF473C">
          <w:pPr>
            <w:rPr>
              <w:color w:val="4F6228" w:themeColor="accent3" w:themeShade="80"/>
              <w:sz w:val="20"/>
            </w:rPr>
          </w:pPr>
        </w:p>
      </w:tc>
    </w:tr>
  </w:tbl>
  <w:p w14:paraId="54F31BAB" w14:textId="77777777" w:rsidR="00DF473C" w:rsidRPr="00DF473C" w:rsidRDefault="00DF473C" w:rsidP="00DF473C">
    <w:pPr>
      <w:rPr>
        <w:color w:val="4F6228" w:themeColor="accent3" w:themeShade="80"/>
        <w:sz w:val="20"/>
      </w:rPr>
    </w:pPr>
  </w:p>
  <w:p w14:paraId="0D79631D" w14:textId="77777777" w:rsidR="00DF473C" w:rsidRDefault="00DF4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E071C" w14:textId="77777777" w:rsidR="003745EA" w:rsidRDefault="003745EA">
      <w:r>
        <w:separator/>
      </w:r>
    </w:p>
  </w:footnote>
  <w:footnote w:type="continuationSeparator" w:id="0">
    <w:p w14:paraId="4BD71BAE" w14:textId="77777777" w:rsidR="003745EA" w:rsidRDefault="0037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2A746" w14:textId="77777777" w:rsidR="004C1777" w:rsidRDefault="004C1777" w:rsidP="004C1777">
    <w:pPr>
      <w:pStyle w:val="Header"/>
      <w:jc w:val="center"/>
      <w:rPr>
        <w:color w:val="4F6228" w:themeColor="accent3" w:themeShade="80"/>
      </w:rPr>
    </w:pPr>
    <w:r>
      <w:rPr>
        <w:noProof/>
      </w:rPr>
      <w:drawing>
        <wp:inline distT="0" distB="0" distL="0" distR="0" wp14:anchorId="04572F2D" wp14:editId="1FB97551">
          <wp:extent cx="2638062" cy="5884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RALink Logo final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65" b="31976"/>
                  <a:stretch/>
                </pic:blipFill>
                <pic:spPr bwMode="auto">
                  <a:xfrm>
                    <a:off x="0" y="0"/>
                    <a:ext cx="2658000" cy="592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47EC05" w14:textId="77777777" w:rsidR="004C1777" w:rsidRPr="004C1777" w:rsidRDefault="004C1777" w:rsidP="004C1777">
    <w:pPr>
      <w:pStyle w:val="Header"/>
      <w:jc w:val="center"/>
    </w:pPr>
    <w:r w:rsidRPr="004C1777">
      <w:rPr>
        <w:color w:val="4F6228" w:themeColor="accent3" w:themeShade="80"/>
      </w:rPr>
      <w:t>Farm 491, Alliston Centre, Stroud Road, Cirencester, GL6 7JS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55AE"/>
    <w:multiLevelType w:val="multilevel"/>
    <w:tmpl w:val="3AF4ECA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701" w:firstLine="0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4.%1.%2.%3.%5."/>
      <w:lvlJc w:val="left"/>
      <w:pPr>
        <w:tabs>
          <w:tab w:val="num" w:pos="2835"/>
        </w:tabs>
        <w:ind w:left="226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C004B5"/>
    <w:multiLevelType w:val="multilevel"/>
    <w:tmpl w:val="0E5E6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567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647040"/>
    <w:multiLevelType w:val="multilevel"/>
    <w:tmpl w:val="8FE261E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701" w:firstLine="0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4.%1.%2.%3.%5."/>
      <w:lvlJc w:val="left"/>
      <w:pPr>
        <w:tabs>
          <w:tab w:val="num" w:pos="2835"/>
        </w:tabs>
        <w:ind w:left="226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B37D32"/>
    <w:multiLevelType w:val="multilevel"/>
    <w:tmpl w:val="860E6D1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134"/>
        </w:tabs>
        <w:ind w:left="567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1701"/>
        </w:tabs>
        <w:ind w:left="1134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isLgl/>
      <w:lvlText w:val="%1.%2.%3.%4."/>
      <w:lvlJc w:val="left"/>
      <w:pPr>
        <w:tabs>
          <w:tab w:val="num" w:pos="2268"/>
        </w:tabs>
        <w:ind w:left="1701" w:firstLine="0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EB"/>
    <w:rsid w:val="0003625F"/>
    <w:rsid w:val="00163390"/>
    <w:rsid w:val="0019138C"/>
    <w:rsid w:val="00191F50"/>
    <w:rsid w:val="002245CB"/>
    <w:rsid w:val="002503E2"/>
    <w:rsid w:val="00343FD0"/>
    <w:rsid w:val="003745EA"/>
    <w:rsid w:val="00386098"/>
    <w:rsid w:val="003912F7"/>
    <w:rsid w:val="003B0E46"/>
    <w:rsid w:val="003B6005"/>
    <w:rsid w:val="003E2AF6"/>
    <w:rsid w:val="00400FE5"/>
    <w:rsid w:val="00460E99"/>
    <w:rsid w:val="004C1777"/>
    <w:rsid w:val="005A00AE"/>
    <w:rsid w:val="006B4F95"/>
    <w:rsid w:val="006D2B74"/>
    <w:rsid w:val="007E7A36"/>
    <w:rsid w:val="00836CEC"/>
    <w:rsid w:val="009104EE"/>
    <w:rsid w:val="009A638A"/>
    <w:rsid w:val="00A82A1F"/>
    <w:rsid w:val="00A84FD2"/>
    <w:rsid w:val="00A932EB"/>
    <w:rsid w:val="00B12E02"/>
    <w:rsid w:val="00B76D22"/>
    <w:rsid w:val="00CF656F"/>
    <w:rsid w:val="00D14158"/>
    <w:rsid w:val="00DF473C"/>
    <w:rsid w:val="00E02B3E"/>
    <w:rsid w:val="00E21847"/>
    <w:rsid w:val="00E74D76"/>
    <w:rsid w:val="00F119C9"/>
    <w:rsid w:val="00F410E2"/>
    <w:rsid w:val="00FE74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AFE2D"/>
  <w15:docId w15:val="{F8537A41-A985-DC45-83F9-CEBBFE0D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73"/>
    <w:rPr>
      <w:rFonts w:ascii="Arial" w:hAnsi="Arial" w:cs="Times New Roman"/>
      <w:sz w:val="22"/>
      <w:lang w:eastAsia="en-GB"/>
    </w:rPr>
  </w:style>
  <w:style w:type="paragraph" w:styleId="Heading1">
    <w:name w:val="heading 1"/>
    <w:basedOn w:val="Normal"/>
    <w:link w:val="Heading1Char"/>
    <w:autoRedefine/>
    <w:uiPriority w:val="9"/>
    <w:qFormat/>
    <w:rsid w:val="0097106F"/>
    <w:pPr>
      <w:keepLines/>
      <w:numPr>
        <w:numId w:val="15"/>
      </w:numPr>
      <w:spacing w:after="220" w:line="360" w:lineRule="auto"/>
      <w:outlineLvl w:val="0"/>
    </w:pPr>
    <w:rPr>
      <w:b/>
      <w:bCs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97106F"/>
    <w:pPr>
      <w:keepNext/>
      <w:keepLines/>
      <w:numPr>
        <w:ilvl w:val="1"/>
        <w:numId w:val="15"/>
      </w:numPr>
      <w:spacing w:after="220" w:line="360" w:lineRule="auto"/>
      <w:outlineLvl w:val="1"/>
    </w:pPr>
    <w:rPr>
      <w:b/>
      <w:bCs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7106F"/>
    <w:pPr>
      <w:keepLines/>
      <w:numPr>
        <w:ilvl w:val="2"/>
        <w:numId w:val="15"/>
      </w:numPr>
      <w:spacing w:after="220" w:line="360" w:lineRule="auto"/>
      <w:outlineLvl w:val="2"/>
    </w:pPr>
    <w:rPr>
      <w:b/>
      <w:bCs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97106F"/>
    <w:pPr>
      <w:keepNext/>
      <w:keepLines/>
      <w:numPr>
        <w:ilvl w:val="3"/>
        <w:numId w:val="15"/>
      </w:numPr>
      <w:spacing w:before="200" w:line="360" w:lineRule="auto"/>
      <w:outlineLvl w:val="3"/>
    </w:pPr>
    <w:rPr>
      <w:rFonts w:ascii="Arial Bold" w:hAnsi="Arial Bold"/>
      <w:bCs/>
      <w:iCs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97106F"/>
    <w:pPr>
      <w:keepLines/>
      <w:numPr>
        <w:ilvl w:val="4"/>
        <w:numId w:val="15"/>
      </w:numPr>
      <w:spacing w:after="220" w:line="360" w:lineRule="auto"/>
      <w:outlineLvl w:val="4"/>
    </w:pPr>
    <w:rPr>
      <w:b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Heading1"/>
    <w:link w:val="TitleChar"/>
    <w:autoRedefine/>
    <w:uiPriority w:val="10"/>
    <w:qFormat/>
    <w:rsid w:val="0097106F"/>
    <w:pPr>
      <w:keepLines/>
      <w:spacing w:after="220"/>
    </w:pPr>
    <w:rPr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06F"/>
    <w:rPr>
      <w:rFonts w:ascii="Arial" w:eastAsia="Times New Roman" w:hAnsi="Arial"/>
      <w:b/>
      <w:caps/>
      <w:spacing w:val="5"/>
      <w:kern w:val="28"/>
      <w:sz w:val="2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7106F"/>
    <w:rPr>
      <w:rFonts w:ascii="Arial" w:eastAsia="Times New Roman" w:hAnsi="Arial"/>
      <w:b/>
      <w:bCs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7106F"/>
    <w:rPr>
      <w:rFonts w:ascii="Arial" w:eastAsia="Times New Roman" w:hAnsi="Arial"/>
      <w:b/>
      <w:bCs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106F"/>
    <w:rPr>
      <w:rFonts w:ascii="Arial" w:eastAsia="Times New Roman" w:hAnsi="Arial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106F"/>
    <w:rPr>
      <w:rFonts w:ascii="Arial Bold" w:eastAsia="Times New Roman" w:hAnsi="Arial Bold"/>
      <w:bCs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7106F"/>
    <w:rPr>
      <w:rFonts w:ascii="Arial" w:eastAsia="Times New Roman" w:hAnsi="Arial"/>
      <w:b/>
      <w:color w:val="244061"/>
      <w:sz w:val="22"/>
    </w:rPr>
  </w:style>
  <w:style w:type="paragraph" w:styleId="Caption">
    <w:name w:val="caption"/>
    <w:basedOn w:val="Normal"/>
    <w:next w:val="Normal"/>
    <w:autoRedefine/>
    <w:rsid w:val="00F06B73"/>
    <w:pPr>
      <w:spacing w:after="200"/>
    </w:pPr>
    <w:rPr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DF47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73C"/>
    <w:rPr>
      <w:rFonts w:ascii="Arial" w:hAnsi="Arial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F4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73C"/>
    <w:rPr>
      <w:rFonts w:ascii="Arial" w:hAnsi="Arial" w:cs="Times New Roman"/>
      <w:sz w:val="22"/>
      <w:lang w:eastAsia="en-GB"/>
    </w:rPr>
  </w:style>
  <w:style w:type="table" w:styleId="TableGrid">
    <w:name w:val="Table Grid"/>
    <w:basedOn w:val="TableNormal"/>
    <w:uiPriority w:val="59"/>
    <w:rsid w:val="00DF47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4F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6CEC"/>
    <w:pPr>
      <w:spacing w:before="100" w:beforeAutospacing="1" w:after="100" w:afterAutospacing="1"/>
    </w:pPr>
    <w:rPr>
      <w:rFonts w:ascii="Times New Roman" w:hAnsi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836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@ruralink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ona@ruralink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ruralink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Galbraith</dc:creator>
  <cp:keywords/>
  <cp:lastModifiedBy>Fiona Galbraith</cp:lastModifiedBy>
  <cp:revision>4</cp:revision>
  <dcterms:created xsi:type="dcterms:W3CDTF">2020-10-12T16:57:00Z</dcterms:created>
  <dcterms:modified xsi:type="dcterms:W3CDTF">2020-10-12T17:00:00Z</dcterms:modified>
</cp:coreProperties>
</file>