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FEFD" w14:textId="77777777" w:rsidR="00052BBB" w:rsidRPr="00D876EE" w:rsidRDefault="008565B0">
      <w:pPr>
        <w:pStyle w:val="FreeForm"/>
        <w:rPr>
          <w:rFonts w:ascii="Arial" w:hAnsi="Arial" w:cs="Arial"/>
          <w:b/>
          <w:bCs/>
          <w:color w:val="auto"/>
          <w:sz w:val="22"/>
          <w:szCs w:val="22"/>
        </w:rPr>
      </w:pPr>
      <w:r w:rsidRPr="00D876EE">
        <w:rPr>
          <w:rFonts w:ascii="Arial" w:hAnsi="Arial" w:cs="Arial"/>
          <w:b/>
          <w:bCs/>
          <w:noProof/>
          <w:color w:val="auto"/>
          <w:sz w:val="22"/>
          <w:szCs w:val="22"/>
        </w:rPr>
        <w:drawing>
          <wp:anchor distT="0" distB="0" distL="114300" distR="114300" simplePos="0" relativeHeight="251660288" behindDoc="1" locked="0" layoutInCell="1" allowOverlap="1" wp14:anchorId="5C067352" wp14:editId="46F3F6C8">
            <wp:simplePos x="0" y="0"/>
            <wp:positionH relativeFrom="column">
              <wp:posOffset>4597717</wp:posOffset>
            </wp:positionH>
            <wp:positionV relativeFrom="paragraph">
              <wp:posOffset>-28120</wp:posOffset>
            </wp:positionV>
            <wp:extent cx="1434147" cy="869987"/>
            <wp:effectExtent l="0" t="0" r="0" b="635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689" cy="872742"/>
                    </a:xfrm>
                    <a:prstGeom prst="rect">
                      <a:avLst/>
                    </a:prstGeom>
                  </pic:spPr>
                </pic:pic>
              </a:graphicData>
            </a:graphic>
            <wp14:sizeRelH relativeFrom="margin">
              <wp14:pctWidth>0</wp14:pctWidth>
            </wp14:sizeRelH>
            <wp14:sizeRelV relativeFrom="margin">
              <wp14:pctHeight>0</wp14:pctHeight>
            </wp14:sizeRelV>
          </wp:anchor>
        </w:drawing>
      </w:r>
    </w:p>
    <w:p w14:paraId="4DC102DB" w14:textId="77777777" w:rsidR="00052BBB" w:rsidRPr="00D876EE" w:rsidRDefault="00052BBB">
      <w:pPr>
        <w:pStyle w:val="FreeForm"/>
        <w:rPr>
          <w:rFonts w:ascii="Arial" w:hAnsi="Arial" w:cs="Arial"/>
          <w:b/>
          <w:bCs/>
          <w:color w:val="auto"/>
          <w:sz w:val="22"/>
          <w:szCs w:val="22"/>
        </w:rPr>
      </w:pPr>
    </w:p>
    <w:p w14:paraId="00976853" w14:textId="77777777" w:rsidR="00052BBB" w:rsidRPr="00D876EE" w:rsidRDefault="00052BBB">
      <w:pPr>
        <w:pStyle w:val="FreeForm"/>
        <w:rPr>
          <w:rFonts w:ascii="Arial" w:hAnsi="Arial" w:cs="Arial"/>
          <w:b/>
          <w:bCs/>
          <w:color w:val="auto"/>
          <w:sz w:val="22"/>
          <w:szCs w:val="22"/>
        </w:rPr>
      </w:pPr>
    </w:p>
    <w:p w14:paraId="4B89E6AF" w14:textId="77777777" w:rsidR="00052BBB" w:rsidRPr="007F4F96" w:rsidRDefault="008565B0">
      <w:pPr>
        <w:pStyle w:val="FreeForm"/>
        <w:rPr>
          <w:rFonts w:ascii="Arial" w:eastAsia="Helvetica Neue" w:hAnsi="Arial" w:cs="Arial"/>
          <w:color w:val="auto"/>
          <w:sz w:val="28"/>
          <w:szCs w:val="28"/>
        </w:rPr>
      </w:pPr>
      <w:r w:rsidRPr="007F4F96">
        <w:rPr>
          <w:rFonts w:ascii="Arial" w:hAnsi="Arial" w:cs="Arial"/>
          <w:b/>
          <w:bCs/>
          <w:color w:val="auto"/>
          <w:sz w:val="28"/>
          <w:szCs w:val="28"/>
        </w:rPr>
        <w:t>Health and Safety Policy</w:t>
      </w:r>
    </w:p>
    <w:p w14:paraId="046399B3" w14:textId="2417EE7E" w:rsidR="00052BBB" w:rsidRPr="0051633E" w:rsidRDefault="008565B0">
      <w:pPr>
        <w:pStyle w:val="FreeForm"/>
        <w:rPr>
          <w:rFonts w:ascii="Arial" w:eastAsia="Helvetica Neue" w:hAnsi="Arial" w:cs="Arial"/>
          <w:color w:val="auto"/>
        </w:rPr>
      </w:pPr>
      <w:r w:rsidRPr="0051633E">
        <w:rPr>
          <w:rFonts w:ascii="Arial" w:hAnsi="Arial" w:cs="Arial"/>
          <w:color w:val="auto"/>
        </w:rPr>
        <w:t>It is the policy of Cambridge Equine Assisted Learning (CEAL) to provide and maintain, as far as is reasonably practicable, a working environment that is safe and without risks to health in the context of equine assisted learning.</w:t>
      </w:r>
    </w:p>
    <w:p w14:paraId="7C0C29F6" w14:textId="77777777" w:rsidR="00052BBB" w:rsidRPr="0051633E" w:rsidRDefault="008565B0">
      <w:pPr>
        <w:pStyle w:val="FreeForm"/>
        <w:spacing w:line="264" w:lineRule="auto"/>
        <w:rPr>
          <w:rFonts w:ascii="Arial" w:eastAsia="Helvetica Neue" w:hAnsi="Arial" w:cs="Arial"/>
          <w:color w:val="auto"/>
        </w:rPr>
      </w:pPr>
      <w:r w:rsidRPr="0051633E">
        <w:rPr>
          <w:rFonts w:ascii="Arial" w:hAnsi="Arial" w:cs="Arial"/>
          <w:color w:val="auto"/>
        </w:rPr>
        <w:t>The aims of this policy are:</w:t>
      </w:r>
    </w:p>
    <w:p w14:paraId="79B2BC92" w14:textId="77777777" w:rsidR="00052BBB" w:rsidRPr="0051633E" w:rsidRDefault="008565B0" w:rsidP="00405234">
      <w:pPr>
        <w:pStyle w:val="FreeForm"/>
        <w:numPr>
          <w:ilvl w:val="0"/>
          <w:numId w:val="5"/>
        </w:numPr>
        <w:spacing w:after="0" w:line="264" w:lineRule="auto"/>
        <w:rPr>
          <w:rFonts w:ascii="Arial" w:hAnsi="Arial" w:cs="Arial"/>
          <w:color w:val="auto"/>
        </w:rPr>
      </w:pPr>
      <w:r w:rsidRPr="0051633E">
        <w:rPr>
          <w:rFonts w:ascii="Arial" w:hAnsi="Arial" w:cs="Arial"/>
          <w:color w:val="auto"/>
        </w:rPr>
        <w:t>the elimination of hazards and reduction of risks to prevent harm to CEAL staff, learners and others affected by CEAL operations;</w:t>
      </w:r>
    </w:p>
    <w:p w14:paraId="58F93721" w14:textId="77777777" w:rsidR="00052BBB" w:rsidRPr="0051633E" w:rsidRDefault="008565B0" w:rsidP="00405234">
      <w:pPr>
        <w:pStyle w:val="FreeForm"/>
        <w:numPr>
          <w:ilvl w:val="0"/>
          <w:numId w:val="5"/>
        </w:numPr>
        <w:spacing w:after="0" w:line="264" w:lineRule="auto"/>
        <w:rPr>
          <w:rFonts w:ascii="Arial" w:hAnsi="Arial" w:cs="Arial"/>
          <w:color w:val="auto"/>
        </w:rPr>
      </w:pPr>
      <w:r w:rsidRPr="0051633E">
        <w:rPr>
          <w:rFonts w:ascii="Arial" w:hAnsi="Arial" w:cs="Arial"/>
          <w:color w:val="auto"/>
        </w:rPr>
        <w:t>compliance with relevant legislation and with good practice in the equine assisted learning sector.</w:t>
      </w:r>
    </w:p>
    <w:p w14:paraId="6BC4E432" w14:textId="77777777" w:rsidR="00052BBB" w:rsidRPr="0051633E" w:rsidRDefault="00052BBB">
      <w:pPr>
        <w:pStyle w:val="FreeForm"/>
        <w:tabs>
          <w:tab w:val="left" w:pos="220"/>
          <w:tab w:val="left" w:pos="720"/>
        </w:tabs>
        <w:spacing w:line="264" w:lineRule="auto"/>
        <w:rPr>
          <w:rFonts w:ascii="Arial" w:eastAsia="Helvetica Neue" w:hAnsi="Arial" w:cs="Arial"/>
          <w:color w:val="auto"/>
        </w:rPr>
      </w:pPr>
    </w:p>
    <w:p w14:paraId="7B7351FD" w14:textId="77777777" w:rsidR="00052BBB" w:rsidRPr="0051633E" w:rsidRDefault="008565B0">
      <w:pPr>
        <w:pStyle w:val="FreeForm"/>
        <w:tabs>
          <w:tab w:val="left" w:pos="220"/>
          <w:tab w:val="left" w:pos="720"/>
        </w:tabs>
        <w:spacing w:line="264" w:lineRule="auto"/>
        <w:rPr>
          <w:rFonts w:ascii="Arial" w:eastAsia="Helvetica Neue" w:hAnsi="Arial" w:cs="Arial"/>
          <w:b/>
          <w:bCs/>
          <w:color w:val="auto"/>
        </w:rPr>
      </w:pPr>
      <w:r w:rsidRPr="0051633E">
        <w:rPr>
          <w:rFonts w:ascii="Arial" w:hAnsi="Arial" w:cs="Arial"/>
          <w:b/>
          <w:bCs/>
          <w:color w:val="auto"/>
        </w:rPr>
        <w:t>Equine Assisted Learning</w:t>
      </w:r>
    </w:p>
    <w:p w14:paraId="121D529F" w14:textId="77777777" w:rsidR="00052BBB" w:rsidRPr="0051633E" w:rsidRDefault="008565B0">
      <w:pPr>
        <w:pStyle w:val="FreeForm"/>
        <w:tabs>
          <w:tab w:val="left" w:pos="220"/>
          <w:tab w:val="left" w:pos="720"/>
        </w:tabs>
        <w:spacing w:line="264" w:lineRule="auto"/>
        <w:rPr>
          <w:rFonts w:ascii="Arial" w:eastAsia="Helvetica Neue" w:hAnsi="Arial" w:cs="Arial"/>
          <w:color w:val="auto"/>
        </w:rPr>
      </w:pPr>
      <w:r w:rsidRPr="0051633E">
        <w:rPr>
          <w:rFonts w:ascii="Arial" w:hAnsi="Arial" w:cs="Arial"/>
          <w:color w:val="auto"/>
        </w:rPr>
        <w:t>Equine assisted learning (EAL) and the provision of EAL sessions is a specialist area requiring a range of skills and knowledge about health and safety. Horses are unpredictable, however well handled and it is the responsibility of each individual facilitator to ensure that they have adequately assessed the risks and benefits of working with horses and learners in any given session.</w:t>
      </w:r>
    </w:p>
    <w:p w14:paraId="6F536A12" w14:textId="58665E02" w:rsidR="00052BBB" w:rsidRPr="0051633E" w:rsidRDefault="008565B0">
      <w:pPr>
        <w:pStyle w:val="FreeForm"/>
        <w:tabs>
          <w:tab w:val="left" w:pos="220"/>
          <w:tab w:val="left" w:pos="720"/>
        </w:tabs>
        <w:spacing w:line="264" w:lineRule="auto"/>
        <w:rPr>
          <w:rFonts w:ascii="Arial" w:eastAsia="Helvetica Neue" w:hAnsi="Arial" w:cs="Arial"/>
          <w:color w:val="auto"/>
        </w:rPr>
      </w:pPr>
      <w:r w:rsidRPr="0051633E">
        <w:rPr>
          <w:rFonts w:ascii="Arial" w:hAnsi="Arial" w:cs="Arial"/>
          <w:color w:val="auto"/>
        </w:rPr>
        <w:t>Many learners will not have the capacity to understand how to keep themselves safe.</w:t>
      </w:r>
    </w:p>
    <w:p w14:paraId="035B9D7B" w14:textId="77777777" w:rsidR="00052BBB" w:rsidRPr="0051633E" w:rsidRDefault="008565B0">
      <w:pPr>
        <w:pStyle w:val="FreeForm"/>
        <w:rPr>
          <w:rFonts w:ascii="Arial" w:eastAsia="Helvetica Neue" w:hAnsi="Arial" w:cs="Arial"/>
          <w:b/>
          <w:bCs/>
          <w:color w:val="auto"/>
        </w:rPr>
      </w:pPr>
      <w:r w:rsidRPr="0051633E">
        <w:rPr>
          <w:rFonts w:ascii="Arial" w:hAnsi="Arial" w:cs="Arial"/>
          <w:b/>
          <w:bCs/>
          <w:color w:val="auto"/>
        </w:rPr>
        <w:t>Responsibilities</w:t>
      </w:r>
    </w:p>
    <w:p w14:paraId="7F4AFE49" w14:textId="7F5ED356" w:rsidR="00052BBB" w:rsidRPr="0051633E" w:rsidRDefault="008565B0">
      <w:pPr>
        <w:pStyle w:val="FreeForm"/>
        <w:rPr>
          <w:rFonts w:ascii="Arial" w:eastAsia="Helvetica Neue" w:hAnsi="Arial" w:cs="Arial"/>
          <w:color w:val="auto"/>
        </w:rPr>
      </w:pPr>
      <w:r w:rsidRPr="0051633E">
        <w:rPr>
          <w:rFonts w:ascii="Arial" w:hAnsi="Arial" w:cs="Arial"/>
          <w:color w:val="auto"/>
        </w:rPr>
        <w:t>This policy applies to all facilitators. staff, learners, premises and activities under the control of CEAL.</w:t>
      </w:r>
    </w:p>
    <w:p w14:paraId="4FE83FB7" w14:textId="73DE8F03" w:rsidR="00052BBB" w:rsidRPr="0051633E" w:rsidRDefault="008565B0">
      <w:pPr>
        <w:pStyle w:val="FreeForm"/>
        <w:rPr>
          <w:rFonts w:ascii="Arial" w:eastAsia="Helvetica Neue" w:hAnsi="Arial" w:cs="Arial"/>
          <w:color w:val="auto"/>
        </w:rPr>
      </w:pPr>
      <w:r w:rsidRPr="0051633E">
        <w:rPr>
          <w:rFonts w:ascii="Arial" w:hAnsi="Arial" w:cs="Arial"/>
          <w:color w:val="auto"/>
        </w:rPr>
        <w:t>CEAL Proprietor, Sophie Keene, is responsible for the overall health and safety policies and procedures within CEAL.</w:t>
      </w:r>
    </w:p>
    <w:p w14:paraId="286DFB4A" w14:textId="6F7403C1" w:rsidR="00052BBB" w:rsidRPr="0051633E" w:rsidRDefault="008565B0">
      <w:pPr>
        <w:pStyle w:val="FreeForm"/>
        <w:rPr>
          <w:rFonts w:ascii="Arial" w:eastAsia="Helvetica Neue" w:hAnsi="Arial" w:cs="Arial"/>
          <w:color w:val="auto"/>
        </w:rPr>
      </w:pPr>
      <w:r w:rsidRPr="0051633E">
        <w:rPr>
          <w:rFonts w:ascii="Arial" w:hAnsi="Arial" w:cs="Arial"/>
          <w:color w:val="auto"/>
        </w:rPr>
        <w:t xml:space="preserve">Individual facilitators are responsible for the management of health and safety during their own alternative education sessions including any with </w:t>
      </w:r>
      <w:r w:rsidR="0051633E">
        <w:rPr>
          <w:rFonts w:ascii="Arial" w:hAnsi="Arial" w:cs="Arial"/>
          <w:color w:val="auto"/>
        </w:rPr>
        <w:t xml:space="preserve">horses, </w:t>
      </w:r>
      <w:r w:rsidRPr="0051633E">
        <w:rPr>
          <w:rFonts w:ascii="Arial" w:hAnsi="Arial" w:cs="Arial"/>
          <w:color w:val="auto"/>
        </w:rPr>
        <w:t>ponies</w:t>
      </w:r>
      <w:r w:rsidR="0051633E">
        <w:rPr>
          <w:rFonts w:ascii="Arial" w:hAnsi="Arial" w:cs="Arial"/>
          <w:color w:val="auto"/>
        </w:rPr>
        <w:t xml:space="preserve"> or other animals</w:t>
      </w:r>
      <w:r w:rsidRPr="0051633E">
        <w:rPr>
          <w:rFonts w:ascii="Arial" w:hAnsi="Arial" w:cs="Arial"/>
          <w:color w:val="auto"/>
        </w:rPr>
        <w:t>.</w:t>
      </w:r>
    </w:p>
    <w:p w14:paraId="1E4E13E3"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All CEAL staff and learners are responsible for taking reasonable care that they:</w:t>
      </w:r>
    </w:p>
    <w:p w14:paraId="345DA250" w14:textId="77777777" w:rsidR="00052BBB" w:rsidRPr="0051633E" w:rsidRDefault="008565B0" w:rsidP="00405234">
      <w:pPr>
        <w:pStyle w:val="FreeForm"/>
        <w:numPr>
          <w:ilvl w:val="0"/>
          <w:numId w:val="2"/>
        </w:numPr>
        <w:spacing w:after="0"/>
        <w:rPr>
          <w:rFonts w:ascii="Arial" w:hAnsi="Arial" w:cs="Arial"/>
          <w:color w:val="auto"/>
        </w:rPr>
      </w:pPr>
      <w:r w:rsidRPr="0051633E">
        <w:rPr>
          <w:rFonts w:ascii="Arial" w:hAnsi="Arial" w:cs="Arial"/>
          <w:color w:val="auto"/>
        </w:rPr>
        <w:t>do not endanger themselves or others</w:t>
      </w:r>
    </w:p>
    <w:p w14:paraId="0728AF68" w14:textId="77777777" w:rsidR="00052BBB" w:rsidRPr="0051633E" w:rsidRDefault="008565B0" w:rsidP="00405234">
      <w:pPr>
        <w:pStyle w:val="FreeForm"/>
        <w:numPr>
          <w:ilvl w:val="0"/>
          <w:numId w:val="2"/>
        </w:numPr>
        <w:spacing w:after="0"/>
        <w:rPr>
          <w:rFonts w:ascii="Arial" w:hAnsi="Arial" w:cs="Arial"/>
          <w:color w:val="auto"/>
        </w:rPr>
      </w:pPr>
      <w:r w:rsidRPr="0051633E">
        <w:rPr>
          <w:rFonts w:ascii="Arial" w:hAnsi="Arial" w:cs="Arial"/>
          <w:color w:val="auto"/>
        </w:rPr>
        <w:t>do not deliberately damage or misuse anything provided for their health and safety</w:t>
      </w:r>
    </w:p>
    <w:p w14:paraId="3EDDE22D" w14:textId="77777777" w:rsidR="00052BBB" w:rsidRPr="0051633E" w:rsidRDefault="008565B0" w:rsidP="00405234">
      <w:pPr>
        <w:pStyle w:val="FreeForm"/>
        <w:numPr>
          <w:ilvl w:val="0"/>
          <w:numId w:val="2"/>
        </w:numPr>
        <w:spacing w:after="0"/>
        <w:rPr>
          <w:rFonts w:ascii="Arial" w:hAnsi="Arial" w:cs="Arial"/>
          <w:color w:val="auto"/>
        </w:rPr>
      </w:pPr>
      <w:r w:rsidRPr="0051633E">
        <w:rPr>
          <w:rFonts w:ascii="Arial" w:hAnsi="Arial" w:cs="Arial"/>
          <w:color w:val="auto"/>
        </w:rPr>
        <w:t>follow health and safety instructions, regulations and policies</w:t>
      </w:r>
    </w:p>
    <w:p w14:paraId="613AB76E" w14:textId="77777777" w:rsidR="00052BBB" w:rsidRPr="0051633E" w:rsidRDefault="008565B0" w:rsidP="00405234">
      <w:pPr>
        <w:pStyle w:val="FreeForm"/>
        <w:numPr>
          <w:ilvl w:val="0"/>
          <w:numId w:val="2"/>
        </w:numPr>
        <w:spacing w:after="0"/>
        <w:rPr>
          <w:rFonts w:ascii="Arial" w:hAnsi="Arial" w:cs="Arial"/>
          <w:color w:val="auto"/>
        </w:rPr>
      </w:pPr>
      <w:r w:rsidRPr="0051633E">
        <w:rPr>
          <w:rFonts w:ascii="Arial" w:hAnsi="Arial" w:cs="Arial"/>
          <w:color w:val="auto"/>
        </w:rPr>
        <w:t>report faults or dangers</w:t>
      </w:r>
    </w:p>
    <w:p w14:paraId="249BE40F" w14:textId="77777777" w:rsidR="00052BBB" w:rsidRPr="0051633E" w:rsidRDefault="008565B0" w:rsidP="00405234">
      <w:pPr>
        <w:pStyle w:val="FreeForm"/>
        <w:numPr>
          <w:ilvl w:val="0"/>
          <w:numId w:val="2"/>
        </w:numPr>
        <w:spacing w:after="0"/>
        <w:rPr>
          <w:rFonts w:ascii="Arial" w:hAnsi="Arial" w:cs="Arial"/>
          <w:color w:val="auto"/>
        </w:rPr>
      </w:pPr>
      <w:r w:rsidRPr="0051633E">
        <w:rPr>
          <w:rFonts w:ascii="Arial" w:hAnsi="Arial" w:cs="Arial"/>
          <w:color w:val="auto"/>
        </w:rPr>
        <w:t>report accidents and cooperate in any investigation to find causes and prevent a recurrence.</w:t>
      </w:r>
    </w:p>
    <w:p w14:paraId="0B88D8E9" w14:textId="77777777" w:rsidR="00052BBB" w:rsidRPr="0051633E" w:rsidRDefault="00052BBB">
      <w:pPr>
        <w:pStyle w:val="FreeForm"/>
        <w:rPr>
          <w:rFonts w:ascii="Arial" w:eastAsia="Helvetica Neue" w:hAnsi="Arial" w:cs="Arial"/>
          <w:b/>
          <w:bCs/>
          <w:i/>
          <w:iCs/>
          <w:color w:val="auto"/>
        </w:rPr>
      </w:pPr>
    </w:p>
    <w:p w14:paraId="1BF624BC" w14:textId="77777777" w:rsidR="00052BBB" w:rsidRPr="0051633E" w:rsidRDefault="008565B0">
      <w:pPr>
        <w:pStyle w:val="FreeForm"/>
        <w:rPr>
          <w:rFonts w:ascii="Arial" w:eastAsia="Helvetica Neue" w:hAnsi="Arial" w:cs="Arial"/>
          <w:color w:val="auto"/>
        </w:rPr>
      </w:pPr>
      <w:r w:rsidRPr="0051633E">
        <w:rPr>
          <w:rFonts w:ascii="Arial" w:hAnsi="Arial" w:cs="Arial"/>
          <w:b/>
          <w:bCs/>
          <w:i/>
          <w:iCs/>
          <w:color w:val="auto"/>
        </w:rPr>
        <w:t>Monitoring the implementation and effectiveness of the policy</w:t>
      </w:r>
    </w:p>
    <w:p w14:paraId="4CEBFBB7" w14:textId="77777777" w:rsidR="00052BBB" w:rsidRPr="0051633E" w:rsidRDefault="008565B0">
      <w:pPr>
        <w:pStyle w:val="FreeForm"/>
        <w:rPr>
          <w:rFonts w:ascii="Arial" w:hAnsi="Arial" w:cs="Arial"/>
          <w:color w:val="auto"/>
        </w:rPr>
      </w:pPr>
      <w:r w:rsidRPr="0051633E">
        <w:rPr>
          <w:rFonts w:ascii="Arial" w:hAnsi="Arial" w:cs="Arial"/>
          <w:color w:val="auto"/>
        </w:rPr>
        <w:t>The policy will be reviewed by CEAL Proprietor, Sophie Keene, or her representative, at least annually and more frequently if there are recommendations for action.</w:t>
      </w:r>
    </w:p>
    <w:p w14:paraId="142476E5" w14:textId="77777777" w:rsidR="00052BBB" w:rsidRPr="0051633E" w:rsidRDefault="00052BBB">
      <w:pPr>
        <w:pStyle w:val="FreeForm"/>
        <w:rPr>
          <w:rFonts w:ascii="Arial" w:eastAsia="Helvetica Neue" w:hAnsi="Arial" w:cs="Arial"/>
          <w:b/>
          <w:bCs/>
          <w:i/>
          <w:iCs/>
          <w:color w:val="auto"/>
        </w:rPr>
      </w:pPr>
    </w:p>
    <w:p w14:paraId="55F1F9BE" w14:textId="77777777" w:rsidR="00052BBB" w:rsidRPr="0051633E" w:rsidRDefault="008565B0">
      <w:pPr>
        <w:pStyle w:val="FreeForm"/>
        <w:rPr>
          <w:rFonts w:ascii="Arial" w:eastAsia="Helvetica Neue" w:hAnsi="Arial" w:cs="Arial"/>
          <w:color w:val="auto"/>
        </w:rPr>
      </w:pPr>
      <w:r w:rsidRPr="0051633E">
        <w:rPr>
          <w:rFonts w:ascii="Arial" w:hAnsi="Arial" w:cs="Arial"/>
          <w:b/>
          <w:bCs/>
          <w:i/>
          <w:iCs/>
          <w:color w:val="auto"/>
        </w:rPr>
        <w:t>Risk assessments</w:t>
      </w:r>
    </w:p>
    <w:p w14:paraId="3F06E3F6"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Risk assessments will be conducted for all activities, projects, trips and events using the six SHELIE areas:</w:t>
      </w:r>
    </w:p>
    <w:p w14:paraId="06642A77" w14:textId="77777777" w:rsidR="00052BBB" w:rsidRPr="0051633E" w:rsidRDefault="008565B0" w:rsidP="00405234">
      <w:pPr>
        <w:pStyle w:val="FreeForm"/>
        <w:numPr>
          <w:ilvl w:val="0"/>
          <w:numId w:val="2"/>
        </w:numPr>
        <w:spacing w:after="0"/>
        <w:rPr>
          <w:rFonts w:ascii="Arial" w:hAnsi="Arial" w:cs="Arial"/>
          <w:color w:val="auto"/>
        </w:rPr>
      </w:pPr>
      <w:r w:rsidRPr="0051633E">
        <w:rPr>
          <w:rFonts w:ascii="Arial" w:hAnsi="Arial" w:cs="Arial"/>
          <w:color w:val="auto"/>
        </w:rPr>
        <w:t>Staff</w:t>
      </w:r>
    </w:p>
    <w:p w14:paraId="4BBDBF64" w14:textId="77777777" w:rsidR="00052BBB" w:rsidRPr="0051633E" w:rsidRDefault="008565B0" w:rsidP="00405234">
      <w:pPr>
        <w:pStyle w:val="FreeForm"/>
        <w:numPr>
          <w:ilvl w:val="0"/>
          <w:numId w:val="2"/>
        </w:numPr>
        <w:spacing w:after="0"/>
        <w:rPr>
          <w:rFonts w:ascii="Arial" w:hAnsi="Arial" w:cs="Arial"/>
          <w:color w:val="auto"/>
        </w:rPr>
      </w:pPr>
      <w:r w:rsidRPr="0051633E">
        <w:rPr>
          <w:rFonts w:ascii="Arial" w:hAnsi="Arial" w:cs="Arial"/>
          <w:color w:val="auto"/>
        </w:rPr>
        <w:t>Horses</w:t>
      </w:r>
    </w:p>
    <w:p w14:paraId="496446F4" w14:textId="77777777" w:rsidR="00052BBB" w:rsidRPr="0051633E" w:rsidRDefault="008565B0" w:rsidP="00405234">
      <w:pPr>
        <w:pStyle w:val="FreeForm"/>
        <w:numPr>
          <w:ilvl w:val="0"/>
          <w:numId w:val="2"/>
        </w:numPr>
        <w:spacing w:after="0"/>
        <w:rPr>
          <w:rFonts w:ascii="Arial" w:hAnsi="Arial" w:cs="Arial"/>
          <w:color w:val="auto"/>
        </w:rPr>
      </w:pPr>
      <w:r w:rsidRPr="0051633E">
        <w:rPr>
          <w:rFonts w:ascii="Arial" w:hAnsi="Arial" w:cs="Arial"/>
          <w:color w:val="auto"/>
        </w:rPr>
        <w:t>Environment</w:t>
      </w:r>
    </w:p>
    <w:p w14:paraId="2702E080" w14:textId="77777777" w:rsidR="00052BBB" w:rsidRPr="0051633E" w:rsidRDefault="008565B0" w:rsidP="00405234">
      <w:pPr>
        <w:pStyle w:val="FreeForm"/>
        <w:numPr>
          <w:ilvl w:val="0"/>
          <w:numId w:val="2"/>
        </w:numPr>
        <w:spacing w:after="0"/>
        <w:rPr>
          <w:rFonts w:ascii="Arial" w:hAnsi="Arial" w:cs="Arial"/>
          <w:color w:val="auto"/>
        </w:rPr>
      </w:pPr>
      <w:r w:rsidRPr="0051633E">
        <w:rPr>
          <w:rFonts w:ascii="Arial" w:hAnsi="Arial" w:cs="Arial"/>
          <w:color w:val="auto"/>
        </w:rPr>
        <w:t>Leaner</w:t>
      </w:r>
    </w:p>
    <w:p w14:paraId="346B4A85" w14:textId="77777777" w:rsidR="00052BBB" w:rsidRPr="0051633E" w:rsidRDefault="008565B0" w:rsidP="00405234">
      <w:pPr>
        <w:pStyle w:val="FreeForm"/>
        <w:numPr>
          <w:ilvl w:val="0"/>
          <w:numId w:val="2"/>
        </w:numPr>
        <w:spacing w:after="0"/>
        <w:rPr>
          <w:rFonts w:ascii="Arial" w:hAnsi="Arial" w:cs="Arial"/>
          <w:color w:val="auto"/>
        </w:rPr>
      </w:pPr>
      <w:r w:rsidRPr="0051633E">
        <w:rPr>
          <w:rFonts w:ascii="Arial" w:hAnsi="Arial" w:cs="Arial"/>
          <w:color w:val="auto"/>
        </w:rPr>
        <w:t>Interaction</w:t>
      </w:r>
    </w:p>
    <w:p w14:paraId="131696C1" w14:textId="77777777" w:rsidR="00052BBB" w:rsidRPr="0051633E" w:rsidRDefault="008565B0" w:rsidP="00405234">
      <w:pPr>
        <w:pStyle w:val="FreeForm"/>
        <w:numPr>
          <w:ilvl w:val="0"/>
          <w:numId w:val="2"/>
        </w:numPr>
        <w:spacing w:after="0"/>
        <w:rPr>
          <w:rFonts w:ascii="Arial" w:hAnsi="Arial" w:cs="Arial"/>
          <w:color w:val="auto"/>
          <w:lang w:val="pt-PT"/>
        </w:rPr>
      </w:pPr>
      <w:r w:rsidRPr="0051633E">
        <w:rPr>
          <w:rFonts w:ascii="Arial" w:hAnsi="Arial" w:cs="Arial"/>
          <w:color w:val="auto"/>
          <w:lang w:val="pt-PT"/>
        </w:rPr>
        <w:t>External</w:t>
      </w:r>
    </w:p>
    <w:p w14:paraId="3BD0762E" w14:textId="77777777" w:rsidR="00405234" w:rsidRPr="0051633E" w:rsidRDefault="00405234">
      <w:pPr>
        <w:pStyle w:val="FreeForm"/>
        <w:rPr>
          <w:rFonts w:ascii="Arial" w:hAnsi="Arial" w:cs="Arial"/>
          <w:color w:val="auto"/>
        </w:rPr>
      </w:pPr>
    </w:p>
    <w:p w14:paraId="64A213B2" w14:textId="4CC850CC" w:rsidR="00052BBB" w:rsidRPr="0051633E" w:rsidRDefault="008565B0">
      <w:pPr>
        <w:pStyle w:val="FreeForm"/>
        <w:rPr>
          <w:rFonts w:ascii="Arial" w:eastAsia="Helvetica Neue" w:hAnsi="Arial" w:cs="Arial"/>
          <w:color w:val="auto"/>
        </w:rPr>
      </w:pPr>
      <w:r w:rsidRPr="0051633E">
        <w:rPr>
          <w:rFonts w:ascii="Arial" w:hAnsi="Arial" w:cs="Arial"/>
          <w:color w:val="auto"/>
        </w:rPr>
        <w:t>Facilitators must ensure that all involved are informed about the risks and precautions to be taken during the equine assisted learning session.</w:t>
      </w:r>
    </w:p>
    <w:p w14:paraId="38DA8C99" w14:textId="77777777" w:rsidR="00052BBB" w:rsidRPr="0051633E" w:rsidRDefault="008565B0">
      <w:pPr>
        <w:pStyle w:val="FreeForm"/>
        <w:rPr>
          <w:rFonts w:ascii="Arial" w:hAnsi="Arial" w:cs="Arial"/>
          <w:b/>
          <w:bCs/>
          <w:color w:val="auto"/>
        </w:rPr>
      </w:pPr>
      <w:r w:rsidRPr="0051633E">
        <w:rPr>
          <w:rFonts w:ascii="Arial" w:hAnsi="Arial" w:cs="Arial"/>
          <w:b/>
          <w:bCs/>
          <w:color w:val="auto"/>
        </w:rPr>
        <w:t>CEAL Annual Review</w:t>
      </w:r>
    </w:p>
    <w:p w14:paraId="3350A9DE" w14:textId="77777777" w:rsidR="00052BBB" w:rsidRPr="0051633E" w:rsidRDefault="008565B0">
      <w:pPr>
        <w:pStyle w:val="FreeForm"/>
        <w:rPr>
          <w:rFonts w:ascii="Arial" w:eastAsia="Helvetica Neue" w:hAnsi="Arial" w:cs="Arial"/>
          <w:color w:val="auto"/>
        </w:rPr>
      </w:pPr>
      <w:r w:rsidRPr="0051633E">
        <w:rPr>
          <w:rFonts w:ascii="Arial" w:hAnsi="Arial" w:cs="Arial"/>
          <w:b/>
          <w:bCs/>
          <w:i/>
          <w:iCs/>
          <w:color w:val="auto"/>
        </w:rPr>
        <w:t xml:space="preserve"> </w:t>
      </w:r>
      <w:r w:rsidRPr="0051633E">
        <w:rPr>
          <w:rFonts w:ascii="Arial" w:hAnsi="Arial" w:cs="Arial"/>
          <w:color w:val="auto"/>
        </w:rPr>
        <w:t>Health and Safety is one of the sections to be reviewed annually against the EAQ Approved Centre Quality Standards. The relevant part of the standard is included below.</w:t>
      </w:r>
    </w:p>
    <w:p w14:paraId="3413BE26" w14:textId="3873EBA6" w:rsidR="00052BBB" w:rsidRPr="0051633E" w:rsidRDefault="008565B0">
      <w:pPr>
        <w:pStyle w:val="FreeForm"/>
        <w:rPr>
          <w:rFonts w:ascii="Arial" w:eastAsia="Helvetica Neue" w:hAnsi="Arial" w:cs="Arial"/>
          <w:color w:val="auto"/>
        </w:rPr>
      </w:pPr>
      <w:r w:rsidRPr="0051633E">
        <w:rPr>
          <w:rFonts w:ascii="Arial" w:hAnsi="Arial" w:cs="Arial"/>
          <w:b/>
          <w:bCs/>
          <w:color w:val="auto"/>
        </w:rPr>
        <w:t>Training</w:t>
      </w:r>
    </w:p>
    <w:p w14:paraId="7472879A" w14:textId="33BFA2B4" w:rsidR="00052BBB" w:rsidRPr="0051633E" w:rsidRDefault="008565B0">
      <w:pPr>
        <w:pStyle w:val="FreeForm"/>
        <w:rPr>
          <w:rFonts w:ascii="Arial" w:eastAsia="Helvetica Neue" w:hAnsi="Arial" w:cs="Arial"/>
          <w:color w:val="auto"/>
        </w:rPr>
      </w:pPr>
      <w:r w:rsidRPr="0051633E">
        <w:rPr>
          <w:rFonts w:ascii="Arial" w:hAnsi="Arial" w:cs="Arial"/>
          <w:color w:val="auto"/>
        </w:rPr>
        <w:t xml:space="preserve">Training on horse awareness, risk assessments and other aspects of health and safety </w:t>
      </w:r>
      <w:r w:rsidR="00405234" w:rsidRPr="0051633E">
        <w:rPr>
          <w:rFonts w:ascii="Arial" w:hAnsi="Arial" w:cs="Arial"/>
          <w:color w:val="auto"/>
        </w:rPr>
        <w:t>are included</w:t>
      </w:r>
      <w:r w:rsidRPr="0051633E">
        <w:rPr>
          <w:rFonts w:ascii="Arial" w:hAnsi="Arial" w:cs="Arial"/>
          <w:color w:val="auto"/>
        </w:rPr>
        <w:t xml:space="preserve"> during the initial facilitator training course and tutor inductions.</w:t>
      </w:r>
    </w:p>
    <w:p w14:paraId="68C909F1" w14:textId="6C765041" w:rsidR="00052BBB" w:rsidRPr="0051633E" w:rsidRDefault="008565B0">
      <w:pPr>
        <w:pStyle w:val="FreeForm"/>
        <w:rPr>
          <w:rFonts w:ascii="Arial" w:eastAsia="Helvetica Neue" w:hAnsi="Arial" w:cs="Arial"/>
          <w:color w:val="auto"/>
        </w:rPr>
      </w:pPr>
      <w:r w:rsidRPr="0051633E">
        <w:rPr>
          <w:rFonts w:ascii="Arial" w:hAnsi="Arial" w:cs="Arial"/>
          <w:color w:val="auto"/>
        </w:rPr>
        <w:t xml:space="preserve">All CEAL </w:t>
      </w:r>
      <w:r w:rsidR="00CB68A4" w:rsidRPr="0051633E">
        <w:rPr>
          <w:rFonts w:ascii="Arial" w:hAnsi="Arial" w:cs="Arial"/>
          <w:color w:val="auto"/>
        </w:rPr>
        <w:t>facilitators</w:t>
      </w:r>
      <w:r w:rsidRPr="0051633E">
        <w:rPr>
          <w:rFonts w:ascii="Arial" w:hAnsi="Arial" w:cs="Arial"/>
          <w:color w:val="auto"/>
        </w:rPr>
        <w:t xml:space="preserve"> must hold a recognised First Aid Certificate.</w:t>
      </w:r>
    </w:p>
    <w:p w14:paraId="038F4B14" w14:textId="46490537" w:rsidR="00052BBB" w:rsidRPr="0051633E" w:rsidRDefault="008565B0">
      <w:pPr>
        <w:pStyle w:val="FreeForm"/>
        <w:rPr>
          <w:rFonts w:ascii="Arial" w:eastAsia="Helvetica Neue" w:hAnsi="Arial" w:cs="Arial"/>
          <w:color w:val="auto"/>
        </w:rPr>
      </w:pPr>
      <w:r w:rsidRPr="0051633E">
        <w:rPr>
          <w:rFonts w:ascii="Arial" w:hAnsi="Arial" w:cs="Arial"/>
          <w:color w:val="auto"/>
        </w:rPr>
        <w:t>Induction information for all new facilitators and staff includes the Health and Safety Policy.</w:t>
      </w:r>
    </w:p>
    <w:p w14:paraId="5165DDF5" w14:textId="257EE71F" w:rsidR="00052BBB" w:rsidRPr="0051633E" w:rsidRDefault="008565B0">
      <w:pPr>
        <w:pStyle w:val="FreeForm"/>
        <w:rPr>
          <w:rFonts w:ascii="Arial" w:eastAsia="Helvetica Neue" w:hAnsi="Arial" w:cs="Arial"/>
          <w:color w:val="auto"/>
        </w:rPr>
      </w:pPr>
      <w:r w:rsidRPr="0051633E">
        <w:rPr>
          <w:rFonts w:ascii="Arial" w:hAnsi="Arial" w:cs="Arial"/>
          <w:color w:val="auto"/>
        </w:rPr>
        <w:t xml:space="preserve">Facilitators must ensure that learners receive adequate training in safe work methods, especially before working with animals, using hazardous machinery, chemicals or equipment. </w:t>
      </w:r>
    </w:p>
    <w:p w14:paraId="4C00F14C" w14:textId="0007A9F3" w:rsidR="00052BBB" w:rsidRPr="0051633E" w:rsidRDefault="008565B0">
      <w:pPr>
        <w:pStyle w:val="FreeForm"/>
        <w:rPr>
          <w:rFonts w:ascii="Arial" w:eastAsia="Helvetica Neue" w:hAnsi="Arial" w:cs="Arial"/>
          <w:color w:val="auto"/>
        </w:rPr>
      </w:pPr>
      <w:r w:rsidRPr="0051633E">
        <w:rPr>
          <w:rFonts w:ascii="Arial" w:hAnsi="Arial" w:cs="Arial"/>
          <w:b/>
          <w:bCs/>
          <w:color w:val="auto"/>
          <w:lang w:val="fr-FR"/>
        </w:rPr>
        <w:t>Communication</w:t>
      </w:r>
    </w:p>
    <w:p w14:paraId="5B35BCA9" w14:textId="3D2ACEEF" w:rsidR="00052BBB" w:rsidRPr="0051633E" w:rsidRDefault="008565B0">
      <w:pPr>
        <w:pStyle w:val="FreeForm"/>
        <w:rPr>
          <w:rFonts w:ascii="Arial" w:eastAsia="Helvetica Neue" w:hAnsi="Arial" w:cs="Arial"/>
          <w:color w:val="auto"/>
        </w:rPr>
      </w:pPr>
      <w:r w:rsidRPr="0051633E">
        <w:rPr>
          <w:rFonts w:ascii="Arial" w:hAnsi="Arial" w:cs="Arial"/>
          <w:color w:val="auto"/>
        </w:rPr>
        <w:t>Information about health and safety is made available to facilitators using the CEAL website and electronic networks, newsletters and email. Facilitators are responsible for communicating health and safety information to their learners.</w:t>
      </w:r>
    </w:p>
    <w:p w14:paraId="6AC36595" w14:textId="75683AD0" w:rsidR="00405234" w:rsidRPr="0051633E" w:rsidRDefault="008565B0" w:rsidP="00405234">
      <w:pPr>
        <w:pStyle w:val="FreeForm"/>
        <w:rPr>
          <w:rFonts w:ascii="Arial" w:hAnsi="Arial" w:cs="Arial"/>
          <w:color w:val="auto"/>
        </w:rPr>
      </w:pPr>
      <w:r w:rsidRPr="0051633E">
        <w:rPr>
          <w:rFonts w:ascii="Arial" w:hAnsi="Arial" w:cs="Arial"/>
          <w:color w:val="auto"/>
        </w:rPr>
        <w:t>CEAL will consult facilitators on matters affecting their health and safety.</w:t>
      </w:r>
    </w:p>
    <w:p w14:paraId="12ACE5B1" w14:textId="772EA700" w:rsidR="00405234" w:rsidRPr="0051633E" w:rsidRDefault="00405234" w:rsidP="00405234">
      <w:pPr>
        <w:pStyle w:val="FreeForm"/>
        <w:rPr>
          <w:rFonts w:ascii="Arial" w:hAnsi="Arial" w:cs="Arial"/>
          <w:color w:val="auto"/>
        </w:rPr>
      </w:pPr>
    </w:p>
    <w:p w14:paraId="61B1CEAA" w14:textId="1824EE24" w:rsidR="00405234" w:rsidRPr="0051633E" w:rsidRDefault="00405234" w:rsidP="00405234">
      <w:pPr>
        <w:pStyle w:val="FreeForm"/>
        <w:rPr>
          <w:rFonts w:ascii="Arial" w:eastAsia="Helvetica Neue" w:hAnsi="Arial" w:cs="Arial"/>
          <w:color w:val="auto"/>
        </w:rPr>
      </w:pPr>
      <w:r w:rsidRPr="0051633E">
        <w:rPr>
          <w:rFonts w:ascii="Arial" w:hAnsi="Arial" w:cs="Arial"/>
          <w:b/>
          <w:bCs/>
          <w:color w:val="auto"/>
        </w:rPr>
        <w:t>Equipment</w:t>
      </w:r>
    </w:p>
    <w:p w14:paraId="7D522A6B" w14:textId="5AD2039F" w:rsidR="00405234" w:rsidRPr="0051633E" w:rsidRDefault="00405234" w:rsidP="00405234">
      <w:pPr>
        <w:pStyle w:val="FreeForm"/>
        <w:rPr>
          <w:rFonts w:ascii="Arial" w:eastAsia="Helvetica Neue" w:hAnsi="Arial" w:cs="Arial"/>
          <w:color w:val="auto"/>
        </w:rPr>
      </w:pPr>
      <w:r w:rsidRPr="0051633E">
        <w:rPr>
          <w:rFonts w:ascii="Arial" w:hAnsi="Arial" w:cs="Arial"/>
          <w:color w:val="auto"/>
        </w:rPr>
        <w:t xml:space="preserve">Equipment should be fit for purpose and maintained in good condition. Before purchasing equipment, chemicals or materials, CEAL considers any risks to health or the environment and make arrangements for safe use, storage and disposal. When selecting equipment, the safety and cost of maintenance and repair is considered and equipment must comply with relevant standards (check with supplier). </w:t>
      </w:r>
    </w:p>
    <w:p w14:paraId="437E8804" w14:textId="69536667" w:rsidR="008565B0" w:rsidRPr="0051633E" w:rsidRDefault="00405234">
      <w:pPr>
        <w:pStyle w:val="FreeForm"/>
        <w:rPr>
          <w:rFonts w:ascii="Arial" w:eastAsia="Helvetica Neue" w:hAnsi="Arial" w:cs="Arial"/>
          <w:color w:val="auto"/>
        </w:rPr>
      </w:pPr>
      <w:r w:rsidRPr="0051633E">
        <w:rPr>
          <w:rFonts w:ascii="Arial" w:hAnsi="Arial" w:cs="Arial"/>
          <w:color w:val="auto"/>
        </w:rPr>
        <w:t>For example, using worm egg counts to limit the quantity of wormer required.</w:t>
      </w:r>
    </w:p>
    <w:p w14:paraId="200EFBFE" w14:textId="7C9AC088" w:rsidR="00052BBB" w:rsidRPr="0051633E" w:rsidRDefault="008565B0">
      <w:pPr>
        <w:pStyle w:val="FreeForm"/>
        <w:rPr>
          <w:rFonts w:ascii="Arial" w:eastAsia="Helvetica Neue" w:hAnsi="Arial" w:cs="Arial"/>
          <w:color w:val="auto"/>
        </w:rPr>
      </w:pPr>
      <w:r w:rsidRPr="0051633E">
        <w:rPr>
          <w:rFonts w:ascii="Arial" w:hAnsi="Arial" w:cs="Arial"/>
          <w:b/>
          <w:bCs/>
          <w:color w:val="auto"/>
        </w:rPr>
        <w:lastRenderedPageBreak/>
        <w:t>Fire safety</w:t>
      </w:r>
    </w:p>
    <w:p w14:paraId="79E5F3F2" w14:textId="2F19C36D" w:rsidR="00052BBB" w:rsidRPr="0051633E" w:rsidRDefault="008565B0">
      <w:pPr>
        <w:pStyle w:val="FreeForm"/>
        <w:rPr>
          <w:rFonts w:ascii="Arial" w:eastAsia="Helvetica Neue" w:hAnsi="Arial" w:cs="Arial"/>
          <w:color w:val="auto"/>
        </w:rPr>
      </w:pPr>
      <w:r w:rsidRPr="0051633E">
        <w:rPr>
          <w:rFonts w:ascii="Arial" w:hAnsi="Arial" w:cs="Arial"/>
          <w:color w:val="auto"/>
        </w:rPr>
        <w:t>CEAL is responsible for fire safety in respect of their premises and activities.</w:t>
      </w:r>
    </w:p>
    <w:p w14:paraId="05CC7F5B" w14:textId="0FCFAE57" w:rsidR="00052BBB" w:rsidRPr="0051633E" w:rsidRDefault="008565B0">
      <w:pPr>
        <w:pStyle w:val="FreeForm"/>
        <w:rPr>
          <w:rFonts w:ascii="Arial" w:eastAsia="Helvetica Neue" w:hAnsi="Arial" w:cs="Arial"/>
          <w:color w:val="auto"/>
        </w:rPr>
      </w:pPr>
      <w:r w:rsidRPr="0051633E">
        <w:rPr>
          <w:rFonts w:ascii="Arial" w:hAnsi="Arial" w:cs="Arial"/>
          <w:color w:val="auto"/>
        </w:rPr>
        <w:t>Fire risk assessments is carried out for all buildings.</w:t>
      </w:r>
    </w:p>
    <w:p w14:paraId="113E8407" w14:textId="565B6969" w:rsidR="00052BBB" w:rsidRPr="0051633E" w:rsidRDefault="008565B0">
      <w:pPr>
        <w:pStyle w:val="FreeForm"/>
        <w:rPr>
          <w:rFonts w:ascii="Arial" w:eastAsia="Helvetica Neue" w:hAnsi="Arial" w:cs="Arial"/>
          <w:color w:val="auto"/>
        </w:rPr>
      </w:pPr>
      <w:r w:rsidRPr="0051633E">
        <w:rPr>
          <w:rFonts w:ascii="Arial" w:hAnsi="Arial" w:cs="Arial"/>
          <w:color w:val="auto"/>
        </w:rPr>
        <w:t>Individual facilitators are responsible for ensuring that escape routes and exits are kept free of obstructions during sessions and that precautions are taken to eliminate or reduce risk of fire or explosion from activities carried out by facilitators or learners.</w:t>
      </w:r>
    </w:p>
    <w:p w14:paraId="265BBC56" w14:textId="09E212CB" w:rsidR="00052BBB" w:rsidRPr="0051633E" w:rsidRDefault="008565B0">
      <w:pPr>
        <w:pStyle w:val="FreeForm"/>
        <w:rPr>
          <w:rFonts w:ascii="Arial" w:eastAsia="Helvetica Neue" w:hAnsi="Arial" w:cs="Arial"/>
          <w:color w:val="auto"/>
        </w:rPr>
      </w:pPr>
      <w:r w:rsidRPr="0051633E">
        <w:rPr>
          <w:rFonts w:ascii="Arial" w:hAnsi="Arial" w:cs="Arial"/>
          <w:color w:val="auto"/>
        </w:rPr>
        <w:t>All staff and learners are responsible for ensuring that they:</w:t>
      </w:r>
    </w:p>
    <w:p w14:paraId="28550723" w14:textId="77777777" w:rsidR="00052BBB" w:rsidRPr="0051633E" w:rsidRDefault="008565B0">
      <w:pPr>
        <w:pStyle w:val="FreeForm"/>
        <w:numPr>
          <w:ilvl w:val="0"/>
          <w:numId w:val="2"/>
        </w:numPr>
        <w:rPr>
          <w:rFonts w:ascii="Arial" w:hAnsi="Arial" w:cs="Arial"/>
          <w:color w:val="auto"/>
        </w:rPr>
      </w:pPr>
      <w:r w:rsidRPr="0051633E">
        <w:rPr>
          <w:rFonts w:ascii="Arial" w:hAnsi="Arial" w:cs="Arial"/>
          <w:color w:val="auto"/>
        </w:rPr>
        <w:t>do not create an uncontrolled fire risk</w:t>
      </w:r>
    </w:p>
    <w:p w14:paraId="60FF7FA9" w14:textId="77777777" w:rsidR="00052BBB" w:rsidRPr="0051633E" w:rsidRDefault="008565B0">
      <w:pPr>
        <w:pStyle w:val="FreeForm"/>
        <w:numPr>
          <w:ilvl w:val="0"/>
          <w:numId w:val="2"/>
        </w:numPr>
        <w:rPr>
          <w:rFonts w:ascii="Arial" w:hAnsi="Arial" w:cs="Arial"/>
          <w:color w:val="auto"/>
        </w:rPr>
      </w:pPr>
      <w:r w:rsidRPr="0051633E">
        <w:rPr>
          <w:rFonts w:ascii="Arial" w:hAnsi="Arial" w:cs="Arial"/>
          <w:color w:val="auto"/>
        </w:rPr>
        <w:t>do not obstruct fire exit routes or doors</w:t>
      </w:r>
    </w:p>
    <w:p w14:paraId="44D16E34" w14:textId="77777777" w:rsidR="00052BBB" w:rsidRPr="0051633E" w:rsidRDefault="008565B0">
      <w:pPr>
        <w:pStyle w:val="FreeForm"/>
        <w:numPr>
          <w:ilvl w:val="0"/>
          <w:numId w:val="2"/>
        </w:numPr>
        <w:rPr>
          <w:rFonts w:ascii="Arial" w:hAnsi="Arial" w:cs="Arial"/>
          <w:color w:val="auto"/>
        </w:rPr>
      </w:pPr>
      <w:r w:rsidRPr="0051633E">
        <w:rPr>
          <w:rFonts w:ascii="Arial" w:hAnsi="Arial" w:cs="Arial"/>
          <w:color w:val="auto"/>
        </w:rPr>
        <w:t>do not damage or deliberately misuse anything provided for fire safety</w:t>
      </w:r>
    </w:p>
    <w:p w14:paraId="317DABBD" w14:textId="77777777" w:rsidR="00052BBB" w:rsidRPr="0051633E" w:rsidRDefault="008565B0">
      <w:pPr>
        <w:pStyle w:val="FreeForm"/>
        <w:numPr>
          <w:ilvl w:val="0"/>
          <w:numId w:val="2"/>
        </w:numPr>
        <w:rPr>
          <w:rFonts w:ascii="Arial" w:hAnsi="Arial" w:cs="Arial"/>
          <w:color w:val="auto"/>
        </w:rPr>
      </w:pPr>
      <w:r w:rsidRPr="0051633E">
        <w:rPr>
          <w:rFonts w:ascii="Arial" w:hAnsi="Arial" w:cs="Arial"/>
          <w:color w:val="auto"/>
        </w:rPr>
        <w:t>report faults and fire hazards.</w:t>
      </w:r>
    </w:p>
    <w:p w14:paraId="3D324C40"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 xml:space="preserve">Training and information on fire safety arrangements will be provided for learners by individual facilitators. Fire safety awareness is also included in induction information for new facilitators and learners. Fire drills will be arranged annually by the individual facilitator. </w:t>
      </w:r>
    </w:p>
    <w:p w14:paraId="4DA3FDE1" w14:textId="77777777" w:rsidR="00052BBB" w:rsidRPr="0051633E" w:rsidRDefault="00052BBB">
      <w:pPr>
        <w:pStyle w:val="FreeForm"/>
        <w:rPr>
          <w:rFonts w:ascii="Arial" w:eastAsia="Helvetica Neue" w:hAnsi="Arial" w:cs="Arial"/>
          <w:b/>
          <w:bCs/>
          <w:i/>
          <w:iCs/>
          <w:color w:val="auto"/>
        </w:rPr>
      </w:pPr>
    </w:p>
    <w:p w14:paraId="274F7748" w14:textId="77777777" w:rsidR="00052BBB" w:rsidRPr="0051633E" w:rsidRDefault="008565B0">
      <w:pPr>
        <w:pStyle w:val="FreeForm"/>
        <w:rPr>
          <w:rFonts w:ascii="Arial" w:eastAsia="Helvetica Neue" w:hAnsi="Arial" w:cs="Arial"/>
          <w:color w:val="auto"/>
        </w:rPr>
      </w:pPr>
      <w:r w:rsidRPr="0051633E">
        <w:rPr>
          <w:rFonts w:ascii="Arial" w:hAnsi="Arial" w:cs="Arial"/>
          <w:b/>
          <w:bCs/>
          <w:i/>
          <w:iCs/>
          <w:color w:val="auto"/>
        </w:rPr>
        <w:t>Reporting of accidents</w:t>
      </w:r>
    </w:p>
    <w:p w14:paraId="2E9FD721"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 xml:space="preserve">Accidents must be recorded in the accident book. </w:t>
      </w:r>
    </w:p>
    <w:p w14:paraId="450CDBE3"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Investigations of accidents to ascertain the cause should be undertaken and recorded.</w:t>
      </w:r>
    </w:p>
    <w:p w14:paraId="195C7792" w14:textId="77777777" w:rsidR="00052BBB" w:rsidRPr="0051633E" w:rsidRDefault="00052BBB">
      <w:pPr>
        <w:pStyle w:val="FreeForm"/>
        <w:rPr>
          <w:rFonts w:ascii="Arial" w:eastAsia="Helvetica Neue" w:hAnsi="Arial" w:cs="Arial"/>
          <w:b/>
          <w:bCs/>
          <w:color w:val="auto"/>
        </w:rPr>
      </w:pPr>
    </w:p>
    <w:p w14:paraId="0B63E94B" w14:textId="77777777" w:rsidR="00052BBB" w:rsidRPr="0051633E" w:rsidRDefault="008565B0">
      <w:pPr>
        <w:pStyle w:val="FreeForm"/>
        <w:rPr>
          <w:rFonts w:ascii="Arial" w:eastAsia="Helvetica Neue" w:hAnsi="Arial" w:cs="Arial"/>
          <w:color w:val="auto"/>
        </w:rPr>
      </w:pPr>
      <w:r w:rsidRPr="0051633E">
        <w:rPr>
          <w:rFonts w:ascii="Arial" w:hAnsi="Arial" w:cs="Arial"/>
          <w:b/>
          <w:bCs/>
          <w:color w:val="auto"/>
        </w:rPr>
        <w:t>First aid</w:t>
      </w:r>
    </w:p>
    <w:p w14:paraId="12F9A024"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All CEAL facilitators must have a recognised First Aid Certificate.</w:t>
      </w:r>
    </w:p>
    <w:p w14:paraId="0D8139E8"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'Emergency First Aider' means someone who has attended a one-day first aid training course within the past three years and who is able to take charge in case of injury/illness, until emergency services arrive.</w:t>
      </w:r>
    </w:p>
    <w:p w14:paraId="31972EEE" w14:textId="40F79F2F" w:rsidR="00052BBB" w:rsidRPr="0051633E" w:rsidRDefault="00D876EE">
      <w:pPr>
        <w:pStyle w:val="FreeForm"/>
        <w:rPr>
          <w:rFonts w:ascii="Arial" w:eastAsia="Helvetica Neue" w:hAnsi="Arial" w:cs="Arial"/>
          <w:color w:val="auto"/>
        </w:rPr>
      </w:pPr>
      <w:r w:rsidRPr="0051633E">
        <w:rPr>
          <w:rFonts w:ascii="Arial" w:hAnsi="Arial" w:cs="Arial"/>
          <w:noProof/>
          <w:color w:val="auto"/>
        </w:rPr>
        <mc:AlternateContent>
          <mc:Choice Requires="wps">
            <w:drawing>
              <wp:anchor distT="0" distB="0" distL="0" distR="0" simplePos="0" relativeHeight="251659264" behindDoc="0" locked="0" layoutInCell="1" allowOverlap="1" wp14:anchorId="01755CE3" wp14:editId="5B16133F">
                <wp:simplePos x="0" y="0"/>
                <wp:positionH relativeFrom="margin">
                  <wp:posOffset>6403975</wp:posOffset>
                </wp:positionH>
                <wp:positionV relativeFrom="paragraph">
                  <wp:posOffset>125730</wp:posOffset>
                </wp:positionV>
                <wp:extent cx="45085" cy="85725"/>
                <wp:effectExtent l="0" t="0" r="0" b="0"/>
                <wp:wrapTopAndBottom/>
                <wp:docPr id="1073741825" name="officeArt object"/>
                <wp:cNvGraphicFramePr/>
                <a:graphic xmlns:a="http://schemas.openxmlformats.org/drawingml/2006/main">
                  <a:graphicData uri="http://schemas.microsoft.com/office/word/2010/wordprocessingShape">
                    <wps:wsp>
                      <wps:cNvSpPr/>
                      <wps:spPr>
                        <a:xfrm flipH="1">
                          <a:off x="0" y="0"/>
                          <a:ext cx="45085" cy="85725"/>
                        </a:xfrm>
                        <a:prstGeom prst="rect">
                          <a:avLst/>
                        </a:prstGeom>
                      </wps:spPr>
                      <wps:txbx>
                        <w:txbxContent>
                          <w:p w14:paraId="3C09CD9F" w14:textId="77777777" w:rsidR="00052BBB" w:rsidRDefault="00052BBB"/>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1755CE3" id="officeArt object" o:spid="_x0000_s1026" style="position:absolute;margin-left:504.25pt;margin-top:9.9pt;width:3.55pt;height:6.75pt;flip:x;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h0gQEAAPQCAAAOAAAAZHJzL2Uyb0RvYy54bWysUsFu2zAMvQ/YPwi6L3aDZQuMOMWAYt2A&#10;YSvQ9gMUWYoFWKJKKrHz96MUJx2627AL8SRSj4+P2txOfhBHg+QgtPJmUUthgobOhX0rn5++flhL&#10;QUmFTg0QTCtPhuTt9v27zRgbs4Qehs6gYJJAzRhb2acUm6oi3RuvaAHRBE5aQK8SH3FfdahGZvdD&#10;tazrT9UI2EUEbYj49u6clNvCb63R6Ze1ZJIYWsnaUolY4i7HartRzR5V7J2eZah/UOGVC9z0SnWn&#10;khIHdH9ReacRCGxaaPAVWOu0KTPwNDf1m2keexVNmYXNoXi1if4frf55fIwPyDaMkRpimKeYLHph&#10;Bxe/8U7LXKxUTMW209U2MyWh+fLjql6vpNCcWa8+L1fZ1OpMkskiUro34EUGrUTeSaFUxx+UzqWX&#10;En73KiOjNO2mWdsOutMDipF31Up6OSg0UgzfA5uRF3sBeAG7GWQJAb4cElhX2mXeM9ncjq0tgudv&#10;kHf357lUvX7W7W8AAAD//wMAUEsDBBQABgAIAAAAIQCIbpT34AAAAAsBAAAPAAAAZHJzL2Rvd25y&#10;ZXYueG1sTI89T8MwEIZ3JP6DdUhs1C5RqhLiVBUqIAaKaLKwXWOTRMTnKHbb8O+5TmW7V/fo/chX&#10;k+vF0Y6h86RhPlMgLNXedNRoqMrnuyWIEJEM9p6shl8bYFVcX+WYGX+iT3vcxUawCYUMNbQxDpmU&#10;oW6twzDzgyX+ffvRYWQ5NtKMeGJz18t7pRbSYUec0OJgn1pb/+wOTsPaNdXH5it9fyuxKl+2VYKb&#10;7avWtzfT+hFEtFO8wHCuz9Wh4E57fyATRM9aqWXKLF8PvOFMqHm6ALHXkCQJyCKX/zcUfwAAAP//&#10;AwBQSwECLQAUAAYACAAAACEAtoM4kv4AAADhAQAAEwAAAAAAAAAAAAAAAAAAAAAAW0NvbnRlbnRf&#10;VHlwZXNdLnhtbFBLAQItABQABgAIAAAAIQA4/SH/1gAAAJQBAAALAAAAAAAAAAAAAAAAAC8BAABf&#10;cmVscy8ucmVsc1BLAQItABQABgAIAAAAIQAwCCh0gQEAAPQCAAAOAAAAAAAAAAAAAAAAAC4CAABk&#10;cnMvZTJvRG9jLnhtbFBLAQItABQABgAIAAAAIQCIbpT34AAAAAsBAAAPAAAAAAAAAAAAAAAAANsD&#10;AABkcnMvZG93bnJldi54bWxQSwUGAAAAAAQABADzAAAA6AQAAAAA&#10;" filled="f" stroked="f">
                <v:textbox inset="0,0,0,0">
                  <w:txbxContent>
                    <w:p w14:paraId="3C09CD9F" w14:textId="77777777" w:rsidR="00052BBB" w:rsidRDefault="00052BBB"/>
                  </w:txbxContent>
                </v:textbox>
                <w10:wrap type="topAndBottom" anchorx="margin"/>
              </v:rect>
            </w:pict>
          </mc:Fallback>
        </mc:AlternateContent>
      </w:r>
      <w:r w:rsidR="008565B0" w:rsidRPr="0051633E">
        <w:rPr>
          <w:rFonts w:ascii="Arial" w:hAnsi="Arial" w:cs="Arial"/>
          <w:color w:val="auto"/>
        </w:rPr>
        <w:t>'First Aider' means someone who has successfully completed a three-day First Aid at Work course and holds a current first aid certificate. Re-qualification training (two days) is needed every three years to keep certificates up to date.</w:t>
      </w:r>
    </w:p>
    <w:p w14:paraId="0FF03C67"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First aiders and Emergency first aiders should also attend annual skills refresh sessions to keep their knowledge and skills up to date between re-qualification training.</w:t>
      </w:r>
    </w:p>
    <w:p w14:paraId="0E49EA07" w14:textId="77777777" w:rsidR="00052BBB" w:rsidRPr="0051633E" w:rsidRDefault="00052BBB">
      <w:pPr>
        <w:pStyle w:val="FreeForm"/>
        <w:rPr>
          <w:rFonts w:ascii="Arial" w:eastAsia="Helvetica Neue" w:hAnsi="Arial" w:cs="Arial"/>
          <w:b/>
          <w:bCs/>
          <w:i/>
          <w:iCs/>
          <w:color w:val="auto"/>
        </w:rPr>
      </w:pPr>
    </w:p>
    <w:p w14:paraId="44A3C145" w14:textId="77777777" w:rsidR="00052BBB" w:rsidRPr="0051633E" w:rsidRDefault="008565B0">
      <w:pPr>
        <w:pStyle w:val="FreeForm"/>
        <w:rPr>
          <w:rFonts w:ascii="Arial" w:eastAsia="Helvetica Neue" w:hAnsi="Arial" w:cs="Arial"/>
          <w:color w:val="auto"/>
        </w:rPr>
      </w:pPr>
      <w:r w:rsidRPr="0051633E">
        <w:rPr>
          <w:rFonts w:ascii="Arial" w:hAnsi="Arial" w:cs="Arial"/>
          <w:b/>
          <w:bCs/>
          <w:i/>
          <w:iCs/>
          <w:color w:val="auto"/>
          <w:lang w:val="fr-FR"/>
        </w:rPr>
        <w:t>Hazardous substances</w:t>
      </w:r>
    </w:p>
    <w:p w14:paraId="593A4CC8"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 xml:space="preserve">Hazardous substances include: </w:t>
      </w:r>
    </w:p>
    <w:p w14:paraId="2CA070E5" w14:textId="77777777" w:rsidR="00052BBB" w:rsidRPr="0051633E" w:rsidRDefault="008565B0" w:rsidP="0051633E">
      <w:pPr>
        <w:pStyle w:val="FreeForm"/>
        <w:numPr>
          <w:ilvl w:val="0"/>
          <w:numId w:val="3"/>
        </w:numPr>
        <w:spacing w:after="0"/>
        <w:rPr>
          <w:rFonts w:ascii="Arial" w:hAnsi="Arial" w:cs="Arial"/>
          <w:color w:val="auto"/>
        </w:rPr>
      </w:pPr>
      <w:r w:rsidRPr="0051633E">
        <w:rPr>
          <w:rFonts w:ascii="Arial" w:hAnsi="Arial" w:cs="Arial"/>
          <w:color w:val="auto"/>
        </w:rPr>
        <w:t>chemicals (such as horse wormers / fly repellant) labelled toxic, harmful, corrosive or irritant</w:t>
      </w:r>
    </w:p>
    <w:p w14:paraId="2217CBAC" w14:textId="77777777" w:rsidR="00052BBB" w:rsidRPr="0051633E" w:rsidRDefault="008565B0" w:rsidP="0051633E">
      <w:pPr>
        <w:pStyle w:val="FreeForm"/>
        <w:numPr>
          <w:ilvl w:val="0"/>
          <w:numId w:val="3"/>
        </w:numPr>
        <w:spacing w:after="0"/>
        <w:rPr>
          <w:rFonts w:ascii="Arial" w:hAnsi="Arial" w:cs="Arial"/>
          <w:color w:val="auto"/>
        </w:rPr>
      </w:pPr>
      <w:r w:rsidRPr="0051633E">
        <w:rPr>
          <w:rFonts w:ascii="Arial" w:hAnsi="Arial" w:cs="Arial"/>
          <w:color w:val="auto"/>
        </w:rPr>
        <w:t>substantial quantities of airborne dust (eg from hay stacks)</w:t>
      </w:r>
    </w:p>
    <w:p w14:paraId="05ED4E18" w14:textId="77777777" w:rsidR="00052BBB" w:rsidRPr="0051633E" w:rsidRDefault="008565B0" w:rsidP="0051633E">
      <w:pPr>
        <w:pStyle w:val="FreeForm"/>
        <w:numPr>
          <w:ilvl w:val="0"/>
          <w:numId w:val="3"/>
        </w:numPr>
        <w:spacing w:after="0"/>
        <w:rPr>
          <w:rFonts w:ascii="Arial" w:hAnsi="Arial" w:cs="Arial"/>
          <w:color w:val="auto"/>
        </w:rPr>
      </w:pPr>
      <w:r w:rsidRPr="0051633E">
        <w:rPr>
          <w:rFonts w:ascii="Arial" w:hAnsi="Arial" w:cs="Arial"/>
          <w:color w:val="auto"/>
        </w:rPr>
        <w:lastRenderedPageBreak/>
        <w:t>biological agents</w:t>
      </w:r>
    </w:p>
    <w:p w14:paraId="7BD9A291" w14:textId="77777777" w:rsidR="00052BBB" w:rsidRPr="0051633E" w:rsidRDefault="008565B0" w:rsidP="0051633E">
      <w:pPr>
        <w:pStyle w:val="FreeForm"/>
        <w:numPr>
          <w:ilvl w:val="0"/>
          <w:numId w:val="3"/>
        </w:numPr>
        <w:spacing w:after="0"/>
        <w:rPr>
          <w:rFonts w:ascii="Arial" w:hAnsi="Arial" w:cs="Arial"/>
          <w:color w:val="auto"/>
        </w:rPr>
      </w:pPr>
      <w:r w:rsidRPr="0051633E">
        <w:rPr>
          <w:rFonts w:ascii="Arial" w:hAnsi="Arial" w:cs="Arial"/>
          <w:color w:val="auto"/>
        </w:rPr>
        <w:t>substances such as crumbed rubber surfacing which emit toxic vapour</w:t>
      </w:r>
    </w:p>
    <w:p w14:paraId="673E8930" w14:textId="77777777" w:rsidR="00052BBB" w:rsidRPr="0051633E" w:rsidRDefault="008565B0" w:rsidP="0051633E">
      <w:pPr>
        <w:pStyle w:val="FreeForm"/>
        <w:numPr>
          <w:ilvl w:val="0"/>
          <w:numId w:val="3"/>
        </w:numPr>
        <w:spacing w:after="0"/>
        <w:rPr>
          <w:rFonts w:ascii="Arial" w:hAnsi="Arial" w:cs="Arial"/>
          <w:color w:val="auto"/>
        </w:rPr>
      </w:pPr>
      <w:r w:rsidRPr="0051633E">
        <w:rPr>
          <w:rFonts w:ascii="Arial" w:hAnsi="Arial" w:cs="Arial"/>
          <w:color w:val="auto"/>
        </w:rPr>
        <w:t>bottled gas.</w:t>
      </w:r>
    </w:p>
    <w:p w14:paraId="6521E1A8" w14:textId="77777777" w:rsidR="00052BBB" w:rsidRPr="0051633E" w:rsidRDefault="00052BBB">
      <w:pPr>
        <w:pStyle w:val="FreeForm"/>
        <w:rPr>
          <w:rFonts w:ascii="Arial" w:eastAsia="Helvetica Neue" w:hAnsi="Arial" w:cs="Arial"/>
          <w:color w:val="auto"/>
        </w:rPr>
      </w:pPr>
    </w:p>
    <w:p w14:paraId="5FDAE776"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 xml:space="preserve">Plans for work involving these substances must consider risks to health and the environment. These risks can be eliminated or reduced by substituting a safer substance, using smaller amounts, making sure the area is ventilated, wearing protective clothing, and following suppliers' instructions for use. Always check the labels and manufacturers' data sheets before use. Significant risks and precautions must be recorded on risk assessment forms. Storage arrangements for flammable or explosive substances, including gases, must be secure and protect from flames, sparks and heat. </w:t>
      </w:r>
    </w:p>
    <w:p w14:paraId="6BEE7640" w14:textId="77777777" w:rsidR="00052BBB" w:rsidRPr="0051633E" w:rsidRDefault="00052BBB">
      <w:pPr>
        <w:pStyle w:val="FreeForm"/>
        <w:rPr>
          <w:rFonts w:ascii="Arial" w:eastAsia="Helvetica Neue" w:hAnsi="Arial" w:cs="Arial"/>
          <w:b/>
          <w:bCs/>
          <w:color w:val="auto"/>
        </w:rPr>
      </w:pPr>
    </w:p>
    <w:p w14:paraId="363B7408" w14:textId="77777777" w:rsidR="00052BBB" w:rsidRPr="0051633E" w:rsidRDefault="008565B0">
      <w:pPr>
        <w:pStyle w:val="FreeForm"/>
        <w:rPr>
          <w:rFonts w:ascii="Arial" w:eastAsia="Helvetica Neue" w:hAnsi="Arial" w:cs="Arial"/>
          <w:color w:val="auto"/>
        </w:rPr>
      </w:pPr>
      <w:r w:rsidRPr="0051633E">
        <w:rPr>
          <w:rFonts w:ascii="Arial" w:hAnsi="Arial" w:cs="Arial"/>
          <w:b/>
          <w:bCs/>
          <w:color w:val="auto"/>
        </w:rPr>
        <w:t>Manual handling</w:t>
      </w:r>
    </w:p>
    <w:p w14:paraId="068C8D08" w14:textId="694684EA" w:rsidR="00052BBB" w:rsidRPr="0051633E" w:rsidRDefault="008565B0">
      <w:pPr>
        <w:pStyle w:val="FreeForm"/>
        <w:rPr>
          <w:rFonts w:ascii="Arial" w:eastAsia="Helvetica Neue" w:hAnsi="Arial" w:cs="Arial"/>
          <w:color w:val="auto"/>
        </w:rPr>
      </w:pPr>
      <w:r w:rsidRPr="0051633E">
        <w:rPr>
          <w:rFonts w:ascii="Arial" w:hAnsi="Arial" w:cs="Arial"/>
          <w:color w:val="auto"/>
        </w:rPr>
        <w:t>When planning any activities involving manual handling, such as assisting learners to get up from a chair, the risk of injury must be considered and precautions taken to eliminate or reduce the risk. Specialist training will be provided for all staff who need to take part in activities which involve manual handling.</w:t>
      </w:r>
    </w:p>
    <w:p w14:paraId="590B3303" w14:textId="77777777" w:rsidR="00052BBB" w:rsidRPr="0051633E" w:rsidRDefault="008565B0">
      <w:pPr>
        <w:pStyle w:val="FreeForm"/>
        <w:rPr>
          <w:rFonts w:ascii="Arial" w:eastAsia="Helvetica Neue" w:hAnsi="Arial" w:cs="Arial"/>
          <w:color w:val="auto"/>
        </w:rPr>
      </w:pPr>
      <w:r w:rsidRPr="0051633E">
        <w:rPr>
          <w:rFonts w:ascii="Arial" w:hAnsi="Arial" w:cs="Arial"/>
          <w:b/>
          <w:bCs/>
          <w:color w:val="auto"/>
        </w:rPr>
        <w:t>Display Screen Equipment</w:t>
      </w:r>
    </w:p>
    <w:p w14:paraId="1DB0E264"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Display screen equipment includes computer screen, PC, Mac, laptop, mouse, printer, tablet, Smart phone</w:t>
      </w:r>
    </w:p>
    <w:p w14:paraId="19C97DA4" w14:textId="439C9680" w:rsidR="00052BBB" w:rsidRPr="0051633E" w:rsidRDefault="008565B0" w:rsidP="00D876EE">
      <w:pPr>
        <w:pStyle w:val="FreeForm"/>
        <w:rPr>
          <w:rFonts w:ascii="Arial" w:eastAsia="Helvetica Neue" w:hAnsi="Arial" w:cs="Arial"/>
          <w:color w:val="auto"/>
        </w:rPr>
      </w:pPr>
      <w:r w:rsidRPr="0051633E">
        <w:rPr>
          <w:rFonts w:ascii="Arial" w:hAnsi="Arial" w:cs="Arial"/>
          <w:color w:val="auto"/>
        </w:rPr>
        <w:t>Care should be taken when using display screen equipment regularly and continuously for more than one hour at a time. It is recommended that all display screen users have an annual eye test.</w:t>
      </w:r>
    </w:p>
    <w:p w14:paraId="61E5C661" w14:textId="77777777" w:rsidR="00052BBB" w:rsidRPr="0051633E" w:rsidRDefault="008565B0">
      <w:pPr>
        <w:pStyle w:val="FreeForm"/>
        <w:tabs>
          <w:tab w:val="left" w:pos="220"/>
          <w:tab w:val="left" w:pos="720"/>
        </w:tabs>
        <w:rPr>
          <w:rFonts w:ascii="Arial" w:eastAsia="Helvetica Neue" w:hAnsi="Arial" w:cs="Arial"/>
          <w:b/>
          <w:bCs/>
          <w:color w:val="auto"/>
        </w:rPr>
      </w:pPr>
      <w:r w:rsidRPr="0051633E">
        <w:rPr>
          <w:rFonts w:ascii="Arial" w:hAnsi="Arial" w:cs="Arial"/>
          <w:b/>
          <w:bCs/>
          <w:color w:val="auto"/>
        </w:rPr>
        <w:t>Advice</w:t>
      </w:r>
    </w:p>
    <w:p w14:paraId="46F87438" w14:textId="77777777" w:rsidR="00052BBB" w:rsidRPr="0051633E" w:rsidRDefault="008565B0">
      <w:pPr>
        <w:pStyle w:val="FreeForm"/>
        <w:tabs>
          <w:tab w:val="left" w:pos="220"/>
          <w:tab w:val="left" w:pos="720"/>
        </w:tabs>
        <w:rPr>
          <w:rFonts w:ascii="Arial" w:eastAsia="Helvetica Neue" w:hAnsi="Arial" w:cs="Arial"/>
          <w:color w:val="auto"/>
        </w:rPr>
      </w:pPr>
      <w:r w:rsidRPr="0051633E">
        <w:rPr>
          <w:rFonts w:ascii="Arial" w:hAnsi="Arial" w:cs="Arial"/>
          <w:color w:val="auto"/>
        </w:rPr>
        <w:t>Advice is taken from the HSE website and H&amp;S professionals. CEAL staff are consulted and asked to assist with the monitoring of health and safety, reporting any recommendations annually during their review or on request at the review of this policy.</w:t>
      </w:r>
    </w:p>
    <w:p w14:paraId="06A96018" w14:textId="77777777" w:rsidR="00052BBB" w:rsidRPr="0051633E" w:rsidRDefault="008565B0">
      <w:pPr>
        <w:pStyle w:val="FreeForm"/>
        <w:tabs>
          <w:tab w:val="left" w:pos="220"/>
          <w:tab w:val="left" w:pos="720"/>
        </w:tabs>
        <w:rPr>
          <w:rFonts w:ascii="Arial" w:eastAsia="Helvetica Neue" w:hAnsi="Arial" w:cs="Arial"/>
          <w:b/>
          <w:bCs/>
          <w:color w:val="auto"/>
        </w:rPr>
      </w:pPr>
      <w:r w:rsidRPr="0051633E">
        <w:rPr>
          <w:rFonts w:ascii="Arial" w:hAnsi="Arial" w:cs="Arial"/>
          <w:b/>
          <w:bCs/>
          <w:color w:val="auto"/>
        </w:rPr>
        <w:t>Monitoring</w:t>
      </w:r>
    </w:p>
    <w:p w14:paraId="2AD81C16" w14:textId="77777777" w:rsidR="00052BBB" w:rsidRPr="0051633E" w:rsidRDefault="008565B0">
      <w:pPr>
        <w:pStyle w:val="FreeForm"/>
        <w:tabs>
          <w:tab w:val="left" w:pos="220"/>
          <w:tab w:val="left" w:pos="720"/>
        </w:tabs>
        <w:rPr>
          <w:rFonts w:ascii="Arial" w:eastAsia="Helvetica Neue" w:hAnsi="Arial" w:cs="Arial"/>
          <w:color w:val="auto"/>
        </w:rPr>
      </w:pPr>
      <w:r w:rsidRPr="0051633E">
        <w:rPr>
          <w:rFonts w:ascii="Arial" w:hAnsi="Arial" w:cs="Arial"/>
          <w:color w:val="auto"/>
        </w:rPr>
        <w:t>Monitoring takes place through:</w:t>
      </w:r>
    </w:p>
    <w:p w14:paraId="3FBA47A4" w14:textId="77777777" w:rsidR="00052BBB" w:rsidRPr="0051633E" w:rsidRDefault="008565B0" w:rsidP="00D876EE">
      <w:pPr>
        <w:pStyle w:val="FreeForm"/>
        <w:numPr>
          <w:ilvl w:val="0"/>
          <w:numId w:val="7"/>
        </w:numPr>
        <w:spacing w:after="0"/>
        <w:rPr>
          <w:rFonts w:ascii="Arial" w:hAnsi="Arial" w:cs="Arial"/>
          <w:color w:val="auto"/>
        </w:rPr>
      </w:pPr>
      <w:r w:rsidRPr="0051633E">
        <w:rPr>
          <w:rFonts w:ascii="Arial" w:hAnsi="Arial" w:cs="Arial"/>
          <w:color w:val="auto"/>
        </w:rPr>
        <w:t>individual learner reports after every session</w:t>
      </w:r>
    </w:p>
    <w:p w14:paraId="685B3BA3" w14:textId="77777777" w:rsidR="00052BBB" w:rsidRPr="0051633E" w:rsidRDefault="008565B0" w:rsidP="00D876EE">
      <w:pPr>
        <w:pStyle w:val="FreeForm"/>
        <w:numPr>
          <w:ilvl w:val="0"/>
          <w:numId w:val="7"/>
        </w:numPr>
        <w:spacing w:after="0"/>
        <w:rPr>
          <w:rFonts w:ascii="Arial" w:hAnsi="Arial" w:cs="Arial"/>
          <w:color w:val="auto"/>
        </w:rPr>
      </w:pPr>
      <w:r w:rsidRPr="0051633E">
        <w:rPr>
          <w:rFonts w:ascii="Arial" w:hAnsi="Arial" w:cs="Arial"/>
          <w:color w:val="auto"/>
        </w:rPr>
        <w:t>agenda items on regular CPD and staff meetings</w:t>
      </w:r>
    </w:p>
    <w:p w14:paraId="0F0BCCFC" w14:textId="77777777" w:rsidR="00052BBB" w:rsidRPr="0051633E" w:rsidRDefault="008565B0" w:rsidP="00D876EE">
      <w:pPr>
        <w:pStyle w:val="FreeForm"/>
        <w:numPr>
          <w:ilvl w:val="0"/>
          <w:numId w:val="7"/>
        </w:numPr>
        <w:spacing w:after="0"/>
        <w:rPr>
          <w:rFonts w:ascii="Arial" w:hAnsi="Arial" w:cs="Arial"/>
          <w:color w:val="auto"/>
        </w:rPr>
      </w:pPr>
      <w:r w:rsidRPr="0051633E">
        <w:rPr>
          <w:rFonts w:ascii="Arial" w:hAnsi="Arial" w:cs="Arial"/>
          <w:color w:val="auto"/>
        </w:rPr>
        <w:t>the Centre’s Annual Review.</w:t>
      </w:r>
    </w:p>
    <w:p w14:paraId="52C3A12F" w14:textId="77777777" w:rsidR="00052BBB" w:rsidRPr="0051633E" w:rsidRDefault="00052BBB">
      <w:pPr>
        <w:pStyle w:val="FreeForm"/>
        <w:tabs>
          <w:tab w:val="left" w:pos="220"/>
          <w:tab w:val="left" w:pos="720"/>
        </w:tabs>
        <w:rPr>
          <w:rFonts w:ascii="Arial" w:eastAsia="Helvetica Neue" w:hAnsi="Arial" w:cs="Arial"/>
          <w:color w:val="auto"/>
        </w:rPr>
      </w:pPr>
    </w:p>
    <w:p w14:paraId="360B6669" w14:textId="77777777" w:rsidR="00052BBB" w:rsidRPr="0051633E" w:rsidRDefault="008565B0">
      <w:pPr>
        <w:pStyle w:val="FreeForm"/>
        <w:tabs>
          <w:tab w:val="left" w:pos="220"/>
          <w:tab w:val="left" w:pos="720"/>
        </w:tabs>
        <w:rPr>
          <w:rFonts w:ascii="Arial" w:eastAsia="Helvetica Neue" w:hAnsi="Arial" w:cs="Arial"/>
          <w:b/>
          <w:bCs/>
          <w:color w:val="auto"/>
        </w:rPr>
      </w:pPr>
      <w:r w:rsidRPr="0051633E">
        <w:rPr>
          <w:rFonts w:ascii="Arial" w:hAnsi="Arial" w:cs="Arial"/>
          <w:b/>
          <w:bCs/>
          <w:color w:val="auto"/>
        </w:rPr>
        <w:t>Associated Policies</w:t>
      </w:r>
    </w:p>
    <w:p w14:paraId="6E6497EB" w14:textId="77777777" w:rsidR="00052BBB" w:rsidRPr="0051633E" w:rsidRDefault="008565B0">
      <w:pPr>
        <w:pStyle w:val="FreeForm"/>
        <w:rPr>
          <w:rFonts w:ascii="Arial" w:eastAsia="Helvetica Neue" w:hAnsi="Arial" w:cs="Arial"/>
          <w:color w:val="auto"/>
        </w:rPr>
      </w:pPr>
      <w:r w:rsidRPr="0051633E">
        <w:rPr>
          <w:rFonts w:ascii="Arial" w:hAnsi="Arial" w:cs="Arial"/>
          <w:color w:val="auto"/>
        </w:rPr>
        <w:t>There are additional policies and procedures which also refer to health and safety. These include:</w:t>
      </w:r>
    </w:p>
    <w:p w14:paraId="3AA5C169" w14:textId="77777777" w:rsidR="00052BBB" w:rsidRPr="0051633E" w:rsidRDefault="008565B0" w:rsidP="00D876EE">
      <w:pPr>
        <w:pStyle w:val="FreeForm"/>
        <w:numPr>
          <w:ilvl w:val="0"/>
          <w:numId w:val="8"/>
        </w:numPr>
        <w:spacing w:after="0"/>
        <w:rPr>
          <w:rFonts w:ascii="Arial" w:hAnsi="Arial" w:cs="Arial"/>
          <w:color w:val="auto"/>
        </w:rPr>
      </w:pPr>
      <w:r w:rsidRPr="0051633E">
        <w:rPr>
          <w:rFonts w:ascii="Arial" w:hAnsi="Arial" w:cs="Arial"/>
          <w:color w:val="auto"/>
        </w:rPr>
        <w:t>Criminal Records Disclosure Policy</w:t>
      </w:r>
    </w:p>
    <w:p w14:paraId="03F9BEC0" w14:textId="77777777" w:rsidR="00052BBB" w:rsidRPr="0051633E" w:rsidRDefault="008565B0" w:rsidP="00D876EE">
      <w:pPr>
        <w:pStyle w:val="FreeForm"/>
        <w:numPr>
          <w:ilvl w:val="0"/>
          <w:numId w:val="8"/>
        </w:numPr>
        <w:spacing w:after="0"/>
        <w:rPr>
          <w:rFonts w:ascii="Arial" w:hAnsi="Arial" w:cs="Arial"/>
          <w:color w:val="auto"/>
        </w:rPr>
      </w:pPr>
      <w:r w:rsidRPr="0051633E">
        <w:rPr>
          <w:rFonts w:ascii="Arial" w:hAnsi="Arial" w:cs="Arial"/>
          <w:color w:val="auto"/>
        </w:rPr>
        <w:t>Lone Working Policy and Procedures</w:t>
      </w:r>
    </w:p>
    <w:p w14:paraId="1F178AEB" w14:textId="77777777" w:rsidR="00052BBB" w:rsidRPr="0051633E" w:rsidRDefault="008565B0" w:rsidP="00D876EE">
      <w:pPr>
        <w:pStyle w:val="FreeForm"/>
        <w:numPr>
          <w:ilvl w:val="0"/>
          <w:numId w:val="8"/>
        </w:numPr>
        <w:spacing w:after="0"/>
        <w:rPr>
          <w:rFonts w:ascii="Arial" w:hAnsi="Arial" w:cs="Arial"/>
          <w:color w:val="auto"/>
        </w:rPr>
      </w:pPr>
      <w:r w:rsidRPr="0051633E">
        <w:rPr>
          <w:rFonts w:ascii="Arial" w:hAnsi="Arial" w:cs="Arial"/>
          <w:color w:val="auto"/>
        </w:rPr>
        <w:t>Recruitment of ex-offenders</w:t>
      </w:r>
    </w:p>
    <w:p w14:paraId="65391191" w14:textId="77777777" w:rsidR="00052BBB" w:rsidRPr="0051633E" w:rsidRDefault="008565B0" w:rsidP="00D876EE">
      <w:pPr>
        <w:pStyle w:val="FreeForm"/>
        <w:numPr>
          <w:ilvl w:val="0"/>
          <w:numId w:val="8"/>
        </w:numPr>
        <w:spacing w:after="0"/>
        <w:rPr>
          <w:rFonts w:ascii="Arial" w:hAnsi="Arial" w:cs="Arial"/>
          <w:color w:val="auto"/>
        </w:rPr>
      </w:pPr>
      <w:r w:rsidRPr="0051633E">
        <w:rPr>
          <w:rFonts w:ascii="Arial" w:hAnsi="Arial" w:cs="Arial"/>
          <w:color w:val="auto"/>
        </w:rPr>
        <w:t>Safeguarding Policy, Children, Young People</w:t>
      </w:r>
    </w:p>
    <w:p w14:paraId="5963CA5B" w14:textId="77777777" w:rsidR="00052BBB" w:rsidRPr="0051633E" w:rsidRDefault="008565B0" w:rsidP="00D876EE">
      <w:pPr>
        <w:pStyle w:val="FreeForm"/>
        <w:numPr>
          <w:ilvl w:val="0"/>
          <w:numId w:val="8"/>
        </w:numPr>
        <w:spacing w:after="0"/>
        <w:rPr>
          <w:rFonts w:ascii="Arial" w:hAnsi="Arial" w:cs="Arial"/>
          <w:color w:val="auto"/>
        </w:rPr>
      </w:pPr>
      <w:r w:rsidRPr="0051633E">
        <w:rPr>
          <w:rFonts w:ascii="Arial" w:hAnsi="Arial" w:cs="Arial"/>
          <w:color w:val="auto"/>
        </w:rPr>
        <w:lastRenderedPageBreak/>
        <w:t>Vulnerable Adults Policy</w:t>
      </w:r>
    </w:p>
    <w:p w14:paraId="6456E75D" w14:textId="77777777" w:rsidR="00052BBB" w:rsidRPr="0051633E" w:rsidRDefault="008565B0" w:rsidP="00D876EE">
      <w:pPr>
        <w:pStyle w:val="FreeForm"/>
        <w:numPr>
          <w:ilvl w:val="0"/>
          <w:numId w:val="8"/>
        </w:numPr>
        <w:spacing w:after="0"/>
        <w:rPr>
          <w:rFonts w:ascii="Arial" w:hAnsi="Arial" w:cs="Arial"/>
          <w:color w:val="auto"/>
        </w:rPr>
      </w:pPr>
      <w:r w:rsidRPr="0051633E">
        <w:rPr>
          <w:rFonts w:ascii="Arial" w:hAnsi="Arial" w:cs="Arial"/>
          <w:color w:val="auto"/>
        </w:rPr>
        <w:t>Working with Offenders Policy.</w:t>
      </w:r>
    </w:p>
    <w:p w14:paraId="48A75744" w14:textId="77777777" w:rsidR="00D876EE" w:rsidRPr="0051633E" w:rsidRDefault="00D876EE" w:rsidP="00D876EE">
      <w:pPr>
        <w:pStyle w:val="FreeForm"/>
        <w:spacing w:after="0"/>
        <w:rPr>
          <w:rFonts w:ascii="Arial" w:hAnsi="Arial" w:cs="Arial"/>
          <w:color w:val="aut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ook w:val="04A0" w:firstRow="1" w:lastRow="0" w:firstColumn="1" w:lastColumn="0" w:noHBand="0" w:noVBand="1"/>
      </w:tblPr>
      <w:tblGrid>
        <w:gridCol w:w="1506"/>
        <w:gridCol w:w="1567"/>
        <w:gridCol w:w="2069"/>
        <w:gridCol w:w="2668"/>
        <w:gridCol w:w="1921"/>
      </w:tblGrid>
      <w:tr w:rsidR="00D876EE" w:rsidRPr="0051633E" w14:paraId="04FCC4D7" w14:textId="77777777" w:rsidTr="00A8444A">
        <w:trPr>
          <w:trHeight w:val="20"/>
        </w:trPr>
        <w:tc>
          <w:tcPr>
            <w:tcW w:w="496"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7291CEA7" w14:textId="77777777" w:rsidR="00D876EE" w:rsidRPr="0051633E" w:rsidRDefault="00D876EE" w:rsidP="00A8444A">
            <w:pPr>
              <w:pStyle w:val="FreeForm"/>
              <w:spacing w:before="120" w:after="120"/>
              <w:rPr>
                <w:rFonts w:ascii="Arial" w:hAnsi="Arial" w:cs="Arial"/>
                <w:sz w:val="22"/>
                <w:szCs w:val="22"/>
                <w:u w:color="000000"/>
              </w:rPr>
            </w:pPr>
          </w:p>
          <w:p w14:paraId="5EB1E1AA" w14:textId="77777777" w:rsidR="00D876EE" w:rsidRPr="0051633E" w:rsidRDefault="00D876EE" w:rsidP="00A8444A">
            <w:pPr>
              <w:pStyle w:val="FreeForm"/>
              <w:spacing w:before="120" w:after="120"/>
              <w:rPr>
                <w:rFonts w:ascii="Arial" w:hAnsi="Arial" w:cs="Arial"/>
                <w:sz w:val="22"/>
                <w:szCs w:val="22"/>
              </w:rPr>
            </w:pPr>
          </w:p>
        </w:tc>
        <w:tc>
          <w:tcPr>
            <w:tcW w:w="645"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14:paraId="692B207B"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Exceeds expectations all in Meets expectations plus</w:t>
            </w:r>
          </w:p>
        </w:tc>
        <w:tc>
          <w:tcPr>
            <w:tcW w:w="12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3689F3D6"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Meets expectations</w:t>
            </w:r>
          </w:p>
        </w:tc>
        <w:tc>
          <w:tcPr>
            <w:tcW w:w="1517" w:type="pct"/>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tcPr>
          <w:p w14:paraId="655C3AD2"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Does not meet expectations</w:t>
            </w:r>
          </w:p>
        </w:tc>
        <w:tc>
          <w:tcPr>
            <w:tcW w:w="1134" w:type="pct"/>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tcPr>
          <w:p w14:paraId="1E498194" w14:textId="77777777" w:rsidR="00D876EE" w:rsidRPr="0051633E" w:rsidRDefault="00D876EE" w:rsidP="00A8444A">
            <w:pPr>
              <w:pStyle w:val="FreeForm"/>
              <w:spacing w:before="120" w:after="120"/>
              <w:rPr>
                <w:rFonts w:ascii="Arial" w:hAnsi="Arial" w:cs="Arial"/>
                <w:sz w:val="22"/>
                <w:szCs w:val="22"/>
                <w:u w:color="000000"/>
              </w:rPr>
            </w:pPr>
          </w:p>
        </w:tc>
      </w:tr>
      <w:tr w:rsidR="00D876EE" w:rsidRPr="0051633E" w14:paraId="1F6BBA47" w14:textId="77777777" w:rsidTr="00A8444A">
        <w:trPr>
          <w:trHeight w:val="1547"/>
        </w:trPr>
        <w:tc>
          <w:tcPr>
            <w:tcW w:w="496" w:type="pct"/>
            <w:tcBorders>
              <w:top w:val="single" w:sz="4" w:space="0" w:color="000000"/>
              <w:left w:val="single" w:sz="4" w:space="0" w:color="000000"/>
              <w:bottom w:val="single" w:sz="4" w:space="0" w:color="000000"/>
              <w:right w:val="single" w:sz="8" w:space="0" w:color="000000"/>
            </w:tcBorders>
            <w:shd w:val="clear" w:color="auto" w:fill="E8EEF5"/>
            <w:tcMar>
              <w:top w:w="80" w:type="dxa"/>
              <w:left w:w="80" w:type="dxa"/>
              <w:bottom w:w="80" w:type="dxa"/>
              <w:right w:w="80" w:type="dxa"/>
            </w:tcMar>
          </w:tcPr>
          <w:p w14:paraId="701816D0"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5.1  You have all necessary policies and procedures in place and meet legislative requirements.</w:t>
            </w:r>
          </w:p>
        </w:tc>
        <w:tc>
          <w:tcPr>
            <w:tcW w:w="645" w:type="pct"/>
            <w:tcBorders>
              <w:top w:val="single" w:sz="4" w:space="0" w:color="000000"/>
              <w:left w:val="single" w:sz="8" w:space="0" w:color="000000"/>
              <w:bottom w:val="single" w:sz="8" w:space="0" w:color="000000"/>
              <w:right w:val="single" w:sz="4" w:space="0" w:color="000000"/>
            </w:tcBorders>
            <w:shd w:val="clear" w:color="auto" w:fill="E8EEF5"/>
            <w:tcMar>
              <w:top w:w="80" w:type="dxa"/>
              <w:left w:w="80" w:type="dxa"/>
              <w:bottom w:w="80" w:type="dxa"/>
              <w:right w:w="80" w:type="dxa"/>
            </w:tcMar>
          </w:tcPr>
          <w:p w14:paraId="673017EE"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The centre is working above the recommended minimum standards outlined in the legislation.</w:t>
            </w:r>
          </w:p>
        </w:tc>
        <w:tc>
          <w:tcPr>
            <w:tcW w:w="1209" w:type="pct"/>
            <w:tcBorders>
              <w:top w:val="single" w:sz="4" w:space="0" w:color="000000"/>
              <w:left w:val="single" w:sz="4" w:space="0" w:color="000000"/>
              <w:bottom w:val="single" w:sz="8" w:space="0" w:color="000000"/>
              <w:right w:val="single" w:sz="8" w:space="0" w:color="000000"/>
            </w:tcBorders>
            <w:shd w:val="clear" w:color="auto" w:fill="E8EEF5"/>
            <w:tcMar>
              <w:top w:w="80" w:type="dxa"/>
              <w:left w:w="80" w:type="dxa"/>
              <w:bottom w:w="80" w:type="dxa"/>
              <w:right w:w="80" w:type="dxa"/>
            </w:tcMar>
          </w:tcPr>
          <w:p w14:paraId="3B12F4BB" w14:textId="77777777" w:rsidR="00D876EE" w:rsidRPr="0051633E" w:rsidRDefault="00D876EE" w:rsidP="00A8444A">
            <w:pPr>
              <w:pStyle w:val="FreeForm"/>
              <w:spacing w:before="120" w:after="120"/>
              <w:rPr>
                <w:rFonts w:ascii="Arial" w:eastAsia="Helvetica Neue" w:hAnsi="Arial" w:cs="Arial"/>
                <w:sz w:val="22"/>
                <w:szCs w:val="22"/>
                <w:u w:color="000000"/>
              </w:rPr>
            </w:pPr>
            <w:r w:rsidRPr="0051633E">
              <w:rPr>
                <w:rFonts w:ascii="Arial" w:hAnsi="Arial" w:cs="Arial"/>
                <w:sz w:val="22"/>
                <w:szCs w:val="22"/>
                <w:u w:color="000000"/>
              </w:rPr>
              <w:t>Health and safety policies and procedures are in place and reviewed annually or more frequently if necessary.</w:t>
            </w:r>
          </w:p>
          <w:p w14:paraId="614379A8"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All legislative requirements are understood and met eg Animal Welfare Regulations, COSHH, Health and Safety at Work, Prevention of Pollution Act, Insurance.</w:t>
            </w:r>
          </w:p>
        </w:tc>
        <w:tc>
          <w:tcPr>
            <w:tcW w:w="1517" w:type="pct"/>
            <w:tcBorders>
              <w:top w:val="single" w:sz="4" w:space="0" w:color="000000"/>
              <w:left w:val="single" w:sz="8" w:space="0" w:color="000000"/>
              <w:bottom w:val="single" w:sz="8" w:space="0" w:color="000000"/>
              <w:right w:val="single" w:sz="8" w:space="0" w:color="000000"/>
            </w:tcBorders>
            <w:shd w:val="clear" w:color="auto" w:fill="E8EEF5"/>
            <w:tcMar>
              <w:top w:w="80" w:type="dxa"/>
              <w:left w:w="80" w:type="dxa"/>
              <w:bottom w:w="80" w:type="dxa"/>
              <w:right w:w="80" w:type="dxa"/>
            </w:tcMar>
          </w:tcPr>
          <w:p w14:paraId="749F060F" w14:textId="77777777" w:rsidR="00D876EE" w:rsidRPr="0051633E" w:rsidRDefault="00D876EE" w:rsidP="00A8444A">
            <w:pPr>
              <w:pStyle w:val="FreeForm"/>
              <w:spacing w:before="120" w:after="120"/>
              <w:rPr>
                <w:rFonts w:ascii="Arial" w:eastAsia="Times New Roman" w:hAnsi="Arial" w:cs="Arial"/>
                <w:sz w:val="22"/>
                <w:szCs w:val="22"/>
                <w:u w:color="000000"/>
              </w:rPr>
            </w:pPr>
            <w:r w:rsidRPr="0051633E">
              <w:rPr>
                <w:rFonts w:ascii="Arial" w:hAnsi="Arial" w:cs="Arial"/>
                <w:sz w:val="22"/>
                <w:szCs w:val="22"/>
                <w:u w:color="000000"/>
              </w:rPr>
              <w:t>Policies and procedures are in place but are known to a small number of staff.</w:t>
            </w:r>
          </w:p>
          <w:p w14:paraId="13B85A19"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Lack of understanding of what the legislative requirements might be or there is an awareness of what the legislative requirements are but the setting is not meeting these.</w:t>
            </w:r>
          </w:p>
        </w:tc>
        <w:tc>
          <w:tcPr>
            <w:tcW w:w="1134" w:type="pct"/>
            <w:tcBorders>
              <w:top w:val="single" w:sz="4" w:space="0" w:color="000000"/>
              <w:left w:val="single" w:sz="8" w:space="0" w:color="000000"/>
              <w:bottom w:val="single" w:sz="8" w:space="0" w:color="000000"/>
              <w:right w:val="single" w:sz="8" w:space="0" w:color="000000"/>
            </w:tcBorders>
            <w:shd w:val="clear" w:color="auto" w:fill="E8EEF5"/>
            <w:tcMar>
              <w:top w:w="80" w:type="dxa"/>
              <w:left w:w="80" w:type="dxa"/>
              <w:bottom w:w="80" w:type="dxa"/>
              <w:right w:w="80" w:type="dxa"/>
            </w:tcMar>
          </w:tcPr>
          <w:p w14:paraId="2265333F" w14:textId="77777777" w:rsidR="00D876EE" w:rsidRPr="0051633E" w:rsidRDefault="00D876EE" w:rsidP="00A8444A">
            <w:pPr>
              <w:pStyle w:val="FreeForm"/>
              <w:spacing w:before="120" w:after="120"/>
              <w:rPr>
                <w:rFonts w:ascii="Arial" w:hAnsi="Arial" w:cs="Arial"/>
                <w:sz w:val="22"/>
                <w:szCs w:val="22"/>
                <w:u w:color="000000"/>
              </w:rPr>
            </w:pPr>
          </w:p>
        </w:tc>
      </w:tr>
      <w:tr w:rsidR="00D876EE" w:rsidRPr="0051633E" w14:paraId="35BF0452" w14:textId="77777777" w:rsidTr="0051633E">
        <w:trPr>
          <w:trHeight w:val="1460"/>
        </w:trPr>
        <w:tc>
          <w:tcPr>
            <w:tcW w:w="496"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02D5E6BA"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FF0000"/>
              </w:rPr>
              <w:t xml:space="preserve">5.2 </w:t>
            </w:r>
            <w:r w:rsidRPr="0051633E">
              <w:rPr>
                <w:rFonts w:ascii="Arial" w:hAnsi="Arial" w:cs="Arial"/>
                <w:sz w:val="22"/>
                <w:szCs w:val="22"/>
                <w:u w:color="000000"/>
              </w:rPr>
              <w:t xml:space="preserve">You </w:t>
            </w:r>
            <w:r w:rsidRPr="0051633E">
              <w:rPr>
                <w:rFonts w:ascii="Arial" w:hAnsi="Arial" w:cs="Arial"/>
                <w:sz w:val="22"/>
                <w:szCs w:val="22"/>
                <w:u w:color="FF0000"/>
              </w:rPr>
              <w:t>conduct risk assessments and health and safety inductions and have  sufficient and appropriately trained first aiders.</w:t>
            </w:r>
          </w:p>
        </w:tc>
        <w:tc>
          <w:tcPr>
            <w:tcW w:w="645" w:type="pct"/>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tcPr>
          <w:p w14:paraId="63011222" w14:textId="77777777" w:rsidR="00D876EE" w:rsidRPr="0051633E" w:rsidRDefault="00D876EE" w:rsidP="00A8444A">
            <w:pPr>
              <w:pStyle w:val="FreeForm"/>
              <w:spacing w:before="120" w:after="120"/>
              <w:rPr>
                <w:rFonts w:ascii="Arial" w:eastAsia="Helvetica Neue" w:hAnsi="Arial" w:cs="Arial"/>
                <w:sz w:val="22"/>
                <w:szCs w:val="22"/>
                <w:u w:color="000000"/>
              </w:rPr>
            </w:pPr>
            <w:r w:rsidRPr="0051633E">
              <w:rPr>
                <w:rFonts w:ascii="Arial" w:hAnsi="Arial" w:cs="Arial"/>
                <w:sz w:val="22"/>
                <w:szCs w:val="22"/>
                <w:u w:color="000000"/>
              </w:rPr>
              <w:t>There is a realistic view of the value of risk to the learners.</w:t>
            </w:r>
          </w:p>
          <w:p w14:paraId="3B2194C5"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All facilitators have First Aid training and a current First Aid Certificate.</w:t>
            </w:r>
          </w:p>
        </w:tc>
        <w:tc>
          <w:tcPr>
            <w:tcW w:w="1209" w:type="pct"/>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tcPr>
          <w:p w14:paraId="1255220F" w14:textId="77777777" w:rsidR="00D876EE" w:rsidRPr="0051633E" w:rsidRDefault="00D876EE" w:rsidP="00A8444A">
            <w:pPr>
              <w:pStyle w:val="FreeForm"/>
              <w:spacing w:before="120" w:after="120"/>
              <w:rPr>
                <w:rFonts w:ascii="Arial" w:eastAsia="Times New Roman" w:hAnsi="Arial" w:cs="Arial"/>
                <w:sz w:val="22"/>
                <w:szCs w:val="22"/>
                <w:u w:color="000000"/>
              </w:rPr>
            </w:pPr>
            <w:r w:rsidRPr="0051633E">
              <w:rPr>
                <w:rFonts w:ascii="Arial" w:hAnsi="Arial" w:cs="Arial"/>
                <w:sz w:val="22"/>
                <w:szCs w:val="22"/>
                <w:u w:color="000000"/>
              </w:rPr>
              <w:t>Risk assessments are conducted up to date, include a date for review and cover the six ‘SHELIE’ areas: staff, horses, environment, learners, interaction, external as a minimum.</w:t>
            </w:r>
          </w:p>
          <w:p w14:paraId="670860C7" w14:textId="77777777" w:rsidR="00D876EE" w:rsidRPr="0051633E" w:rsidRDefault="00D876EE" w:rsidP="00A8444A">
            <w:pPr>
              <w:pStyle w:val="FreeForm"/>
              <w:spacing w:before="120" w:after="120"/>
              <w:rPr>
                <w:rFonts w:ascii="Arial" w:eastAsia="Times New Roman" w:hAnsi="Arial" w:cs="Arial"/>
                <w:sz w:val="22"/>
                <w:szCs w:val="22"/>
                <w:u w:color="000000"/>
              </w:rPr>
            </w:pPr>
            <w:r w:rsidRPr="0051633E">
              <w:rPr>
                <w:rFonts w:ascii="Arial" w:hAnsi="Arial" w:cs="Arial"/>
                <w:sz w:val="22"/>
                <w:szCs w:val="22"/>
                <w:u w:color="000000"/>
              </w:rPr>
              <w:t>Health and safety inductions for learners include observations of horses rather than verbal instructions.</w:t>
            </w:r>
          </w:p>
          <w:p w14:paraId="4775AF7F" w14:textId="77777777" w:rsidR="00D876EE" w:rsidRPr="0051633E" w:rsidRDefault="00D876EE" w:rsidP="00A8444A">
            <w:pPr>
              <w:pStyle w:val="FreeForm"/>
              <w:spacing w:before="120" w:after="120"/>
              <w:rPr>
                <w:rFonts w:ascii="Arial" w:eastAsia="Helvetica Neue" w:hAnsi="Arial" w:cs="Arial"/>
                <w:sz w:val="22"/>
                <w:szCs w:val="22"/>
                <w:u w:color="000000"/>
              </w:rPr>
            </w:pPr>
            <w:r w:rsidRPr="0051633E">
              <w:rPr>
                <w:rFonts w:ascii="Arial" w:hAnsi="Arial" w:cs="Arial"/>
                <w:sz w:val="22"/>
                <w:szCs w:val="22"/>
                <w:u w:color="000000"/>
              </w:rPr>
              <w:t xml:space="preserve">The value of dynamic risk </w:t>
            </w:r>
            <w:r w:rsidRPr="0051633E">
              <w:rPr>
                <w:rFonts w:ascii="Arial" w:hAnsi="Arial" w:cs="Arial"/>
                <w:sz w:val="22"/>
                <w:szCs w:val="22"/>
                <w:u w:color="000000"/>
              </w:rPr>
              <w:lastRenderedPageBreak/>
              <w:t>assessments is understood.</w:t>
            </w:r>
          </w:p>
          <w:p w14:paraId="08DA88FC"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There is at least one First Aider on site at all times.</w:t>
            </w:r>
          </w:p>
        </w:tc>
        <w:tc>
          <w:tcPr>
            <w:tcW w:w="1517" w:type="pct"/>
            <w:tcBorders>
              <w:top w:val="single" w:sz="8" w:space="0" w:color="000000"/>
              <w:left w:val="single" w:sz="8" w:space="0" w:color="000000"/>
              <w:bottom w:val="single" w:sz="4" w:space="0" w:color="000000"/>
              <w:right w:val="single" w:sz="8" w:space="0" w:color="000000"/>
            </w:tcBorders>
            <w:tcMar>
              <w:top w:w="80" w:type="dxa"/>
              <w:left w:w="80" w:type="dxa"/>
              <w:bottom w:w="80" w:type="dxa"/>
              <w:right w:w="80" w:type="dxa"/>
            </w:tcMar>
          </w:tcPr>
          <w:p w14:paraId="42C5E9F6" w14:textId="77777777" w:rsidR="00D876EE" w:rsidRPr="0051633E" w:rsidRDefault="00D876EE" w:rsidP="00A8444A">
            <w:pPr>
              <w:pStyle w:val="FreeForm"/>
              <w:spacing w:before="120" w:after="120"/>
              <w:rPr>
                <w:rFonts w:ascii="Arial" w:eastAsia="Helvetica Neue" w:hAnsi="Arial" w:cs="Arial"/>
                <w:sz w:val="22"/>
                <w:szCs w:val="22"/>
                <w:u w:color="000000"/>
              </w:rPr>
            </w:pPr>
            <w:r w:rsidRPr="0051633E">
              <w:rPr>
                <w:rFonts w:ascii="Arial" w:hAnsi="Arial" w:cs="Arial"/>
                <w:sz w:val="22"/>
                <w:szCs w:val="22"/>
                <w:u w:color="000000"/>
              </w:rPr>
              <w:lastRenderedPageBreak/>
              <w:t>There is some or no evidence risk assessments have been conducted.</w:t>
            </w:r>
          </w:p>
          <w:p w14:paraId="3DAD67F8"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Some sessions operate without a First Aider on site.</w:t>
            </w:r>
          </w:p>
        </w:tc>
        <w:tc>
          <w:tcPr>
            <w:tcW w:w="1134" w:type="pct"/>
            <w:tcBorders>
              <w:top w:val="single" w:sz="8" w:space="0" w:color="000000"/>
              <w:left w:val="single" w:sz="8" w:space="0" w:color="000000"/>
              <w:bottom w:val="single" w:sz="4" w:space="0" w:color="000000"/>
              <w:right w:val="single" w:sz="8" w:space="0" w:color="000000"/>
            </w:tcBorders>
            <w:tcMar>
              <w:top w:w="80" w:type="dxa"/>
              <w:left w:w="80" w:type="dxa"/>
              <w:bottom w:w="80" w:type="dxa"/>
              <w:right w:w="80" w:type="dxa"/>
            </w:tcMar>
          </w:tcPr>
          <w:p w14:paraId="407A7A9F" w14:textId="77777777" w:rsidR="00D876EE" w:rsidRPr="0051633E" w:rsidRDefault="00D876EE" w:rsidP="00A8444A">
            <w:pPr>
              <w:pStyle w:val="FreeForm"/>
              <w:spacing w:before="120" w:after="120"/>
              <w:rPr>
                <w:rFonts w:ascii="Arial" w:hAnsi="Arial" w:cs="Arial"/>
                <w:sz w:val="22"/>
                <w:szCs w:val="22"/>
                <w:u w:color="000000"/>
              </w:rPr>
            </w:pPr>
          </w:p>
        </w:tc>
      </w:tr>
      <w:tr w:rsidR="00D876EE" w:rsidRPr="0051633E" w14:paraId="70AF5598" w14:textId="77777777" w:rsidTr="00A8444A">
        <w:trPr>
          <w:trHeight w:val="3246"/>
        </w:trPr>
        <w:tc>
          <w:tcPr>
            <w:tcW w:w="496" w:type="pct"/>
            <w:tcBorders>
              <w:top w:val="single" w:sz="4" w:space="0" w:color="000000"/>
              <w:left w:val="single" w:sz="4" w:space="0" w:color="000000"/>
              <w:bottom w:val="single" w:sz="4" w:space="0" w:color="000000"/>
              <w:right w:val="single" w:sz="8" w:space="0" w:color="000000"/>
            </w:tcBorders>
            <w:shd w:val="clear" w:color="auto" w:fill="E8EEF5"/>
            <w:tcMar>
              <w:top w:w="80" w:type="dxa"/>
              <w:left w:w="80" w:type="dxa"/>
              <w:bottom w:w="80" w:type="dxa"/>
              <w:right w:w="80" w:type="dxa"/>
            </w:tcMar>
          </w:tcPr>
          <w:p w14:paraId="7C15A077"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5.</w:t>
            </w:r>
            <w:r w:rsidRPr="0051633E">
              <w:rPr>
                <w:rFonts w:ascii="Arial" w:hAnsi="Arial" w:cs="Arial"/>
                <w:sz w:val="22"/>
                <w:szCs w:val="22"/>
                <w:u w:color="FF0000"/>
              </w:rPr>
              <w:t>3 Policies and procedures are regularly monitored and reviewed.</w:t>
            </w:r>
          </w:p>
        </w:tc>
        <w:tc>
          <w:tcPr>
            <w:tcW w:w="645" w:type="pct"/>
            <w:tcBorders>
              <w:top w:val="single" w:sz="4" w:space="0" w:color="000000"/>
              <w:left w:val="single" w:sz="8" w:space="0" w:color="000000"/>
              <w:bottom w:val="single" w:sz="4" w:space="0" w:color="000000"/>
              <w:right w:val="single" w:sz="4" w:space="0" w:color="000000"/>
            </w:tcBorders>
            <w:shd w:val="clear" w:color="auto" w:fill="E8EEF5"/>
            <w:tcMar>
              <w:top w:w="80" w:type="dxa"/>
              <w:left w:w="80" w:type="dxa"/>
              <w:bottom w:w="80" w:type="dxa"/>
              <w:right w:w="80" w:type="dxa"/>
            </w:tcMar>
          </w:tcPr>
          <w:p w14:paraId="64B9FDE6" w14:textId="77777777" w:rsidR="00D876EE" w:rsidRPr="0051633E" w:rsidRDefault="00D876EE" w:rsidP="00A8444A">
            <w:pPr>
              <w:pStyle w:val="FreeForm"/>
              <w:spacing w:before="120" w:after="120"/>
              <w:rPr>
                <w:rFonts w:ascii="Arial" w:eastAsia="Helvetica Neue" w:hAnsi="Arial" w:cs="Arial"/>
                <w:sz w:val="22"/>
                <w:szCs w:val="22"/>
                <w:u w:color="FF0000"/>
              </w:rPr>
            </w:pPr>
            <w:r w:rsidRPr="0051633E">
              <w:rPr>
                <w:rFonts w:ascii="Arial" w:hAnsi="Arial" w:cs="Arial"/>
                <w:sz w:val="22"/>
                <w:szCs w:val="22"/>
                <w:u w:color="FF0000"/>
              </w:rPr>
              <w:t>Staff fully understand the content of policies and procedures and why regular review is important.</w:t>
            </w:r>
          </w:p>
          <w:p w14:paraId="4E4E4662" w14:textId="77777777" w:rsidR="00D876EE" w:rsidRPr="0051633E" w:rsidRDefault="00D876EE" w:rsidP="00A8444A">
            <w:pPr>
              <w:pStyle w:val="FreeForm"/>
              <w:spacing w:before="120" w:after="120"/>
              <w:rPr>
                <w:rFonts w:ascii="Arial" w:eastAsia="Helvetica Neue" w:hAnsi="Arial" w:cs="Arial"/>
                <w:sz w:val="22"/>
                <w:szCs w:val="22"/>
                <w:u w:color="000000"/>
              </w:rPr>
            </w:pPr>
            <w:r w:rsidRPr="0051633E">
              <w:rPr>
                <w:rFonts w:ascii="Arial" w:hAnsi="Arial" w:cs="Arial"/>
                <w:sz w:val="22"/>
                <w:szCs w:val="22"/>
                <w:u w:color="000000"/>
              </w:rPr>
              <w:t>Health and safety is embedded in the culture of the organisation with annual monitoring and review planned and implemented.</w:t>
            </w:r>
          </w:p>
          <w:p w14:paraId="2BEEF1AC"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There are additional reviews in the event of an incident.</w:t>
            </w:r>
          </w:p>
        </w:tc>
        <w:tc>
          <w:tcPr>
            <w:tcW w:w="1209" w:type="pct"/>
            <w:tcBorders>
              <w:top w:val="single" w:sz="4" w:space="0" w:color="000000"/>
              <w:left w:val="single" w:sz="4" w:space="0" w:color="000000"/>
              <w:bottom w:val="single" w:sz="4" w:space="0" w:color="000000"/>
              <w:right w:val="single" w:sz="8" w:space="0" w:color="000000"/>
            </w:tcBorders>
            <w:shd w:val="clear" w:color="auto" w:fill="E8EEF5"/>
            <w:tcMar>
              <w:top w:w="80" w:type="dxa"/>
              <w:left w:w="80" w:type="dxa"/>
              <w:bottom w:w="80" w:type="dxa"/>
              <w:right w:w="80" w:type="dxa"/>
            </w:tcMar>
          </w:tcPr>
          <w:p w14:paraId="08BA25AF" w14:textId="77777777" w:rsidR="00D876EE" w:rsidRPr="0051633E" w:rsidRDefault="00D876EE" w:rsidP="00A8444A">
            <w:pPr>
              <w:pStyle w:val="FreeForm"/>
              <w:spacing w:before="120" w:after="120"/>
              <w:rPr>
                <w:rFonts w:ascii="Arial" w:eastAsia="Helvetica Neue" w:hAnsi="Arial" w:cs="Arial"/>
                <w:sz w:val="22"/>
                <w:szCs w:val="22"/>
                <w:u w:color="FF0000"/>
              </w:rPr>
            </w:pPr>
            <w:r w:rsidRPr="0051633E">
              <w:rPr>
                <w:rFonts w:ascii="Arial" w:hAnsi="Arial" w:cs="Arial"/>
                <w:sz w:val="22"/>
                <w:szCs w:val="22"/>
                <w:u w:color="FF0000"/>
              </w:rPr>
              <w:t>Policies and procedures are reviewed annually and there is a date for next review.</w:t>
            </w:r>
          </w:p>
          <w:p w14:paraId="68446803" w14:textId="77777777" w:rsidR="00D876EE" w:rsidRPr="0051633E" w:rsidRDefault="00D876EE" w:rsidP="00A8444A">
            <w:pPr>
              <w:pStyle w:val="FreeForm"/>
              <w:spacing w:before="120" w:after="120"/>
              <w:rPr>
                <w:rFonts w:ascii="Arial" w:eastAsia="Helvetica Neue" w:hAnsi="Arial" w:cs="Arial"/>
                <w:sz w:val="22"/>
                <w:szCs w:val="22"/>
                <w:u w:color="000000"/>
              </w:rPr>
            </w:pPr>
            <w:r w:rsidRPr="0051633E">
              <w:rPr>
                <w:rFonts w:ascii="Arial" w:hAnsi="Arial" w:cs="Arial"/>
                <w:sz w:val="22"/>
                <w:szCs w:val="22"/>
                <w:u w:color="000000"/>
              </w:rPr>
              <w:t>There is a named Safeguarding Officer who has achieved a recognised safeguarding qualification.</w:t>
            </w:r>
          </w:p>
          <w:p w14:paraId="23573932" w14:textId="77777777" w:rsidR="00D876EE" w:rsidRPr="0051633E" w:rsidRDefault="00D876EE" w:rsidP="00A8444A">
            <w:pPr>
              <w:pStyle w:val="FreeForm"/>
              <w:spacing w:before="120" w:after="120"/>
              <w:rPr>
                <w:rFonts w:ascii="Arial" w:eastAsia="Helvetica Neue" w:hAnsi="Arial" w:cs="Arial"/>
                <w:sz w:val="22"/>
                <w:szCs w:val="22"/>
                <w:u w:color="000000"/>
              </w:rPr>
            </w:pPr>
            <w:r w:rsidRPr="0051633E">
              <w:rPr>
                <w:rFonts w:ascii="Arial" w:hAnsi="Arial" w:cs="Arial"/>
                <w:sz w:val="22"/>
                <w:szCs w:val="22"/>
                <w:u w:color="000000"/>
              </w:rPr>
              <w:t>There is a named Health and Safety Officer.</w:t>
            </w:r>
          </w:p>
          <w:p w14:paraId="643A018A"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Incidents are recorded in an Incident Book.</w:t>
            </w:r>
          </w:p>
        </w:tc>
        <w:tc>
          <w:tcPr>
            <w:tcW w:w="1517" w:type="pct"/>
            <w:tcBorders>
              <w:top w:val="single" w:sz="4" w:space="0" w:color="000000"/>
              <w:left w:val="single" w:sz="8" w:space="0" w:color="000000"/>
              <w:bottom w:val="single" w:sz="4" w:space="0" w:color="000000"/>
              <w:right w:val="single" w:sz="8" w:space="0" w:color="000000"/>
            </w:tcBorders>
            <w:shd w:val="clear" w:color="auto" w:fill="E8EEF5"/>
            <w:tcMar>
              <w:top w:w="80" w:type="dxa"/>
              <w:left w:w="80" w:type="dxa"/>
              <w:bottom w:w="80" w:type="dxa"/>
              <w:right w:w="80" w:type="dxa"/>
            </w:tcMar>
          </w:tcPr>
          <w:p w14:paraId="2059E4D3"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FF0000"/>
              </w:rPr>
              <w:t>Policies and procedures are monitored and reviewed on an ad hoc basis.</w:t>
            </w:r>
          </w:p>
        </w:tc>
        <w:tc>
          <w:tcPr>
            <w:tcW w:w="1134" w:type="pct"/>
            <w:tcBorders>
              <w:top w:val="single" w:sz="4" w:space="0" w:color="000000"/>
              <w:left w:val="single" w:sz="8" w:space="0" w:color="000000"/>
              <w:bottom w:val="single" w:sz="4" w:space="0" w:color="000000"/>
              <w:right w:val="single" w:sz="8" w:space="0" w:color="000000"/>
            </w:tcBorders>
            <w:shd w:val="clear" w:color="auto" w:fill="E8EEF5"/>
            <w:tcMar>
              <w:top w:w="80" w:type="dxa"/>
              <w:left w:w="80" w:type="dxa"/>
              <w:bottom w:w="80" w:type="dxa"/>
              <w:right w:w="80" w:type="dxa"/>
            </w:tcMar>
          </w:tcPr>
          <w:p w14:paraId="33AC3663" w14:textId="77777777" w:rsidR="00D876EE" w:rsidRPr="0051633E" w:rsidRDefault="00D876EE" w:rsidP="00A8444A">
            <w:pPr>
              <w:pStyle w:val="FreeForm"/>
              <w:spacing w:before="120" w:after="120"/>
              <w:rPr>
                <w:rFonts w:ascii="Arial" w:hAnsi="Arial" w:cs="Arial"/>
                <w:sz w:val="22"/>
                <w:szCs w:val="22"/>
                <w:u w:color="FF0000"/>
              </w:rPr>
            </w:pPr>
          </w:p>
        </w:tc>
      </w:tr>
      <w:tr w:rsidR="00D876EE" w:rsidRPr="0051633E" w14:paraId="3DDEC02A" w14:textId="77777777" w:rsidTr="00A8444A">
        <w:trPr>
          <w:trHeight w:val="1406"/>
        </w:trPr>
        <w:tc>
          <w:tcPr>
            <w:tcW w:w="496"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11739C10"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5.4  There is a culture of continuous improvement.</w:t>
            </w:r>
          </w:p>
        </w:tc>
        <w:tc>
          <w:tcPr>
            <w:tcW w:w="645"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14:paraId="1B36BE66"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The culture of continuous improvement is embedded, planned and reviewed eg annual self assessment and review.</w:t>
            </w:r>
          </w:p>
        </w:tc>
        <w:tc>
          <w:tcPr>
            <w:tcW w:w="12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1E330574"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Continuous improvement is embedded in the culture.</w:t>
            </w:r>
          </w:p>
        </w:tc>
        <w:tc>
          <w:tcPr>
            <w:tcW w:w="1517" w:type="pct"/>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tcPr>
          <w:p w14:paraId="26650809" w14:textId="77777777" w:rsidR="00D876EE" w:rsidRPr="0051633E" w:rsidRDefault="00D876EE" w:rsidP="00A8444A">
            <w:pPr>
              <w:pStyle w:val="FreeForm"/>
              <w:spacing w:before="120" w:after="120"/>
              <w:rPr>
                <w:rFonts w:ascii="Arial" w:hAnsi="Arial" w:cs="Arial"/>
                <w:sz w:val="22"/>
                <w:szCs w:val="22"/>
              </w:rPr>
            </w:pPr>
            <w:r w:rsidRPr="0051633E">
              <w:rPr>
                <w:rFonts w:ascii="Arial" w:hAnsi="Arial" w:cs="Arial"/>
                <w:sz w:val="22"/>
                <w:szCs w:val="22"/>
                <w:u w:color="000000"/>
              </w:rPr>
              <w:t>There is some evidence that continuous improvement is taking place but this happens on an ad hoc basis.</w:t>
            </w:r>
          </w:p>
        </w:tc>
        <w:tc>
          <w:tcPr>
            <w:tcW w:w="1134" w:type="pct"/>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tcPr>
          <w:p w14:paraId="0CF21365" w14:textId="77777777" w:rsidR="00D876EE" w:rsidRPr="0051633E" w:rsidRDefault="00D876EE" w:rsidP="00A8444A">
            <w:pPr>
              <w:pStyle w:val="FreeForm"/>
              <w:spacing w:before="120" w:after="120"/>
              <w:rPr>
                <w:rFonts w:ascii="Arial" w:hAnsi="Arial" w:cs="Arial"/>
                <w:sz w:val="22"/>
                <w:szCs w:val="22"/>
                <w:u w:color="000000"/>
              </w:rPr>
            </w:pPr>
          </w:p>
        </w:tc>
      </w:tr>
    </w:tbl>
    <w:p w14:paraId="754BA8A6" w14:textId="77777777" w:rsidR="00D876EE" w:rsidRPr="0051633E" w:rsidRDefault="00D876EE" w:rsidP="00D876EE">
      <w:pPr>
        <w:pStyle w:val="FreeForm"/>
        <w:rPr>
          <w:rFonts w:ascii="Arial" w:hAnsi="Arial" w:cs="Arial"/>
          <w:color w:val="auto"/>
          <w:sz w:val="22"/>
          <w:szCs w:val="22"/>
        </w:rPr>
      </w:pPr>
    </w:p>
    <w:p w14:paraId="39481B1B" w14:textId="77777777" w:rsidR="00052BBB" w:rsidRPr="0051633E" w:rsidRDefault="00052BBB">
      <w:pPr>
        <w:pStyle w:val="FreeForm"/>
        <w:rPr>
          <w:rFonts w:ascii="Arial" w:eastAsia="Helvetica Neue" w:hAnsi="Arial" w:cs="Arial"/>
          <w:color w:val="auto"/>
        </w:rPr>
      </w:pPr>
    </w:p>
    <w:p w14:paraId="1E44AD28" w14:textId="77777777" w:rsidR="00052BBB" w:rsidRPr="0051633E" w:rsidRDefault="008565B0" w:rsidP="0051633E">
      <w:pPr>
        <w:pStyle w:val="FreeForm"/>
        <w:spacing w:after="0" w:line="240" w:lineRule="auto"/>
        <w:rPr>
          <w:rFonts w:ascii="Arial" w:eastAsia="Helvetica Neue" w:hAnsi="Arial" w:cs="Arial"/>
          <w:color w:val="auto"/>
        </w:rPr>
      </w:pPr>
      <w:r w:rsidRPr="0051633E">
        <w:rPr>
          <w:rFonts w:ascii="Arial" w:hAnsi="Arial" w:cs="Arial"/>
          <w:color w:val="auto"/>
        </w:rPr>
        <w:t>Proprietor's signature: Sophie Keene</w:t>
      </w:r>
    </w:p>
    <w:p w14:paraId="4BB3A2E9" w14:textId="77777777" w:rsidR="00052BBB" w:rsidRPr="0051633E" w:rsidRDefault="008565B0" w:rsidP="0051633E">
      <w:pPr>
        <w:pStyle w:val="FreeForm"/>
        <w:spacing w:after="0" w:line="240" w:lineRule="auto"/>
        <w:rPr>
          <w:rFonts w:ascii="Arial" w:eastAsia="Helvetica Neue" w:hAnsi="Arial" w:cs="Arial"/>
          <w:color w:val="auto"/>
        </w:rPr>
      </w:pPr>
      <w:r w:rsidRPr="0051633E">
        <w:rPr>
          <w:rFonts w:ascii="Arial" w:hAnsi="Arial" w:cs="Arial"/>
          <w:color w:val="auto"/>
        </w:rPr>
        <w:t xml:space="preserve">Adopted on: </w:t>
      </w:r>
      <w:r w:rsidRPr="0051633E">
        <w:rPr>
          <w:rFonts w:ascii="Arial" w:eastAsia="Helvetica Neue" w:hAnsi="Arial" w:cs="Arial"/>
          <w:color w:val="auto"/>
        </w:rPr>
        <w:tab/>
      </w:r>
      <w:r w:rsidRPr="0051633E">
        <w:rPr>
          <w:rFonts w:ascii="Arial" w:eastAsia="Helvetica Neue" w:hAnsi="Arial" w:cs="Arial"/>
          <w:color w:val="auto"/>
        </w:rPr>
        <w:tab/>
        <w:t>17</w:t>
      </w:r>
      <w:r w:rsidRPr="0051633E">
        <w:rPr>
          <w:rFonts w:ascii="Arial" w:hAnsi="Arial" w:cs="Arial"/>
          <w:color w:val="auto"/>
        </w:rPr>
        <w:t>th April 2023</w:t>
      </w:r>
    </w:p>
    <w:p w14:paraId="457D9425" w14:textId="3C4DC5B0" w:rsidR="00052BBB" w:rsidRPr="0051633E" w:rsidRDefault="008565B0" w:rsidP="0051633E">
      <w:pPr>
        <w:pStyle w:val="FreeForm"/>
        <w:spacing w:after="0" w:line="240" w:lineRule="auto"/>
        <w:rPr>
          <w:rFonts w:ascii="Arial" w:eastAsia="Helvetica Neue" w:hAnsi="Arial" w:cs="Arial"/>
          <w:color w:val="auto"/>
        </w:rPr>
      </w:pPr>
      <w:r w:rsidRPr="0051633E">
        <w:rPr>
          <w:rFonts w:ascii="Arial" w:hAnsi="Arial" w:cs="Arial"/>
          <w:color w:val="auto"/>
        </w:rPr>
        <w:t xml:space="preserve">Last reviewed on: </w:t>
      </w:r>
      <w:r w:rsidRPr="0051633E">
        <w:rPr>
          <w:rFonts w:ascii="Arial" w:eastAsia="Helvetica Neue" w:hAnsi="Arial" w:cs="Arial"/>
          <w:color w:val="auto"/>
        </w:rPr>
        <w:tab/>
      </w:r>
      <w:r w:rsidR="00D876EE" w:rsidRPr="0051633E">
        <w:rPr>
          <w:rFonts w:ascii="Arial" w:eastAsia="Helvetica Neue" w:hAnsi="Arial" w:cs="Arial"/>
          <w:color w:val="auto"/>
        </w:rPr>
        <w:t>1</w:t>
      </w:r>
      <w:r w:rsidR="00271A41">
        <w:rPr>
          <w:rFonts w:ascii="Arial" w:eastAsia="Helvetica Neue" w:hAnsi="Arial" w:cs="Arial"/>
          <w:color w:val="auto"/>
        </w:rPr>
        <w:t>6</w:t>
      </w:r>
      <w:r w:rsidR="00D876EE" w:rsidRPr="0051633E">
        <w:rPr>
          <w:rFonts w:ascii="Arial" w:eastAsia="Helvetica Neue" w:hAnsi="Arial" w:cs="Arial"/>
          <w:color w:val="auto"/>
          <w:vertAlign w:val="superscript"/>
        </w:rPr>
        <w:t>th</w:t>
      </w:r>
      <w:r w:rsidR="00D876EE" w:rsidRPr="0051633E">
        <w:rPr>
          <w:rFonts w:ascii="Arial" w:eastAsia="Helvetica Neue" w:hAnsi="Arial" w:cs="Arial"/>
          <w:color w:val="auto"/>
        </w:rPr>
        <w:t xml:space="preserve"> April 202</w:t>
      </w:r>
      <w:r w:rsidR="00271A41">
        <w:rPr>
          <w:rFonts w:ascii="Arial" w:eastAsia="Helvetica Neue" w:hAnsi="Arial" w:cs="Arial"/>
          <w:color w:val="auto"/>
        </w:rPr>
        <w:t>6</w:t>
      </w:r>
    </w:p>
    <w:p w14:paraId="7DA91E90" w14:textId="000C7F64" w:rsidR="00052BBB" w:rsidRPr="0051633E" w:rsidRDefault="008565B0" w:rsidP="0051633E">
      <w:pPr>
        <w:pStyle w:val="FreeForm"/>
        <w:spacing w:after="0" w:line="240" w:lineRule="auto"/>
        <w:rPr>
          <w:rFonts w:ascii="Arial" w:hAnsi="Arial" w:cs="Arial"/>
          <w:color w:val="auto"/>
        </w:rPr>
      </w:pPr>
      <w:r w:rsidRPr="0051633E">
        <w:rPr>
          <w:rFonts w:ascii="Arial" w:hAnsi="Arial" w:cs="Arial"/>
          <w:color w:val="auto"/>
        </w:rPr>
        <w:t xml:space="preserve">Next review due: </w:t>
      </w:r>
      <w:r w:rsidRPr="0051633E">
        <w:rPr>
          <w:rFonts w:ascii="Arial" w:eastAsia="Helvetica Neue" w:hAnsi="Arial" w:cs="Arial"/>
          <w:color w:val="auto"/>
        </w:rPr>
        <w:tab/>
        <w:t>1</w:t>
      </w:r>
      <w:r w:rsidR="00271A41">
        <w:rPr>
          <w:rFonts w:ascii="Arial" w:eastAsia="Helvetica Neue" w:hAnsi="Arial" w:cs="Arial"/>
          <w:color w:val="auto"/>
        </w:rPr>
        <w:t>6</w:t>
      </w:r>
      <w:r w:rsidRPr="0051633E">
        <w:rPr>
          <w:rFonts w:ascii="Arial" w:eastAsia="Helvetica Neue" w:hAnsi="Arial" w:cs="Arial"/>
          <w:color w:val="auto"/>
          <w:vertAlign w:val="superscript"/>
        </w:rPr>
        <w:t>th</w:t>
      </w:r>
      <w:r w:rsidRPr="0051633E">
        <w:rPr>
          <w:rFonts w:ascii="Arial" w:eastAsia="Helvetica Neue" w:hAnsi="Arial" w:cs="Arial"/>
          <w:color w:val="auto"/>
        </w:rPr>
        <w:t xml:space="preserve"> April 202</w:t>
      </w:r>
      <w:r w:rsidR="00271A41">
        <w:rPr>
          <w:rFonts w:ascii="Arial" w:eastAsia="Helvetica Neue" w:hAnsi="Arial" w:cs="Arial"/>
          <w:color w:val="auto"/>
        </w:rPr>
        <w:t>7</w:t>
      </w:r>
    </w:p>
    <w:sectPr w:rsidR="00052BBB" w:rsidRPr="0051633E" w:rsidSect="0051633E">
      <w:footerReference w:type="default" r:id="rId9"/>
      <w:pgSz w:w="11900" w:h="16840"/>
      <w:pgMar w:top="1077" w:right="1077" w:bottom="1077" w:left="1077"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8369" w14:textId="77777777" w:rsidR="000B6E54" w:rsidRDefault="000B6E54">
      <w:pPr>
        <w:spacing w:after="0" w:line="240" w:lineRule="auto"/>
      </w:pPr>
      <w:r>
        <w:separator/>
      </w:r>
    </w:p>
  </w:endnote>
  <w:endnote w:type="continuationSeparator" w:id="0">
    <w:p w14:paraId="47D9D3A9" w14:textId="77777777" w:rsidR="000B6E54" w:rsidRDefault="000B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CCD3" w14:textId="30CA7876" w:rsidR="00052BBB" w:rsidRDefault="00052BBB">
    <w:pPr>
      <w:pStyle w:val="HeaderFooter"/>
      <w:tabs>
        <w:tab w:val="clear" w:pos="963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7527" w14:textId="77777777" w:rsidR="000B6E54" w:rsidRDefault="000B6E54">
      <w:pPr>
        <w:spacing w:after="0" w:line="240" w:lineRule="auto"/>
      </w:pPr>
      <w:r>
        <w:separator/>
      </w:r>
    </w:p>
  </w:footnote>
  <w:footnote w:type="continuationSeparator" w:id="0">
    <w:p w14:paraId="603A812F" w14:textId="77777777" w:rsidR="000B6E54" w:rsidRDefault="000B6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E77"/>
    <w:multiLevelType w:val="multilevel"/>
    <w:tmpl w:val="2F288C94"/>
    <w:lvl w:ilvl="0">
      <w:start w:val="9"/>
      <w:numFmt w:val="bullet"/>
      <w:lvlText w:val="•"/>
      <w:lvlJc w:val="left"/>
      <w:pPr>
        <w:tabs>
          <w:tab w:val="left" w:pos="220"/>
          <w:tab w:val="left" w:pos="720"/>
        </w:tabs>
        <w:ind w:left="180" w:hanging="180"/>
      </w:pPr>
      <w:rPr>
        <w:rFonts w:ascii="Arial" w:hAnsi="Arial" w:hint="default"/>
        <w:caps w:val="0"/>
        <w:smallCaps w:val="0"/>
        <w:strike w:val="0"/>
        <w:dstrike w:val="0"/>
        <w:outline w:val="0"/>
        <w:emboss w:val="0"/>
        <w:imprint w:val="0"/>
        <w:color w:val="auto"/>
        <w:spacing w:val="0"/>
        <w:w w:val="100"/>
        <w:kern w:val="0"/>
        <w:position w:val="-2"/>
        <w:highlight w:val="none"/>
        <w:vertAlign w:val="baseline"/>
      </w:rPr>
    </w:lvl>
    <w:lvl w:ilvl="1">
      <w:start w:val="1"/>
      <w:numFmt w:val="bullet"/>
      <w:lvlText w:val="•"/>
      <w:lvlJc w:val="left"/>
      <w:pPr>
        <w:tabs>
          <w:tab w:val="left" w:pos="220"/>
          <w:tab w:val="left" w:pos="7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tabs>
          <w:tab w:val="left" w:pos="220"/>
          <w:tab w:val="left" w:pos="72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tabs>
          <w:tab w:val="left" w:pos="220"/>
          <w:tab w:val="left" w:pos="72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tabs>
          <w:tab w:val="left" w:pos="220"/>
          <w:tab w:val="left" w:pos="72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tabs>
          <w:tab w:val="left" w:pos="220"/>
          <w:tab w:val="left" w:pos="720"/>
        </w:tabs>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tabs>
          <w:tab w:val="left" w:pos="220"/>
          <w:tab w:val="left" w:pos="720"/>
        </w:tabs>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tabs>
          <w:tab w:val="left" w:pos="220"/>
          <w:tab w:val="left" w:pos="720"/>
        </w:tabs>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tabs>
          <w:tab w:val="left" w:pos="220"/>
          <w:tab w:val="left" w:pos="720"/>
        </w:tabs>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0752B5A"/>
    <w:multiLevelType w:val="multilevel"/>
    <w:tmpl w:val="F5F8F5FE"/>
    <w:lvl w:ilvl="0">
      <w:start w:val="9"/>
      <w:numFmt w:val="bullet"/>
      <w:lvlText w:val="•"/>
      <w:lvlJc w:val="left"/>
      <w:pPr>
        <w:tabs>
          <w:tab w:val="left" w:pos="720"/>
        </w:tabs>
        <w:ind w:left="360" w:hanging="360"/>
      </w:pPr>
      <w:rPr>
        <w:rFonts w:ascii="Arial" w:hAnsi="Arial" w:hint="default"/>
        <w:caps w:val="0"/>
        <w:smallCaps w:val="0"/>
        <w:strike w:val="0"/>
        <w:dstrike w:val="0"/>
        <w:outline w:val="0"/>
        <w:emboss w:val="0"/>
        <w:imprint w:val="0"/>
        <w:color w:val="auto"/>
        <w:spacing w:val="0"/>
        <w:w w:val="100"/>
        <w:kern w:val="0"/>
        <w:position w:val="0"/>
        <w:highlight w:val="none"/>
        <w:vertAlign w:val="baseline"/>
      </w:rPr>
    </w:lvl>
    <w:lvl w:ilvl="1">
      <w:start w:val="1"/>
      <w:numFmt w:val="bullet"/>
      <w:lvlText w:val="•"/>
      <w:lvlJc w:val="left"/>
      <w:pPr>
        <w:tabs>
          <w:tab w:val="left" w:pos="220"/>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2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2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tabs>
          <w:tab w:val="left" w:pos="22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220"/>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220"/>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tabs>
          <w:tab w:val="left" w:pos="220"/>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220"/>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9344F0"/>
    <w:multiLevelType w:val="multilevel"/>
    <w:tmpl w:val="079344F0"/>
    <w:lvl w:ilvl="0">
      <w:start w:val="1"/>
      <w:numFmt w:val="bullet"/>
      <w:lvlText w:val="•"/>
      <w:lvlJc w:val="left"/>
      <w:pPr>
        <w:tabs>
          <w:tab w:val="left" w:pos="220"/>
          <w:tab w:val="left" w:pos="720"/>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lvlText w:val="•"/>
      <w:lvlJc w:val="left"/>
      <w:pPr>
        <w:tabs>
          <w:tab w:val="left" w:pos="220"/>
          <w:tab w:val="left" w:pos="7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tabs>
          <w:tab w:val="left" w:pos="220"/>
          <w:tab w:val="left" w:pos="72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tabs>
          <w:tab w:val="left" w:pos="220"/>
          <w:tab w:val="left" w:pos="72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tabs>
          <w:tab w:val="left" w:pos="220"/>
          <w:tab w:val="left" w:pos="72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tabs>
          <w:tab w:val="left" w:pos="220"/>
          <w:tab w:val="left" w:pos="720"/>
        </w:tabs>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tabs>
          <w:tab w:val="left" w:pos="220"/>
          <w:tab w:val="left" w:pos="720"/>
        </w:tabs>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tabs>
          <w:tab w:val="left" w:pos="220"/>
          <w:tab w:val="left" w:pos="720"/>
        </w:tabs>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tabs>
          <w:tab w:val="left" w:pos="220"/>
          <w:tab w:val="left" w:pos="720"/>
        </w:tabs>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258F09A0"/>
    <w:multiLevelType w:val="multilevel"/>
    <w:tmpl w:val="67302DD2"/>
    <w:lvl w:ilvl="0">
      <w:start w:val="9"/>
      <w:numFmt w:val="bullet"/>
      <w:lvlText w:val="•"/>
      <w:lvlJc w:val="left"/>
      <w:pPr>
        <w:tabs>
          <w:tab w:val="left" w:pos="220"/>
          <w:tab w:val="left" w:pos="720"/>
        </w:tabs>
        <w:ind w:left="180" w:hanging="180"/>
      </w:pPr>
      <w:rPr>
        <w:rFonts w:ascii="Arial" w:hAnsi="Arial" w:hint="default"/>
        <w:caps w:val="0"/>
        <w:smallCaps w:val="0"/>
        <w:strike w:val="0"/>
        <w:dstrike w:val="0"/>
        <w:outline w:val="0"/>
        <w:emboss w:val="0"/>
        <w:imprint w:val="0"/>
        <w:color w:val="auto"/>
        <w:spacing w:val="0"/>
        <w:w w:val="100"/>
        <w:kern w:val="0"/>
        <w:position w:val="-2"/>
        <w:highlight w:val="none"/>
        <w:vertAlign w:val="baseline"/>
      </w:rPr>
    </w:lvl>
    <w:lvl w:ilvl="1">
      <w:start w:val="1"/>
      <w:numFmt w:val="bullet"/>
      <w:lvlText w:val="•"/>
      <w:lvlJc w:val="left"/>
      <w:pPr>
        <w:tabs>
          <w:tab w:val="left" w:pos="220"/>
          <w:tab w:val="left" w:pos="7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tabs>
          <w:tab w:val="left" w:pos="220"/>
          <w:tab w:val="left" w:pos="72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tabs>
          <w:tab w:val="left" w:pos="220"/>
          <w:tab w:val="left" w:pos="72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tabs>
          <w:tab w:val="left" w:pos="220"/>
          <w:tab w:val="left" w:pos="72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tabs>
          <w:tab w:val="left" w:pos="220"/>
          <w:tab w:val="left" w:pos="720"/>
        </w:tabs>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tabs>
          <w:tab w:val="left" w:pos="220"/>
          <w:tab w:val="left" w:pos="720"/>
        </w:tabs>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tabs>
          <w:tab w:val="left" w:pos="220"/>
          <w:tab w:val="left" w:pos="720"/>
        </w:tabs>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tabs>
          <w:tab w:val="left" w:pos="220"/>
          <w:tab w:val="left" w:pos="720"/>
        </w:tabs>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2CBB4F19"/>
    <w:multiLevelType w:val="multilevel"/>
    <w:tmpl w:val="506460DE"/>
    <w:lvl w:ilvl="0">
      <w:start w:val="9"/>
      <w:numFmt w:val="bullet"/>
      <w:lvlText w:val="•"/>
      <w:lvlJc w:val="left"/>
      <w:pPr>
        <w:tabs>
          <w:tab w:val="left" w:pos="720"/>
        </w:tabs>
        <w:ind w:left="360" w:hanging="360"/>
      </w:pPr>
      <w:rPr>
        <w:rFonts w:ascii="Arial" w:hAnsi="Arial" w:hint="default"/>
        <w:caps w:val="0"/>
        <w:smallCaps w:val="0"/>
        <w:strike w:val="0"/>
        <w:dstrike w:val="0"/>
        <w:outline w:val="0"/>
        <w:emboss w:val="0"/>
        <w:imprint w:val="0"/>
        <w:color w:val="auto"/>
        <w:spacing w:val="0"/>
        <w:w w:val="100"/>
        <w:kern w:val="0"/>
        <w:position w:val="0"/>
        <w:highlight w:val="none"/>
        <w:vertAlign w:val="baseline"/>
      </w:rPr>
    </w:lvl>
    <w:lvl w:ilvl="1">
      <w:start w:val="1"/>
      <w:numFmt w:val="bullet"/>
      <w:lvlText w:val="•"/>
      <w:lvlJc w:val="left"/>
      <w:pPr>
        <w:tabs>
          <w:tab w:val="left" w:pos="220"/>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2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2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tabs>
          <w:tab w:val="left" w:pos="22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220"/>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220"/>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tabs>
          <w:tab w:val="left" w:pos="220"/>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220"/>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C5467E1"/>
    <w:multiLevelType w:val="multilevel"/>
    <w:tmpl w:val="7C5467E1"/>
    <w:lvl w:ilvl="0">
      <w:start w:val="1"/>
      <w:numFmt w:val="bullet"/>
      <w:lvlText w:val="•"/>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tabs>
          <w:tab w:val="left" w:pos="220"/>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2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2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tabs>
          <w:tab w:val="left" w:pos="22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220"/>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220"/>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tabs>
          <w:tab w:val="left" w:pos="220"/>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220"/>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63984829">
    <w:abstractNumId w:val="2"/>
  </w:num>
  <w:num w:numId="2" w16cid:durableId="371272196">
    <w:abstractNumId w:val="2"/>
    <w:lvlOverride w:ilvl="0">
      <w:lvl w:ilvl="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entative="1">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entative="1">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entative="1">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entative="1">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entative="1">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entative="1">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entative="1">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entative="1">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 w16cid:durableId="666858271">
    <w:abstractNumId w:val="2"/>
    <w:lvlOverride w:ilvl="0">
      <w:lvl w:ilvl="0">
        <w:start w:val="1"/>
        <w:numFmt w:val="bullet"/>
        <w:lvlText w:val="•"/>
        <w:lvlJc w:val="left"/>
        <w:pPr>
          <w:ind w:left="173" w:hanging="17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entative="1">
        <w:start w:val="1"/>
        <w:numFmt w:val="bullet"/>
        <w:lvlText w:val="•"/>
        <w:lvlJc w:val="left"/>
        <w:pPr>
          <w:ind w:left="533" w:hanging="17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entative="1">
        <w:start w:val="1"/>
        <w:numFmt w:val="bullet"/>
        <w:lvlText w:val="•"/>
        <w:lvlJc w:val="left"/>
        <w:pPr>
          <w:ind w:left="893" w:hanging="17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entative="1">
        <w:start w:val="1"/>
        <w:numFmt w:val="bullet"/>
        <w:lvlText w:val="•"/>
        <w:lvlJc w:val="left"/>
        <w:pPr>
          <w:ind w:left="1253" w:hanging="17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entative="1">
        <w:start w:val="1"/>
        <w:numFmt w:val="bullet"/>
        <w:lvlText w:val="•"/>
        <w:lvlJc w:val="left"/>
        <w:pPr>
          <w:ind w:left="1613" w:hanging="17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entative="1">
        <w:start w:val="1"/>
        <w:numFmt w:val="bullet"/>
        <w:lvlText w:val="•"/>
        <w:lvlJc w:val="left"/>
        <w:pPr>
          <w:ind w:left="1973" w:hanging="17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entative="1">
        <w:start w:val="1"/>
        <w:numFmt w:val="bullet"/>
        <w:lvlText w:val="•"/>
        <w:lvlJc w:val="left"/>
        <w:pPr>
          <w:ind w:left="2333" w:hanging="17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entative="1">
        <w:start w:val="1"/>
        <w:numFmt w:val="bullet"/>
        <w:lvlText w:val="•"/>
        <w:lvlJc w:val="left"/>
        <w:pPr>
          <w:ind w:left="2693" w:hanging="17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entative="1">
        <w:start w:val="1"/>
        <w:numFmt w:val="bullet"/>
        <w:lvlText w:val="•"/>
        <w:lvlJc w:val="left"/>
        <w:pPr>
          <w:ind w:left="3053" w:hanging="173"/>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207450412">
    <w:abstractNumId w:val="5"/>
  </w:num>
  <w:num w:numId="5" w16cid:durableId="1621762918">
    <w:abstractNumId w:val="3"/>
  </w:num>
  <w:num w:numId="6" w16cid:durableId="1620603627">
    <w:abstractNumId w:val="1"/>
  </w:num>
  <w:num w:numId="7" w16cid:durableId="718166025">
    <w:abstractNumId w:val="4"/>
  </w:num>
  <w:num w:numId="8" w16cid:durableId="30266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D99"/>
    <w:rsid w:val="00052BBB"/>
    <w:rsid w:val="000B6E54"/>
    <w:rsid w:val="001E4132"/>
    <w:rsid w:val="00271A41"/>
    <w:rsid w:val="00405234"/>
    <w:rsid w:val="0051633E"/>
    <w:rsid w:val="00520773"/>
    <w:rsid w:val="005B4564"/>
    <w:rsid w:val="005C57E8"/>
    <w:rsid w:val="00602BC0"/>
    <w:rsid w:val="007B6FD8"/>
    <w:rsid w:val="007C6A00"/>
    <w:rsid w:val="007F4F96"/>
    <w:rsid w:val="008565B0"/>
    <w:rsid w:val="008619A3"/>
    <w:rsid w:val="008B519B"/>
    <w:rsid w:val="008D60A1"/>
    <w:rsid w:val="009C1646"/>
    <w:rsid w:val="00A11629"/>
    <w:rsid w:val="00A25104"/>
    <w:rsid w:val="00B17984"/>
    <w:rsid w:val="00CB68A4"/>
    <w:rsid w:val="00D86D99"/>
    <w:rsid w:val="00D876EE"/>
    <w:rsid w:val="00E63B71"/>
    <w:rsid w:val="00E925AE"/>
    <w:rsid w:val="750A6B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07CCA4"/>
  <w15:docId w15:val="{47D2577E-52D2-403A-8619-B9DB7C34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FreeForm">
    <w:name w:val="Free Form"/>
    <w:rPr>
      <w:rFonts w:ascii="Helvetica" w:hAnsi="Helvetica" w:cs="Arial Unicode MS"/>
      <w:color w:val="000000"/>
      <w:sz w:val="24"/>
      <w:szCs w:val="24"/>
      <w:lang w:val="en-US"/>
    </w:rPr>
  </w:style>
  <w:style w:type="character" w:customStyle="1" w:styleId="HeaderChar">
    <w:name w:val="Header Char"/>
    <w:basedOn w:val="DefaultParagraphFont"/>
    <w:link w:val="Header"/>
    <w:uiPriority w:val="99"/>
    <w:rPr>
      <w:sz w:val="24"/>
      <w:szCs w:val="24"/>
      <w:lang w:val="en-US" w:eastAsia="en-US"/>
    </w:rPr>
  </w:style>
  <w:style w:type="character" w:customStyle="1" w:styleId="FooterChar">
    <w:name w:val="Footer Char"/>
    <w:basedOn w:val="DefaultParagraphFont"/>
    <w:link w:val="Footer"/>
    <w:uiPriority w:val="9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Sarah Dicken</cp:lastModifiedBy>
  <cp:revision>3</cp:revision>
  <dcterms:created xsi:type="dcterms:W3CDTF">2026-04-20T10:28:00Z</dcterms:created>
  <dcterms:modified xsi:type="dcterms:W3CDTF">2026-04-20T10:30:00Z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2057-11.2.0.9075</vt:lpwstr>
  </property>
</Properties>
</file>