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6D0A9" w14:textId="289D2BC6" w:rsidR="00F2506F" w:rsidRDefault="00F2506F" w:rsidP="00F2506F">
      <w:pPr>
        <w:pStyle w:val="Heading1"/>
        <w:jc w:val="center"/>
      </w:pPr>
      <w:r>
        <w:t>PHYLLIS</w:t>
      </w:r>
      <w:r w:rsidR="00546BEA">
        <w:t xml:space="preserve"> AND HARVEY</w:t>
      </w:r>
      <w:r>
        <w:t xml:space="preserve"> SANDLER SCHOOL OF SOCIAL WORK</w:t>
      </w:r>
    </w:p>
    <w:p w14:paraId="42EC0DFE" w14:textId="77777777" w:rsidR="00F2506F" w:rsidRPr="00B57D7D" w:rsidRDefault="00F2506F" w:rsidP="00F2506F">
      <w:pPr>
        <w:pStyle w:val="Heading1"/>
        <w:jc w:val="center"/>
      </w:pPr>
      <w:r>
        <w:t>FLORIDA ATLANTIC UNIVERSITY</w:t>
      </w:r>
    </w:p>
    <w:p w14:paraId="4072CF72" w14:textId="7DEF8AC6" w:rsidR="00F2506F" w:rsidRPr="00B57D7D" w:rsidRDefault="00F2506F" w:rsidP="00F2506F">
      <w:pPr>
        <w:pStyle w:val="Heading1"/>
        <w:jc w:val="both"/>
        <w:rPr>
          <w:bCs/>
          <w:spacing w:val="-3"/>
        </w:rPr>
      </w:pPr>
      <w:r w:rsidRPr="00B57D7D">
        <w:t>Conflict Resolution [3 credits]</w:t>
      </w:r>
      <w:r>
        <w:tab/>
      </w:r>
      <w:r w:rsidRPr="00B57D7D">
        <w:t xml:space="preserve">      </w:t>
      </w:r>
      <w:r>
        <w:tab/>
      </w:r>
      <w:r>
        <w:tab/>
      </w:r>
      <w:r>
        <w:tab/>
        <w:t xml:space="preserve">       </w:t>
      </w:r>
      <w:r w:rsidRPr="00B57D7D">
        <w:t>SOW 6158</w:t>
      </w:r>
      <w:r>
        <w:t>-002</w:t>
      </w:r>
      <w:r w:rsidRPr="00B57D7D">
        <w:t xml:space="preserve"> (</w:t>
      </w:r>
      <w:r w:rsidR="00323FAC">
        <w:t>41868</w:t>
      </w:r>
      <w:r w:rsidRPr="00B57D7D">
        <w:t>)</w:t>
      </w:r>
    </w:p>
    <w:p w14:paraId="505005A6" w14:textId="5D60D55E" w:rsidR="00373779" w:rsidRPr="00B57D7D" w:rsidRDefault="006E6D6D">
      <w:pPr>
        <w:pStyle w:val="Heading1"/>
        <w:widowControl w:val="0"/>
        <w:tabs>
          <w:tab w:val="right" w:pos="8550"/>
        </w:tabs>
        <w:suppressAutoHyphens/>
        <w:rPr>
          <w:bCs/>
          <w:spacing w:val="-3"/>
        </w:rPr>
      </w:pPr>
      <w:r>
        <w:rPr>
          <w:b w:val="0"/>
        </w:rPr>
        <w:t xml:space="preserve">SPRING </w:t>
      </w:r>
      <w:r w:rsidRPr="00000A27">
        <w:rPr>
          <w:b w:val="0"/>
          <w:highlight w:val="yellow"/>
        </w:rPr>
        <w:t>2018</w:t>
      </w:r>
      <w:r w:rsidR="00373779" w:rsidRPr="00B57D7D">
        <w:rPr>
          <w:b w:val="0"/>
        </w:rPr>
        <w:tab/>
      </w:r>
      <w:r w:rsidR="00C50F6E" w:rsidRPr="00B57D7D">
        <w:rPr>
          <w:bCs/>
        </w:rPr>
        <w:t>Boca</w:t>
      </w:r>
      <w:r w:rsidR="00373779" w:rsidRPr="00B57D7D">
        <w:rPr>
          <w:bCs/>
        </w:rPr>
        <w:t xml:space="preserve"> Campus</w:t>
      </w:r>
      <w:r w:rsidR="00373779" w:rsidRPr="00B57D7D">
        <w:rPr>
          <w:b w:val="0"/>
        </w:rPr>
        <w:t xml:space="preserve"> – </w:t>
      </w:r>
      <w:r w:rsidR="0005741D" w:rsidRPr="00B57D7D">
        <w:rPr>
          <w:b w:val="0"/>
        </w:rPr>
        <w:t xml:space="preserve">Classroom </w:t>
      </w:r>
      <w:r w:rsidR="00B909AE">
        <w:rPr>
          <w:b w:val="0"/>
          <w:color w:val="000000" w:themeColor="text1"/>
          <w:highlight w:val="yellow"/>
        </w:rPr>
        <w:t>SO</w:t>
      </w:r>
      <w:r w:rsidR="00B909AE" w:rsidRPr="00000A27">
        <w:rPr>
          <w:b w:val="0"/>
          <w:color w:val="000000" w:themeColor="text1"/>
          <w:highlight w:val="yellow"/>
        </w:rPr>
        <w:t xml:space="preserve"> </w:t>
      </w:r>
      <w:r w:rsidR="00323FAC" w:rsidRPr="00000A27">
        <w:rPr>
          <w:b w:val="0"/>
          <w:color w:val="000000" w:themeColor="text1"/>
          <w:highlight w:val="yellow"/>
        </w:rPr>
        <w:t>318</w:t>
      </w:r>
    </w:p>
    <w:p w14:paraId="28F5835A" w14:textId="77777777" w:rsidR="00373779" w:rsidRPr="00B57D7D" w:rsidRDefault="00373779">
      <w:pPr>
        <w:pStyle w:val="Heading1"/>
        <w:widowControl w:val="0"/>
        <w:tabs>
          <w:tab w:val="right" w:pos="8550"/>
        </w:tabs>
        <w:suppressAutoHyphens/>
        <w:rPr>
          <w:b w:val="0"/>
          <w:bCs/>
          <w:spacing w:val="-3"/>
        </w:rPr>
      </w:pPr>
      <w:r w:rsidRPr="00B57D7D">
        <w:rPr>
          <w:b w:val="0"/>
          <w:bCs/>
        </w:rPr>
        <w:t>Instructor: Dr. Allan Barsky</w:t>
      </w:r>
      <w:r w:rsidRPr="00B57D7D">
        <w:rPr>
          <w:b w:val="0"/>
          <w:bCs/>
        </w:rPr>
        <w:tab/>
        <w:t>Office Hours: One hour before &amp; after class</w:t>
      </w:r>
    </w:p>
    <w:p w14:paraId="6DBCE990" w14:textId="77777777" w:rsidR="00373779" w:rsidRPr="00B57D7D" w:rsidRDefault="00373779">
      <w:pPr>
        <w:pStyle w:val="Heading1"/>
        <w:widowControl w:val="0"/>
        <w:tabs>
          <w:tab w:val="right" w:pos="8550"/>
        </w:tabs>
        <w:suppressAutoHyphens/>
        <w:rPr>
          <w:b w:val="0"/>
          <w:bCs/>
          <w:spacing w:val="-3"/>
        </w:rPr>
      </w:pPr>
      <w:r w:rsidRPr="00B57D7D">
        <w:rPr>
          <w:b w:val="0"/>
          <w:bCs/>
        </w:rPr>
        <w:t>Office: S</w:t>
      </w:r>
      <w:r w:rsidR="00384B84" w:rsidRPr="00B57D7D">
        <w:rPr>
          <w:b w:val="0"/>
          <w:bCs/>
        </w:rPr>
        <w:t xml:space="preserve">O </w:t>
      </w:r>
      <w:r w:rsidR="00AF569E" w:rsidRPr="00B57D7D">
        <w:rPr>
          <w:b w:val="0"/>
          <w:bCs/>
        </w:rPr>
        <w:t>321</w:t>
      </w:r>
      <w:r w:rsidRPr="00B57D7D">
        <w:rPr>
          <w:b w:val="0"/>
          <w:bCs/>
        </w:rPr>
        <w:tab/>
        <w:t>Call to schedule appointments for other times</w:t>
      </w:r>
    </w:p>
    <w:p w14:paraId="0359194D" w14:textId="4BBA5105" w:rsidR="00373779" w:rsidRPr="00B57D7D" w:rsidRDefault="00373779">
      <w:pPr>
        <w:pStyle w:val="Heading1"/>
        <w:widowControl w:val="0"/>
        <w:tabs>
          <w:tab w:val="right" w:pos="8550"/>
        </w:tabs>
        <w:suppressAutoHyphens/>
        <w:rPr>
          <w:b w:val="0"/>
          <w:bCs/>
        </w:rPr>
      </w:pPr>
      <w:r w:rsidRPr="00B57D7D">
        <w:rPr>
          <w:b w:val="0"/>
          <w:bCs/>
        </w:rPr>
        <w:t xml:space="preserve">Tel.: 954.558.5535 (9 </w:t>
      </w:r>
      <w:r w:rsidRPr="00B57D7D">
        <w:rPr>
          <w:b w:val="0"/>
          <w:bCs/>
          <w:smallCaps/>
        </w:rPr>
        <w:t>am</w:t>
      </w:r>
      <w:r w:rsidRPr="00B57D7D">
        <w:rPr>
          <w:b w:val="0"/>
          <w:bCs/>
        </w:rPr>
        <w:t xml:space="preserve">-5 </w:t>
      </w:r>
      <w:r w:rsidRPr="00B57D7D">
        <w:rPr>
          <w:b w:val="0"/>
          <w:bCs/>
          <w:smallCaps/>
        </w:rPr>
        <w:t>pm</w:t>
      </w:r>
      <w:r w:rsidRPr="00B57D7D">
        <w:rPr>
          <w:b w:val="0"/>
          <w:bCs/>
        </w:rPr>
        <w:t xml:space="preserve"> M-F only)</w:t>
      </w:r>
      <w:r w:rsidRPr="00B57D7D">
        <w:rPr>
          <w:b w:val="0"/>
          <w:bCs/>
        </w:rPr>
        <w:tab/>
        <w:t xml:space="preserve">Email: </w:t>
      </w:r>
      <w:hyperlink r:id="rId8" w:history="1">
        <w:r w:rsidR="00771E9E" w:rsidRPr="00B57D7D">
          <w:rPr>
            <w:rStyle w:val="Hyperlink"/>
          </w:rPr>
          <w:t>abarsky@fau.edu</w:t>
        </w:r>
      </w:hyperlink>
      <w:r w:rsidR="00BD7027" w:rsidRPr="00B57D7D">
        <w:rPr>
          <w:b w:val="0"/>
        </w:rPr>
        <w:t xml:space="preserve"> </w:t>
      </w:r>
    </w:p>
    <w:p w14:paraId="0C2C4650" w14:textId="36BA590C" w:rsidR="00373779" w:rsidRPr="00B57D7D" w:rsidRDefault="008E6E3A">
      <w:pPr>
        <w:pStyle w:val="Heading1"/>
        <w:widowControl w:val="0"/>
        <w:tabs>
          <w:tab w:val="right" w:pos="8550"/>
        </w:tabs>
        <w:suppressAutoHyphens/>
      </w:pPr>
      <w:r w:rsidRPr="00B57D7D">
        <w:rPr>
          <w:b w:val="0"/>
          <w:bCs/>
        </w:rPr>
        <w:t>Professor’s Webs</w:t>
      </w:r>
      <w:r w:rsidR="00373779" w:rsidRPr="00B57D7D">
        <w:rPr>
          <w:b w:val="0"/>
          <w:bCs/>
        </w:rPr>
        <w:t xml:space="preserve">ite: </w:t>
      </w:r>
      <w:hyperlink r:id="rId9" w:history="1">
        <w:r w:rsidR="00373779" w:rsidRPr="00B57D7D">
          <w:rPr>
            <w:rStyle w:val="Hyperlink"/>
            <w:bCs/>
          </w:rPr>
          <w:t>www.barsky.org</w:t>
        </w:r>
      </w:hyperlink>
      <w:r w:rsidR="00DB4FE5">
        <w:rPr>
          <w:b w:val="0"/>
          <w:bCs/>
        </w:rPr>
        <w:t xml:space="preserve"> </w:t>
      </w:r>
      <w:r w:rsidR="00DB4FE5">
        <w:rPr>
          <w:b w:val="0"/>
          <w:bCs/>
        </w:rPr>
        <w:tab/>
        <w:t xml:space="preserve">Canvas </w:t>
      </w:r>
      <w:r w:rsidRPr="00B57D7D">
        <w:rPr>
          <w:b w:val="0"/>
          <w:bCs/>
        </w:rPr>
        <w:t>Web</w:t>
      </w:r>
      <w:r w:rsidR="00373779" w:rsidRPr="00B57D7D">
        <w:rPr>
          <w:b w:val="0"/>
          <w:bCs/>
        </w:rPr>
        <w:t>site</w:t>
      </w:r>
      <w:r w:rsidR="00373779" w:rsidRPr="00B57D7D">
        <w:t xml:space="preserve">: </w:t>
      </w:r>
      <w:hyperlink r:id="rId10" w:history="1">
        <w:r w:rsidR="00263564" w:rsidRPr="003A3F97">
          <w:rPr>
            <w:rStyle w:val="Hyperlink"/>
          </w:rPr>
          <w:t>http://canvas.fau.edu</w:t>
        </w:r>
      </w:hyperlink>
    </w:p>
    <w:p w14:paraId="19922C67" w14:textId="77777777" w:rsidR="009C4DF8" w:rsidRPr="00B57D7D" w:rsidRDefault="009C4DF8" w:rsidP="009C4DF8"/>
    <w:p w14:paraId="539C823F" w14:textId="4A847742" w:rsidR="00856C34" w:rsidRPr="00D12FCC" w:rsidRDefault="009B282B" w:rsidP="00785DAD">
      <w:r w:rsidRPr="00B57D7D">
        <w:t xml:space="preserve">Class meets from 9:15 </w:t>
      </w:r>
      <w:r w:rsidRPr="00B57D7D">
        <w:rPr>
          <w:smallCaps/>
        </w:rPr>
        <w:t>am</w:t>
      </w:r>
      <w:r w:rsidRPr="00B57D7D">
        <w:t xml:space="preserve"> to </w:t>
      </w:r>
      <w:r w:rsidR="009C4DF8" w:rsidRPr="00B57D7D">
        <w:t>4:2</w:t>
      </w:r>
      <w:r w:rsidRPr="00B57D7D">
        <w:t xml:space="preserve">5 </w:t>
      </w:r>
      <w:r w:rsidRPr="00B57D7D">
        <w:rPr>
          <w:smallCaps/>
        </w:rPr>
        <w:t>pm</w:t>
      </w:r>
      <w:r w:rsidR="00420581" w:rsidRPr="00B57D7D">
        <w:t xml:space="preserve"> on </w:t>
      </w:r>
      <w:r w:rsidR="00D12FCC" w:rsidRPr="00D12FCC">
        <w:rPr>
          <w:color w:val="000000" w:themeColor="text1"/>
          <w:shd w:val="clear" w:color="auto" w:fill="FFFFFF"/>
        </w:rPr>
        <w:t>Mar</w:t>
      </w:r>
      <w:r w:rsidR="00D12FCC">
        <w:rPr>
          <w:color w:val="000000" w:themeColor="text1"/>
          <w:shd w:val="clear" w:color="auto" w:fill="FFFFFF"/>
        </w:rPr>
        <w:t>ch</w:t>
      </w:r>
      <w:r w:rsidR="00D12FCC" w:rsidRPr="00D12FCC">
        <w:rPr>
          <w:color w:val="000000" w:themeColor="text1"/>
          <w:shd w:val="clear" w:color="auto" w:fill="FFFFFF"/>
        </w:rPr>
        <w:t xml:space="preserve"> 5, 6, 7, 8, </w:t>
      </w:r>
      <w:r w:rsidR="00D12FCC">
        <w:rPr>
          <w:color w:val="000000" w:themeColor="text1"/>
          <w:shd w:val="clear" w:color="auto" w:fill="FFFFFF"/>
        </w:rPr>
        <w:t xml:space="preserve">and </w:t>
      </w:r>
      <w:r w:rsidR="00D12FCC" w:rsidRPr="00D12FCC">
        <w:rPr>
          <w:color w:val="000000" w:themeColor="text1"/>
          <w:shd w:val="clear" w:color="auto" w:fill="FFFFFF"/>
        </w:rPr>
        <w:t>9, 2018</w:t>
      </w:r>
      <w:r w:rsidR="000930D2" w:rsidRPr="00D12FCC">
        <w:rPr>
          <w:bCs/>
          <w:color w:val="000000" w:themeColor="text1"/>
          <w:sz w:val="21"/>
        </w:rPr>
        <w:t xml:space="preserve"> </w:t>
      </w:r>
      <w:r w:rsidR="005B60FE" w:rsidRPr="00785DAD">
        <w:rPr>
          <w:bCs/>
          <w:color w:val="000000" w:themeColor="text1"/>
        </w:rPr>
        <w:t>(</w:t>
      </w:r>
      <w:r w:rsidR="005B60FE" w:rsidRPr="00785DAD">
        <w:rPr>
          <w:bCs/>
        </w:rPr>
        <w:t>plus online work)</w:t>
      </w:r>
    </w:p>
    <w:p w14:paraId="03C799D0" w14:textId="52FE9616" w:rsidR="00373779" w:rsidRPr="00B57D7D" w:rsidRDefault="003A50BB">
      <w:pPr>
        <w:pStyle w:val="Heading6"/>
      </w:pPr>
      <w:r>
        <w:br/>
      </w:r>
      <w:r w:rsidR="00373779" w:rsidRPr="00B57D7D">
        <w:t>SYLLABUS</w:t>
      </w:r>
    </w:p>
    <w:p w14:paraId="70D23B1B" w14:textId="45AE6088" w:rsidR="00CB7D17" w:rsidRPr="00D44D62" w:rsidRDefault="00CB7D17" w:rsidP="00CB7D17">
      <w:pPr>
        <w:rPr>
          <w:b/>
        </w:rPr>
      </w:pPr>
      <w:r w:rsidRPr="00D44D62">
        <w:rPr>
          <w:b/>
        </w:rPr>
        <w:t xml:space="preserve">MSW </w:t>
      </w:r>
      <w:r>
        <w:rPr>
          <w:b/>
        </w:rPr>
        <w:t xml:space="preserve">PROGRAM </w:t>
      </w:r>
      <w:r w:rsidRPr="00D44D62">
        <w:rPr>
          <w:b/>
        </w:rPr>
        <w:t>MISSION</w:t>
      </w:r>
    </w:p>
    <w:p w14:paraId="4C325F23" w14:textId="77777777" w:rsidR="00CB7D17" w:rsidRPr="00D44D62" w:rsidRDefault="00CB7D17" w:rsidP="00CB7D17">
      <w:pPr>
        <w:pStyle w:val="ListParagraph"/>
        <w:widowControl w:val="0"/>
        <w:autoSpaceDE w:val="0"/>
        <w:autoSpaceDN w:val="0"/>
        <w:adjustRightInd w:val="0"/>
        <w:ind w:left="0"/>
      </w:pPr>
      <w:r w:rsidRPr="00D44D62">
        <w:t>The mission of our MSW program is to educate competent and compassionate social workers for advanced clinical social work practice with children, adolescents, adults, elders, couples, families, and groups. Our graduates possess critical thinking skills and engage in evidence-based clinical practice, with a deep respect for human diversity and strengths, and with a desire to continue lifelong learning and professional development.</w:t>
      </w:r>
    </w:p>
    <w:p w14:paraId="483BC122" w14:textId="77777777" w:rsidR="00CB7D17" w:rsidRDefault="00CB7D17">
      <w:pPr>
        <w:tabs>
          <w:tab w:val="left" w:pos="-720"/>
        </w:tabs>
        <w:suppressAutoHyphens/>
        <w:rPr>
          <w:b/>
          <w:spacing w:val="-3"/>
          <w:lang w:val="en-GB"/>
        </w:rPr>
      </w:pPr>
    </w:p>
    <w:p w14:paraId="1B6466B4" w14:textId="77777777" w:rsidR="00373779" w:rsidRPr="00B57D7D" w:rsidRDefault="00373779">
      <w:pPr>
        <w:tabs>
          <w:tab w:val="left" w:pos="-720"/>
        </w:tabs>
        <w:suppressAutoHyphens/>
        <w:rPr>
          <w:spacing w:val="-3"/>
          <w:lang w:val="en-GB"/>
        </w:rPr>
      </w:pPr>
      <w:r w:rsidRPr="00B57D7D">
        <w:rPr>
          <w:b/>
          <w:spacing w:val="-3"/>
          <w:lang w:val="en-GB"/>
        </w:rPr>
        <w:t>COURSE DESCRIPTION</w:t>
      </w:r>
    </w:p>
    <w:p w14:paraId="75C4CC52" w14:textId="5543819F" w:rsidR="00373779" w:rsidRPr="00B57D7D" w:rsidRDefault="00373779">
      <w:r w:rsidRPr="00B57D7D">
        <w:t xml:space="preserve">Conflict is a natural and common phenomenon in social interaction. Many models of social work practice – radical, ecological, systems, generalist, and problem-solving approaches – engender concepts such as conflict, advocacy, </w:t>
      </w:r>
      <w:r w:rsidR="00F37240" w:rsidRPr="00B57D7D">
        <w:t xml:space="preserve">negotiation, </w:t>
      </w:r>
      <w:r w:rsidRPr="00B57D7D">
        <w:t>and mediation. While different types of conflict management are discussed as important social work roles, there are few opportunities in the social work curriculum for students to explore the theoretical basis for a conflict resolution approach or to gain experience in how to put a comprehensive set of conflict resolution techniques into practice. This course will identify a range of conflict resolution approaches, but will focus primarily on negotiation, mediation, and advocacy.</w:t>
      </w:r>
    </w:p>
    <w:p w14:paraId="19DF6A31" w14:textId="77777777" w:rsidR="00373779" w:rsidRPr="00B57D7D" w:rsidRDefault="00373779"/>
    <w:p w14:paraId="2AF98BC8" w14:textId="77777777" w:rsidR="00373779" w:rsidRPr="00B57D7D" w:rsidRDefault="00373779">
      <w:pPr>
        <w:rPr>
          <w:b/>
        </w:rPr>
      </w:pPr>
      <w:r w:rsidRPr="00B57D7D">
        <w:rPr>
          <w:b/>
        </w:rPr>
        <w:t>RELATION TO THE EDUCATIONAL PROGRAM:</w:t>
      </w:r>
    </w:p>
    <w:p w14:paraId="4274310D" w14:textId="77777777" w:rsidR="00373779" w:rsidRPr="00B57D7D" w:rsidRDefault="00373779">
      <w:pPr>
        <w:ind w:firstLine="720"/>
      </w:pPr>
      <w:r w:rsidRPr="00B57D7D">
        <w:t>Conflict Resolution is an elective course designed primarily for students in the graduate social work program, though it is open to graduate students from other disciplines and professions. A diversity of backgrounds within the class allows us to deal with conflicts that often arise between people with diverse educational and practice experience, and promote positive ways of working together. This course encompasses a conflict at micro, mezzo, and macro levels of practice, and incorporates examples from a variety of fields of practice, including health, aging, child and family, criminal justice, and education. Building on the systems, strengths, and social justice perspectives learned in the foundation courses, this course provides methods of dealing with conflict in order to the advance the interests of clients and to promote social change.</w:t>
      </w:r>
    </w:p>
    <w:p w14:paraId="7E8A9ECE" w14:textId="77777777" w:rsidR="00373779" w:rsidRPr="00B57D7D" w:rsidRDefault="00373779"/>
    <w:p w14:paraId="26FB31EF" w14:textId="77777777" w:rsidR="00373779" w:rsidRPr="00B57D7D" w:rsidRDefault="00373779">
      <w:pPr>
        <w:keepNext/>
        <w:ind w:left="360" w:hanging="360"/>
        <w:rPr>
          <w:caps/>
        </w:rPr>
      </w:pPr>
      <w:r w:rsidRPr="00B57D7D">
        <w:rPr>
          <w:b/>
          <w:caps/>
        </w:rPr>
        <w:t>Topics:</w:t>
      </w:r>
    </w:p>
    <w:p w14:paraId="0DB76349" w14:textId="5DA06B35" w:rsidR="00373779" w:rsidRPr="00B57D7D" w:rsidRDefault="00051D67">
      <w:pPr>
        <w:ind w:left="360" w:hanging="360"/>
      </w:pPr>
      <w:r>
        <w:t>1.</w:t>
      </w:r>
      <w:r>
        <w:tab/>
        <w:t>Introduction to Decision-M</w:t>
      </w:r>
      <w:r w:rsidR="00373779" w:rsidRPr="00B57D7D">
        <w:t>aking Theory and Social Conflict Theory</w:t>
      </w:r>
    </w:p>
    <w:p w14:paraId="4F68A99B" w14:textId="77777777" w:rsidR="00373779" w:rsidRPr="00B57D7D" w:rsidRDefault="00373779">
      <w:pPr>
        <w:ind w:left="360" w:hanging="360"/>
      </w:pPr>
    </w:p>
    <w:p w14:paraId="7D3F8116" w14:textId="19D09D69" w:rsidR="00373779" w:rsidRPr="00B57D7D" w:rsidRDefault="00373779">
      <w:pPr>
        <w:pStyle w:val="BodyTextIndent2"/>
      </w:pPr>
      <w:r w:rsidRPr="00B57D7D">
        <w:lastRenderedPageBreak/>
        <w:t>2.</w:t>
      </w:r>
      <w:r w:rsidRPr="00B57D7D">
        <w:tab/>
        <w:t xml:space="preserve">The Roles of Conflict Resolution in Social Practice: The range of conflict resolution approaches: advocacy, negotiation, mediation, third party decision makers, investigation, state enforcement, </w:t>
      </w:r>
      <w:r w:rsidR="00785DAD">
        <w:t xml:space="preserve">restorative justice, </w:t>
      </w:r>
      <w:r w:rsidRPr="00B57D7D">
        <w:t>and social control.</w:t>
      </w:r>
    </w:p>
    <w:p w14:paraId="08482AC6" w14:textId="77777777" w:rsidR="00373779" w:rsidRPr="00B57D7D" w:rsidRDefault="00373779">
      <w:pPr>
        <w:ind w:left="360" w:hanging="360"/>
      </w:pPr>
    </w:p>
    <w:p w14:paraId="539D921F" w14:textId="051E0453" w:rsidR="00373779" w:rsidRPr="00B57D7D" w:rsidRDefault="00373779">
      <w:pPr>
        <w:keepNext/>
        <w:ind w:left="360" w:hanging="360"/>
      </w:pPr>
      <w:r w:rsidRPr="00B57D7D">
        <w:t>3.</w:t>
      </w:r>
      <w:r w:rsidRPr="00B57D7D">
        <w:tab/>
        <w:t xml:space="preserve">Negotiation, Mediation, </w:t>
      </w:r>
      <w:r w:rsidR="002237F2">
        <w:t xml:space="preserve">Facilitation, </w:t>
      </w:r>
      <w:r w:rsidRPr="00B57D7D">
        <w:t>and Advocacy between Groups</w:t>
      </w:r>
    </w:p>
    <w:p w14:paraId="5EFB7ED6" w14:textId="2B4A7A91" w:rsidR="00373779" w:rsidRPr="00B57D7D" w:rsidRDefault="00D14FC6" w:rsidP="003E2434">
      <w:pPr>
        <w:numPr>
          <w:ilvl w:val="0"/>
          <w:numId w:val="1"/>
        </w:numPr>
        <w:ind w:left="720"/>
      </w:pPr>
      <w:r>
        <w:t>Social Policy: Effecting Positive C</w:t>
      </w:r>
      <w:r w:rsidR="00373779" w:rsidRPr="00B57D7D">
        <w:t>hange</w:t>
      </w:r>
    </w:p>
    <w:p w14:paraId="713DADD5" w14:textId="77777777" w:rsidR="00373779" w:rsidRPr="00B57D7D" w:rsidRDefault="00373779" w:rsidP="003E2434">
      <w:pPr>
        <w:numPr>
          <w:ilvl w:val="0"/>
          <w:numId w:val="1"/>
        </w:numPr>
        <w:ind w:left="720"/>
      </w:pPr>
      <w:r w:rsidRPr="00B57D7D">
        <w:t>Coalitions</w:t>
      </w:r>
    </w:p>
    <w:p w14:paraId="6642B944" w14:textId="77777777" w:rsidR="00373779" w:rsidRPr="00B57D7D" w:rsidRDefault="00373779" w:rsidP="003E2434">
      <w:pPr>
        <w:numPr>
          <w:ilvl w:val="0"/>
          <w:numId w:val="1"/>
        </w:numPr>
        <w:ind w:left="720"/>
      </w:pPr>
      <w:r w:rsidRPr="00B57D7D">
        <w:t>Conflict in a Multicultural/Pluralistic Society</w:t>
      </w:r>
    </w:p>
    <w:p w14:paraId="28CA4D55" w14:textId="77777777" w:rsidR="00373779" w:rsidRPr="00B57D7D" w:rsidRDefault="008315D0" w:rsidP="003E2434">
      <w:pPr>
        <w:numPr>
          <w:ilvl w:val="0"/>
          <w:numId w:val="1"/>
        </w:numPr>
        <w:ind w:left="720"/>
      </w:pPr>
      <w:r w:rsidRPr="00B57D7D">
        <w:t>Identity-B</w:t>
      </w:r>
      <w:r w:rsidR="00373779" w:rsidRPr="00B57D7D">
        <w:t>ased Conflict</w:t>
      </w:r>
    </w:p>
    <w:p w14:paraId="7405715E" w14:textId="77777777" w:rsidR="00373779" w:rsidRPr="00B57D7D" w:rsidRDefault="00373779">
      <w:pPr>
        <w:ind w:left="360" w:hanging="360"/>
      </w:pPr>
    </w:p>
    <w:p w14:paraId="0FDB2BE5" w14:textId="77777777" w:rsidR="00373779" w:rsidRPr="00B57D7D" w:rsidRDefault="00373779">
      <w:pPr>
        <w:keepNext/>
        <w:ind w:left="360" w:hanging="360"/>
      </w:pPr>
      <w:r w:rsidRPr="00B57D7D">
        <w:t>4.</w:t>
      </w:r>
      <w:r w:rsidRPr="00B57D7D">
        <w:tab/>
        <w:t>Negotiation, Mediation, and Advocacy between Individuals</w:t>
      </w:r>
    </w:p>
    <w:p w14:paraId="662FB6B2" w14:textId="77777777" w:rsidR="00373779" w:rsidRPr="00B57D7D" w:rsidRDefault="00373779" w:rsidP="003E2434">
      <w:pPr>
        <w:numPr>
          <w:ilvl w:val="0"/>
          <w:numId w:val="1"/>
        </w:numPr>
        <w:ind w:left="720"/>
      </w:pPr>
      <w:r w:rsidRPr="00B57D7D">
        <w:t>Students</w:t>
      </w:r>
    </w:p>
    <w:p w14:paraId="4F80C7F2" w14:textId="77777777" w:rsidR="00373779" w:rsidRPr="00B57D7D" w:rsidRDefault="00373779" w:rsidP="003E2434">
      <w:pPr>
        <w:numPr>
          <w:ilvl w:val="0"/>
          <w:numId w:val="1"/>
        </w:numPr>
        <w:ind w:left="720"/>
      </w:pPr>
      <w:r w:rsidRPr="00B57D7D">
        <w:t>Co-Workers in an Agency</w:t>
      </w:r>
    </w:p>
    <w:p w14:paraId="1A835D5E" w14:textId="77777777" w:rsidR="00373779" w:rsidRPr="00B57D7D" w:rsidRDefault="00373779" w:rsidP="003E2434">
      <w:pPr>
        <w:numPr>
          <w:ilvl w:val="0"/>
          <w:numId w:val="1"/>
        </w:numPr>
        <w:ind w:left="720"/>
      </w:pPr>
      <w:r w:rsidRPr="00B57D7D">
        <w:t>Family Members</w:t>
      </w:r>
    </w:p>
    <w:p w14:paraId="3CA19971" w14:textId="77777777" w:rsidR="00373779" w:rsidRPr="00B57D7D" w:rsidRDefault="00373779" w:rsidP="003E2434">
      <w:pPr>
        <w:numPr>
          <w:ilvl w:val="0"/>
          <w:numId w:val="1"/>
        </w:numPr>
        <w:ind w:left="720"/>
      </w:pPr>
      <w:r w:rsidRPr="00B57D7D">
        <w:t>Community Disputes</w:t>
      </w:r>
    </w:p>
    <w:p w14:paraId="1E886A08" w14:textId="77777777" w:rsidR="00373779" w:rsidRPr="00B57D7D" w:rsidRDefault="00373779">
      <w:pPr>
        <w:ind w:left="360" w:hanging="360"/>
      </w:pPr>
    </w:p>
    <w:p w14:paraId="7258708C" w14:textId="77777777" w:rsidR="00373779" w:rsidRPr="00B57D7D" w:rsidRDefault="00373779">
      <w:pPr>
        <w:keepNext/>
        <w:ind w:left="360" w:hanging="360"/>
      </w:pPr>
      <w:r w:rsidRPr="00B57D7D">
        <w:t>5.</w:t>
      </w:r>
      <w:r w:rsidRPr="00B57D7D">
        <w:tab/>
        <w:t>Negotiation, Mediation, and Advocacy between Individuals/Families and Social Systems</w:t>
      </w:r>
    </w:p>
    <w:p w14:paraId="45E29B2D" w14:textId="77777777" w:rsidR="00373779" w:rsidRPr="00B57D7D" w:rsidRDefault="00373779" w:rsidP="003E2434">
      <w:pPr>
        <w:numPr>
          <w:ilvl w:val="0"/>
          <w:numId w:val="1"/>
        </w:numPr>
        <w:ind w:left="720"/>
      </w:pPr>
      <w:r w:rsidRPr="00B57D7D">
        <w:t>Child and Family</w:t>
      </w:r>
    </w:p>
    <w:p w14:paraId="2167F1FB" w14:textId="77777777" w:rsidR="00373779" w:rsidRPr="00B57D7D" w:rsidRDefault="00373779" w:rsidP="003E2434">
      <w:pPr>
        <w:numPr>
          <w:ilvl w:val="0"/>
          <w:numId w:val="1"/>
        </w:numPr>
        <w:ind w:left="720"/>
      </w:pPr>
      <w:r w:rsidRPr="00B57D7D">
        <w:t>Health and Aging</w:t>
      </w:r>
    </w:p>
    <w:p w14:paraId="2BBADB7D" w14:textId="77777777" w:rsidR="00373779" w:rsidRPr="00B57D7D" w:rsidRDefault="00373779" w:rsidP="003E2434">
      <w:pPr>
        <w:numPr>
          <w:ilvl w:val="0"/>
          <w:numId w:val="1"/>
        </w:numPr>
        <w:ind w:left="720"/>
      </w:pPr>
      <w:r w:rsidRPr="00B57D7D">
        <w:t>Education</w:t>
      </w:r>
    </w:p>
    <w:p w14:paraId="3A8311D1" w14:textId="77777777" w:rsidR="00373779" w:rsidRPr="00B57D7D" w:rsidRDefault="00373779" w:rsidP="003E2434">
      <w:pPr>
        <w:numPr>
          <w:ilvl w:val="0"/>
          <w:numId w:val="1"/>
        </w:numPr>
        <w:ind w:left="720"/>
      </w:pPr>
      <w:r w:rsidRPr="00B57D7D">
        <w:t>Criminal Justice</w:t>
      </w:r>
    </w:p>
    <w:p w14:paraId="514F5CBC" w14:textId="77777777" w:rsidR="00373779" w:rsidRPr="00B57D7D" w:rsidRDefault="00373779">
      <w:pPr>
        <w:ind w:left="360" w:hanging="360"/>
      </w:pPr>
    </w:p>
    <w:p w14:paraId="6CA58205" w14:textId="77777777" w:rsidR="00373779" w:rsidRPr="00B57D7D" w:rsidRDefault="00373779">
      <w:pPr>
        <w:ind w:left="360" w:hanging="360"/>
      </w:pPr>
      <w:r w:rsidRPr="00B57D7D">
        <w:t>6.</w:t>
      </w:r>
      <w:r w:rsidRPr="00B57D7D">
        <w:tab/>
        <w:t>Limits of Negotiation, Mediation, and Advocacy</w:t>
      </w:r>
    </w:p>
    <w:p w14:paraId="2479DEF9" w14:textId="66F1CA3E" w:rsidR="00373779" w:rsidRPr="00B57D7D" w:rsidRDefault="00D14FC6" w:rsidP="003E2434">
      <w:pPr>
        <w:numPr>
          <w:ilvl w:val="0"/>
          <w:numId w:val="1"/>
        </w:numPr>
        <w:ind w:left="720"/>
      </w:pPr>
      <w:r>
        <w:t>Values and Ethical Issues: Safety, Fairness, R</w:t>
      </w:r>
      <w:r w:rsidR="00373779" w:rsidRPr="00B57D7D">
        <w:t>esponsibility</w:t>
      </w:r>
    </w:p>
    <w:p w14:paraId="726BB252" w14:textId="77777777" w:rsidR="00373779" w:rsidRPr="00B57D7D" w:rsidRDefault="00373779" w:rsidP="003E2434">
      <w:pPr>
        <w:numPr>
          <w:ilvl w:val="0"/>
          <w:numId w:val="1"/>
        </w:numPr>
        <w:ind w:left="720"/>
      </w:pPr>
      <w:r w:rsidRPr="00B57D7D">
        <w:t>Power Imbalances</w:t>
      </w:r>
    </w:p>
    <w:p w14:paraId="28A4F903" w14:textId="48AB019E" w:rsidR="00373779" w:rsidRPr="00B57D7D" w:rsidRDefault="00D14FC6" w:rsidP="003E2434">
      <w:pPr>
        <w:numPr>
          <w:ilvl w:val="0"/>
          <w:numId w:val="1"/>
        </w:numPr>
        <w:ind w:left="720"/>
      </w:pPr>
      <w:r>
        <w:t>Matching Approaches with Clients, Issues, and Situations</w:t>
      </w:r>
    </w:p>
    <w:p w14:paraId="5BF1C06E" w14:textId="77777777" w:rsidR="00373779" w:rsidRPr="00B57D7D" w:rsidRDefault="00373779">
      <w:pPr>
        <w:ind w:left="360" w:hanging="360"/>
      </w:pPr>
    </w:p>
    <w:p w14:paraId="64701BB8" w14:textId="77777777" w:rsidR="00373779" w:rsidRPr="00B57D7D" w:rsidRDefault="00373779">
      <w:pPr>
        <w:ind w:left="360" w:hanging="360"/>
      </w:pPr>
      <w:r w:rsidRPr="00B57D7D">
        <w:t>7.</w:t>
      </w:r>
      <w:r w:rsidRPr="00B57D7D">
        <w:tab/>
        <w:t>Approaches, Skills, and Strategies in Practice</w:t>
      </w:r>
    </w:p>
    <w:p w14:paraId="3BE440EE" w14:textId="26BE9DAC" w:rsidR="00373779" w:rsidRPr="00B57D7D" w:rsidRDefault="00D14FC6" w:rsidP="003E2434">
      <w:pPr>
        <w:numPr>
          <w:ilvl w:val="0"/>
          <w:numId w:val="1"/>
        </w:numPr>
        <w:ind w:left="720"/>
      </w:pPr>
      <w:r>
        <w:t>Power-based, Rights-B</w:t>
      </w:r>
      <w:r w:rsidR="00373779" w:rsidRPr="00B57D7D">
        <w:t>ased, I</w:t>
      </w:r>
      <w:r>
        <w:t xml:space="preserve">nterest-Based, Identity-Based, </w:t>
      </w:r>
      <w:r w:rsidR="00373779" w:rsidRPr="00B57D7D">
        <w:t>Therapeutic, and Transformative Models</w:t>
      </w:r>
    </w:p>
    <w:p w14:paraId="3E9BB132" w14:textId="77777777" w:rsidR="00373779" w:rsidRPr="00B57D7D" w:rsidRDefault="00373779" w:rsidP="003E2434">
      <w:pPr>
        <w:numPr>
          <w:ilvl w:val="0"/>
          <w:numId w:val="1"/>
        </w:numPr>
        <w:ind w:left="720"/>
      </w:pPr>
      <w:r w:rsidRPr="00B57D7D">
        <w:t>Language and Techniques of Conflict Resolution</w:t>
      </w:r>
    </w:p>
    <w:p w14:paraId="75E9909F" w14:textId="77777777" w:rsidR="00373779" w:rsidRPr="00B57D7D" w:rsidRDefault="00373779" w:rsidP="003E2434">
      <w:pPr>
        <w:numPr>
          <w:ilvl w:val="0"/>
          <w:numId w:val="1"/>
        </w:numPr>
        <w:ind w:left="720"/>
      </w:pPr>
      <w:r w:rsidRPr="00B57D7D">
        <w:t>Styles of dealing with Conflict</w:t>
      </w:r>
    </w:p>
    <w:p w14:paraId="1C5E0C37" w14:textId="2E01F929" w:rsidR="00373779" w:rsidRPr="00B57D7D" w:rsidRDefault="00373779" w:rsidP="003E2434">
      <w:pPr>
        <w:numPr>
          <w:ilvl w:val="0"/>
          <w:numId w:val="1"/>
        </w:numPr>
        <w:ind w:left="720"/>
      </w:pPr>
      <w:r w:rsidRPr="00B57D7D">
        <w:t>Stages of Conflict Resolution</w:t>
      </w:r>
    </w:p>
    <w:p w14:paraId="5F07558C" w14:textId="77777777" w:rsidR="00373779" w:rsidRPr="00B57D7D" w:rsidRDefault="00373779" w:rsidP="003E2434">
      <w:pPr>
        <w:numPr>
          <w:ilvl w:val="0"/>
          <w:numId w:val="1"/>
        </w:numPr>
        <w:ind w:left="720"/>
      </w:pPr>
      <w:r w:rsidRPr="00B57D7D">
        <w:t>Pre-empting and Reframing</w:t>
      </w:r>
    </w:p>
    <w:p w14:paraId="3769C536" w14:textId="4FB6C798" w:rsidR="00373779" w:rsidRPr="00B57D7D" w:rsidRDefault="00D14FC6" w:rsidP="003E2434">
      <w:pPr>
        <w:numPr>
          <w:ilvl w:val="0"/>
          <w:numId w:val="1"/>
        </w:numPr>
        <w:ind w:left="720"/>
      </w:pPr>
      <w:r>
        <w:t xml:space="preserve">Developing </w:t>
      </w:r>
      <w:r w:rsidR="00373779" w:rsidRPr="00B57D7D">
        <w:t>Environment</w:t>
      </w:r>
      <w:r>
        <w:t>s C</w:t>
      </w:r>
      <w:r w:rsidR="00373779" w:rsidRPr="00B57D7D">
        <w:t>onducive to Conflict Management</w:t>
      </w:r>
    </w:p>
    <w:p w14:paraId="090891A0" w14:textId="77777777" w:rsidR="00690A44" w:rsidRPr="00B57D7D" w:rsidRDefault="00690A44" w:rsidP="00544AA9">
      <w:pPr>
        <w:pStyle w:val="Heading1"/>
        <w:keepLines/>
      </w:pPr>
    </w:p>
    <w:p w14:paraId="19EF4392" w14:textId="77777777" w:rsidR="00544AA9" w:rsidRPr="00B57D7D" w:rsidRDefault="00544AA9" w:rsidP="00544AA9">
      <w:pPr>
        <w:pStyle w:val="Heading1"/>
        <w:keepLines/>
      </w:pPr>
      <w:r w:rsidRPr="00B57D7D">
        <w:t>Competencies and Practice Behaviors</w:t>
      </w:r>
    </w:p>
    <w:p w14:paraId="0AFFFC27" w14:textId="77777777" w:rsidR="00544AA9" w:rsidRPr="00B57D7D" w:rsidRDefault="00544AA9" w:rsidP="00544AA9">
      <w:pPr>
        <w:keepNext/>
        <w:keepLines/>
        <w:tabs>
          <w:tab w:val="left" w:pos="0"/>
          <w:tab w:val="center" w:pos="4680"/>
          <w:tab w:val="left" w:pos="5040"/>
          <w:tab w:val="left" w:pos="5760"/>
          <w:tab w:val="left" w:pos="6480"/>
          <w:tab w:val="left" w:pos="7200"/>
          <w:tab w:val="left" w:pos="7920"/>
          <w:tab w:val="left" w:pos="8640"/>
          <w:tab w:val="left" w:pos="9360"/>
        </w:tabs>
      </w:pPr>
    </w:p>
    <w:p w14:paraId="19791BEB" w14:textId="77777777" w:rsidR="00544AA9" w:rsidRPr="00B57D7D" w:rsidRDefault="00544AA9" w:rsidP="00544AA9">
      <w:pPr>
        <w:tabs>
          <w:tab w:val="left" w:pos="0"/>
          <w:tab w:val="center" w:pos="4680"/>
          <w:tab w:val="left" w:pos="5040"/>
          <w:tab w:val="left" w:pos="5760"/>
          <w:tab w:val="left" w:pos="6480"/>
          <w:tab w:val="left" w:pos="7200"/>
          <w:tab w:val="left" w:pos="7920"/>
          <w:tab w:val="left" w:pos="8640"/>
          <w:tab w:val="left" w:pos="9360"/>
        </w:tabs>
      </w:pPr>
      <w:r w:rsidRPr="00B57D7D">
        <w:t>The Council on Social Work Education’s Educational Policy and Accreditation Standards (2008) identify 10 core competencies for social work programs. Upon successful completion of this course, students will be able to demonstrate these advanced clinical practice behaviors.</w:t>
      </w:r>
    </w:p>
    <w:p w14:paraId="5630BF3E" w14:textId="77777777" w:rsidR="00544AA9" w:rsidRPr="00B57D7D" w:rsidRDefault="00544AA9" w:rsidP="00544AA9">
      <w:pPr>
        <w:tabs>
          <w:tab w:val="left" w:pos="0"/>
          <w:tab w:val="center" w:pos="4680"/>
          <w:tab w:val="left" w:pos="5040"/>
          <w:tab w:val="left" w:pos="5760"/>
          <w:tab w:val="left" w:pos="6480"/>
          <w:tab w:val="left" w:pos="7200"/>
          <w:tab w:val="left" w:pos="7920"/>
          <w:tab w:val="left" w:pos="8640"/>
          <w:tab w:val="left" w:pos="9360"/>
        </w:tabs>
      </w:pPr>
    </w:p>
    <w:p w14:paraId="27258232" w14:textId="77777777" w:rsidR="00544AA9" w:rsidRPr="00B57D7D" w:rsidRDefault="00544AA9" w:rsidP="00544AA9">
      <w:pPr>
        <w:tabs>
          <w:tab w:val="left" w:pos="0"/>
          <w:tab w:val="center" w:pos="4680"/>
          <w:tab w:val="left" w:pos="5040"/>
          <w:tab w:val="left" w:pos="5760"/>
          <w:tab w:val="left" w:pos="6480"/>
          <w:tab w:val="left" w:pos="7200"/>
          <w:tab w:val="left" w:pos="7920"/>
          <w:tab w:val="left" w:pos="8640"/>
          <w:tab w:val="left" w:pos="9360"/>
        </w:tabs>
      </w:pPr>
      <w:r w:rsidRPr="00B57D7D">
        <w:t xml:space="preserve">1. </w:t>
      </w:r>
      <w:r w:rsidRPr="00B57D7D">
        <w:rPr>
          <w:b/>
          <w:bCs/>
        </w:rPr>
        <w:t>Identify as a professional social worker and conduct oneself accordingly.</w:t>
      </w:r>
    </w:p>
    <w:p w14:paraId="65007561" w14:textId="26703DD8" w:rsidR="00544AA9" w:rsidRPr="00B57D7D" w:rsidRDefault="002237F2" w:rsidP="00544AA9">
      <w:pPr>
        <w:pStyle w:val="ListParagraph"/>
        <w:numPr>
          <w:ilvl w:val="0"/>
          <w:numId w:val="23"/>
        </w:numPr>
        <w:tabs>
          <w:tab w:val="left" w:pos="0"/>
          <w:tab w:val="center" w:pos="4680"/>
          <w:tab w:val="left" w:pos="5040"/>
          <w:tab w:val="left" w:pos="5760"/>
          <w:tab w:val="left" w:pos="6480"/>
          <w:tab w:val="left" w:pos="7200"/>
          <w:tab w:val="left" w:pos="7920"/>
          <w:tab w:val="left" w:pos="8640"/>
          <w:tab w:val="left" w:pos="9360"/>
        </w:tabs>
      </w:pPr>
      <w:r>
        <w:lastRenderedPageBreak/>
        <w:t>Understands</w:t>
      </w:r>
      <w:r w:rsidR="00B77524" w:rsidRPr="00B57D7D">
        <w:t xml:space="preserve"> conflict styles (from Thomas-Kilmann) and </w:t>
      </w:r>
      <w:r>
        <w:t xml:space="preserve">is able to </w:t>
      </w:r>
      <w:r w:rsidR="00B77524" w:rsidRPr="00B57D7D">
        <w:t>use different styles appropriate to particular professional roles and situations</w:t>
      </w:r>
      <w:r w:rsidR="00544AA9" w:rsidRPr="00B57D7D">
        <w:t>. (</w:t>
      </w:r>
      <w:r w:rsidR="00C17B4C" w:rsidRPr="00B57D7D">
        <w:t>CB</w:t>
      </w:r>
      <w:r w:rsidR="00544AA9" w:rsidRPr="00B57D7D">
        <w:t xml:space="preserve"> 1a)</w:t>
      </w:r>
      <w:r w:rsidR="000B7A46" w:rsidRPr="00B57D7D">
        <w:rPr>
          <w:rStyle w:val="FootnoteReference"/>
        </w:rPr>
        <w:footnoteReference w:id="1"/>
      </w:r>
    </w:p>
    <w:p w14:paraId="5DA3F370" w14:textId="77777777" w:rsidR="00544AA9" w:rsidRPr="00B57D7D" w:rsidRDefault="00544AA9" w:rsidP="00544AA9">
      <w:pPr>
        <w:tabs>
          <w:tab w:val="left" w:pos="0"/>
          <w:tab w:val="center" w:pos="4680"/>
          <w:tab w:val="left" w:pos="5040"/>
          <w:tab w:val="left" w:pos="5760"/>
          <w:tab w:val="left" w:pos="6480"/>
          <w:tab w:val="left" w:pos="7200"/>
          <w:tab w:val="left" w:pos="7920"/>
          <w:tab w:val="left" w:pos="8640"/>
          <w:tab w:val="left" w:pos="9360"/>
        </w:tabs>
      </w:pPr>
      <w:r w:rsidRPr="00B57D7D">
        <w:rPr>
          <w:b/>
          <w:bCs/>
          <w:color w:val="000000"/>
        </w:rPr>
        <w:t>2. Apply social work ethical principles to guide professional practice.</w:t>
      </w:r>
    </w:p>
    <w:p w14:paraId="75BEEA6C" w14:textId="212834CC" w:rsidR="00544AA9" w:rsidRPr="00B57D7D" w:rsidRDefault="00CD07A6" w:rsidP="00CD07A6">
      <w:pPr>
        <w:pStyle w:val="ListParagraph"/>
        <w:numPr>
          <w:ilvl w:val="0"/>
          <w:numId w:val="23"/>
        </w:numPr>
        <w:tabs>
          <w:tab w:val="left" w:pos="0"/>
          <w:tab w:val="center" w:pos="4680"/>
          <w:tab w:val="left" w:pos="5040"/>
          <w:tab w:val="left" w:pos="5760"/>
          <w:tab w:val="left" w:pos="6480"/>
          <w:tab w:val="left" w:pos="7200"/>
          <w:tab w:val="left" w:pos="7920"/>
          <w:tab w:val="left" w:pos="8640"/>
          <w:tab w:val="left" w:pos="9360"/>
        </w:tabs>
      </w:pPr>
      <w:r w:rsidRPr="00B57D7D">
        <w:t>Uses</w:t>
      </w:r>
      <w:r w:rsidR="004F56B4" w:rsidRPr="00B57D7D">
        <w:t xml:space="preserve"> constructive dialogue, negotiation, mediation, and advocacy to manage conflicts related to values and ethics in professional practice. (</w:t>
      </w:r>
      <w:r w:rsidR="00C17B4C" w:rsidRPr="00B57D7D">
        <w:t>CB</w:t>
      </w:r>
      <w:r w:rsidR="004F56B4" w:rsidRPr="00B57D7D">
        <w:t xml:space="preserve"> 2a)</w:t>
      </w:r>
    </w:p>
    <w:p w14:paraId="3834302A" w14:textId="77777777" w:rsidR="00544AA9" w:rsidRPr="00B57D7D" w:rsidRDefault="00544AA9" w:rsidP="00544AA9">
      <w:pPr>
        <w:tabs>
          <w:tab w:val="left" w:pos="0"/>
          <w:tab w:val="center" w:pos="4680"/>
          <w:tab w:val="left" w:pos="5040"/>
          <w:tab w:val="left" w:pos="5760"/>
          <w:tab w:val="left" w:pos="6480"/>
          <w:tab w:val="left" w:pos="7200"/>
          <w:tab w:val="left" w:pos="7920"/>
          <w:tab w:val="left" w:pos="8640"/>
          <w:tab w:val="left" w:pos="9360"/>
        </w:tabs>
      </w:pPr>
      <w:r w:rsidRPr="00B57D7D">
        <w:rPr>
          <w:b/>
          <w:bCs/>
          <w:color w:val="000000"/>
        </w:rPr>
        <w:t>3. Apply critical thinking to inform and communicate professional judgments.</w:t>
      </w:r>
    </w:p>
    <w:p w14:paraId="452889B5" w14:textId="3B0150C0" w:rsidR="00544AA9" w:rsidRPr="00B57D7D" w:rsidRDefault="00544AA9" w:rsidP="00544AA9">
      <w:pPr>
        <w:pStyle w:val="ListParagraph"/>
        <w:numPr>
          <w:ilvl w:val="0"/>
          <w:numId w:val="24"/>
        </w:numPr>
        <w:tabs>
          <w:tab w:val="left" w:pos="0"/>
          <w:tab w:val="center" w:pos="4680"/>
          <w:tab w:val="left" w:pos="5040"/>
          <w:tab w:val="left" w:pos="5760"/>
          <w:tab w:val="left" w:pos="6480"/>
          <w:tab w:val="left" w:pos="7200"/>
          <w:tab w:val="left" w:pos="7920"/>
          <w:tab w:val="left" w:pos="8640"/>
          <w:tab w:val="left" w:pos="9360"/>
        </w:tabs>
      </w:pPr>
      <w:r w:rsidRPr="00B57D7D">
        <w:t>Critically evaluate</w:t>
      </w:r>
      <w:r w:rsidR="002237F2">
        <w:t>s</w:t>
      </w:r>
      <w:r w:rsidRPr="00B57D7D">
        <w:t xml:space="preserve"> </w:t>
      </w:r>
      <w:r w:rsidR="006B2151" w:rsidRPr="00B57D7D">
        <w:t xml:space="preserve">conflict resolution </w:t>
      </w:r>
      <w:r w:rsidRPr="00B57D7D">
        <w:t>theory</w:t>
      </w:r>
      <w:r w:rsidR="002237F2">
        <w:t>, restorative justice,</w:t>
      </w:r>
      <w:r w:rsidRPr="00B57D7D">
        <w:t xml:space="preserve"> and evidence-based </w:t>
      </w:r>
      <w:r w:rsidR="006B2151" w:rsidRPr="00B57D7D">
        <w:t>practices in relation to negotiation, mediation, and advocacy</w:t>
      </w:r>
      <w:r w:rsidRPr="00B57D7D">
        <w:t>. (</w:t>
      </w:r>
      <w:r w:rsidR="00C17B4C" w:rsidRPr="00B57D7D">
        <w:t>CB</w:t>
      </w:r>
      <w:r w:rsidRPr="00B57D7D">
        <w:t xml:space="preserve"> 3a</w:t>
      </w:r>
      <w:r w:rsidR="008F0816" w:rsidRPr="00B57D7D">
        <w:t>)</w:t>
      </w:r>
    </w:p>
    <w:p w14:paraId="599D331F" w14:textId="77777777" w:rsidR="00544AA9" w:rsidRPr="00B57D7D" w:rsidRDefault="00544AA9" w:rsidP="00544AA9">
      <w:pPr>
        <w:pStyle w:val="Default"/>
      </w:pPr>
      <w:r w:rsidRPr="00B57D7D">
        <w:rPr>
          <w:b/>
          <w:bCs/>
        </w:rPr>
        <w:t xml:space="preserve">4. Engage diversity and difference in practice. </w:t>
      </w:r>
    </w:p>
    <w:p w14:paraId="7EBF0E44" w14:textId="3C83A1F4" w:rsidR="00544AA9" w:rsidRPr="00B57D7D" w:rsidRDefault="004A2891" w:rsidP="002A6A31">
      <w:pPr>
        <w:pStyle w:val="ListParagraph"/>
        <w:numPr>
          <w:ilvl w:val="0"/>
          <w:numId w:val="25"/>
        </w:numPr>
        <w:tabs>
          <w:tab w:val="left" w:pos="0"/>
          <w:tab w:val="center" w:pos="4680"/>
          <w:tab w:val="left" w:pos="5040"/>
          <w:tab w:val="left" w:pos="5760"/>
          <w:tab w:val="left" w:pos="6480"/>
          <w:tab w:val="left" w:pos="7200"/>
          <w:tab w:val="left" w:pos="7920"/>
          <w:tab w:val="left" w:pos="8640"/>
          <w:tab w:val="left" w:pos="9360"/>
        </w:tabs>
        <w:ind w:left="720"/>
      </w:pPr>
      <w:r w:rsidRPr="00B57D7D">
        <w:t>Use</w:t>
      </w:r>
      <w:r w:rsidR="002237F2">
        <w:t>s</w:t>
      </w:r>
      <w:r w:rsidRPr="00B57D7D">
        <w:t xml:space="preserve"> strengths-based conflict resolution practices </w:t>
      </w:r>
      <w:r w:rsidR="00257D4D" w:rsidRPr="00B57D7D">
        <w:t xml:space="preserve">(including interest-based and transformative CR) </w:t>
      </w:r>
      <w:r w:rsidRPr="00B57D7D">
        <w:t xml:space="preserve">to engage clients from diverse backgrounds </w:t>
      </w:r>
      <w:r w:rsidR="00257D4D" w:rsidRPr="00B57D7D">
        <w:t>and perspectives</w:t>
      </w:r>
      <w:r w:rsidR="00544AA9" w:rsidRPr="00B57D7D">
        <w:t>. (</w:t>
      </w:r>
      <w:r w:rsidR="00C17B4C" w:rsidRPr="00B57D7D">
        <w:t>CB</w:t>
      </w:r>
      <w:r w:rsidR="00544AA9" w:rsidRPr="00B57D7D">
        <w:t xml:space="preserve"> 4a</w:t>
      </w:r>
      <w:r w:rsidR="008F0816" w:rsidRPr="00B57D7D">
        <w:t>)</w:t>
      </w:r>
    </w:p>
    <w:p w14:paraId="64B29F71" w14:textId="77777777" w:rsidR="00544AA9" w:rsidRPr="00B57D7D" w:rsidRDefault="00544AA9" w:rsidP="00544AA9">
      <w:pPr>
        <w:tabs>
          <w:tab w:val="left" w:pos="0"/>
          <w:tab w:val="center" w:pos="4680"/>
          <w:tab w:val="left" w:pos="5040"/>
          <w:tab w:val="left" w:pos="5760"/>
          <w:tab w:val="left" w:pos="6480"/>
          <w:tab w:val="left" w:pos="7200"/>
          <w:tab w:val="left" w:pos="7920"/>
          <w:tab w:val="left" w:pos="8640"/>
          <w:tab w:val="left" w:pos="9360"/>
        </w:tabs>
      </w:pPr>
      <w:r w:rsidRPr="00B57D7D">
        <w:rPr>
          <w:b/>
          <w:bCs/>
        </w:rPr>
        <w:t>5. Advance human rights and social and economic justice.</w:t>
      </w:r>
    </w:p>
    <w:p w14:paraId="339BB015" w14:textId="20E8DD11" w:rsidR="00544AA9" w:rsidRPr="00B57D7D" w:rsidRDefault="00544AA9" w:rsidP="002A6A31">
      <w:pPr>
        <w:pStyle w:val="ListParagraph"/>
        <w:numPr>
          <w:ilvl w:val="0"/>
          <w:numId w:val="26"/>
        </w:numPr>
        <w:tabs>
          <w:tab w:val="left" w:pos="0"/>
          <w:tab w:val="center" w:pos="4680"/>
          <w:tab w:val="left" w:pos="5040"/>
          <w:tab w:val="left" w:pos="5760"/>
          <w:tab w:val="left" w:pos="6480"/>
          <w:tab w:val="left" w:pos="7200"/>
          <w:tab w:val="left" w:pos="7920"/>
          <w:tab w:val="left" w:pos="8640"/>
          <w:tab w:val="left" w:pos="9360"/>
        </w:tabs>
        <w:ind w:left="720"/>
      </w:pPr>
      <w:r w:rsidRPr="00B57D7D">
        <w:t>Use</w:t>
      </w:r>
      <w:r w:rsidR="002237F2">
        <w:t>s</w:t>
      </w:r>
      <w:r w:rsidRPr="00B57D7D">
        <w:t xml:space="preserve"> knowledge of </w:t>
      </w:r>
      <w:r w:rsidR="00DD6442" w:rsidRPr="00B57D7D">
        <w:t xml:space="preserve">power, </w:t>
      </w:r>
      <w:r w:rsidR="007E0AAE" w:rsidRPr="00B57D7D">
        <w:t>transformative conflict resolution</w:t>
      </w:r>
      <w:r w:rsidR="00DD6442" w:rsidRPr="00B57D7D">
        <w:t>,</w:t>
      </w:r>
      <w:r w:rsidR="007E0AAE" w:rsidRPr="00B57D7D">
        <w:t xml:space="preserve"> and restorative justice to promote peace and social justice</w:t>
      </w:r>
      <w:r w:rsidRPr="00B57D7D">
        <w:t>. (</w:t>
      </w:r>
      <w:r w:rsidR="00C17B4C" w:rsidRPr="00B57D7D">
        <w:t>CB</w:t>
      </w:r>
      <w:r w:rsidRPr="00B57D7D">
        <w:t xml:space="preserve"> 5a)</w:t>
      </w:r>
    </w:p>
    <w:p w14:paraId="16A4F861" w14:textId="77777777" w:rsidR="00544AA9" w:rsidRPr="00B57D7D" w:rsidRDefault="00544AA9" w:rsidP="00544AA9">
      <w:pPr>
        <w:widowControl w:val="0"/>
      </w:pPr>
      <w:r w:rsidRPr="00B57D7D">
        <w:rPr>
          <w:b/>
        </w:rPr>
        <w:t xml:space="preserve">6. Engage in research-informed practice and practice-informed research. </w:t>
      </w:r>
    </w:p>
    <w:p w14:paraId="51D9657F" w14:textId="33834CD2" w:rsidR="00544AA9" w:rsidRPr="00B57D7D" w:rsidRDefault="00544AA9" w:rsidP="002A6A31">
      <w:pPr>
        <w:pStyle w:val="ListParagraph"/>
        <w:numPr>
          <w:ilvl w:val="0"/>
          <w:numId w:val="27"/>
        </w:numPr>
        <w:tabs>
          <w:tab w:val="left" w:pos="0"/>
          <w:tab w:val="center" w:pos="4680"/>
          <w:tab w:val="left" w:pos="5040"/>
          <w:tab w:val="left" w:pos="5760"/>
          <w:tab w:val="left" w:pos="6480"/>
          <w:tab w:val="left" w:pos="7200"/>
          <w:tab w:val="left" w:pos="7920"/>
          <w:tab w:val="left" w:pos="8640"/>
          <w:tab w:val="left" w:pos="9360"/>
        </w:tabs>
        <w:ind w:left="720"/>
      </w:pPr>
      <w:r w:rsidRPr="00B57D7D">
        <w:t>Use</w:t>
      </w:r>
      <w:r w:rsidR="002237F2">
        <w:t>s research methods</w:t>
      </w:r>
      <w:r w:rsidRPr="00B57D7D">
        <w:t xml:space="preserve"> to evaluate effectiveness </w:t>
      </w:r>
      <w:r w:rsidR="00DD6442" w:rsidRPr="00B57D7D">
        <w:t xml:space="preserve">of conflict </w:t>
      </w:r>
      <w:r w:rsidR="004F1943" w:rsidRPr="00B57D7D">
        <w:t>resolution processes</w:t>
      </w:r>
      <w:r w:rsidRPr="00B57D7D">
        <w:t>. (</w:t>
      </w:r>
      <w:r w:rsidR="00C17B4C" w:rsidRPr="00B57D7D">
        <w:t>CB</w:t>
      </w:r>
      <w:r w:rsidRPr="00B57D7D">
        <w:t xml:space="preserve"> 6a</w:t>
      </w:r>
      <w:r w:rsidR="008F0816" w:rsidRPr="00B57D7D">
        <w:t>)</w:t>
      </w:r>
    </w:p>
    <w:p w14:paraId="5228D311" w14:textId="77777777" w:rsidR="00544AA9" w:rsidRPr="00B57D7D" w:rsidRDefault="00544AA9" w:rsidP="00544AA9">
      <w:pPr>
        <w:tabs>
          <w:tab w:val="left" w:pos="0"/>
          <w:tab w:val="center" w:pos="4680"/>
          <w:tab w:val="left" w:pos="5040"/>
          <w:tab w:val="left" w:pos="5760"/>
          <w:tab w:val="left" w:pos="6480"/>
          <w:tab w:val="left" w:pos="7200"/>
          <w:tab w:val="left" w:pos="7920"/>
          <w:tab w:val="left" w:pos="8640"/>
          <w:tab w:val="left" w:pos="9360"/>
        </w:tabs>
      </w:pPr>
      <w:r w:rsidRPr="00B57D7D">
        <w:rPr>
          <w:b/>
        </w:rPr>
        <w:t>7. Apply knowledge of human behavior and the social environment.</w:t>
      </w:r>
    </w:p>
    <w:p w14:paraId="03360899" w14:textId="2F3FBEE9" w:rsidR="00544AA9" w:rsidRPr="00B57D7D" w:rsidRDefault="00544AA9" w:rsidP="002A6A31">
      <w:pPr>
        <w:pStyle w:val="ListParagraph"/>
        <w:numPr>
          <w:ilvl w:val="0"/>
          <w:numId w:val="29"/>
        </w:numPr>
        <w:tabs>
          <w:tab w:val="left" w:pos="0"/>
          <w:tab w:val="center" w:pos="4680"/>
          <w:tab w:val="left" w:pos="5040"/>
          <w:tab w:val="left" w:pos="5760"/>
          <w:tab w:val="left" w:pos="6480"/>
          <w:tab w:val="left" w:pos="7200"/>
          <w:tab w:val="left" w:pos="7920"/>
          <w:tab w:val="left" w:pos="8640"/>
          <w:tab w:val="left" w:pos="9360"/>
        </w:tabs>
        <w:ind w:left="720"/>
      </w:pPr>
      <w:r w:rsidRPr="00B57D7D">
        <w:t>Synthesize</w:t>
      </w:r>
      <w:r w:rsidR="00F34136">
        <w:t>s and differentially applies</w:t>
      </w:r>
      <w:r w:rsidRPr="00B57D7D">
        <w:t xml:space="preserve"> theories of </w:t>
      </w:r>
      <w:r w:rsidR="004F1943" w:rsidRPr="00B57D7D">
        <w:t>conflict (including attribution theory</w:t>
      </w:r>
      <w:r w:rsidR="000F527C" w:rsidRPr="00B57D7D">
        <w:t>, loss theory, social exchange theory,</w:t>
      </w:r>
      <w:r w:rsidR="00F34136">
        <w:t xml:space="preserve"> restorative justice,</w:t>
      </w:r>
      <w:r w:rsidR="004F1943" w:rsidRPr="00B57D7D">
        <w:t xml:space="preserve"> and power theory) to guide conflict resolution processes</w:t>
      </w:r>
      <w:r w:rsidRPr="00B57D7D">
        <w:t>. (</w:t>
      </w:r>
      <w:r w:rsidR="00C17B4C" w:rsidRPr="00B57D7D">
        <w:t>CB</w:t>
      </w:r>
      <w:r w:rsidRPr="00B57D7D">
        <w:t xml:space="preserve"> 7a</w:t>
      </w:r>
      <w:r w:rsidR="008F0816" w:rsidRPr="00B57D7D">
        <w:t>)</w:t>
      </w:r>
    </w:p>
    <w:p w14:paraId="22A25178" w14:textId="77777777" w:rsidR="00544AA9" w:rsidRPr="00B57D7D" w:rsidRDefault="00544AA9" w:rsidP="00544AA9">
      <w:pPr>
        <w:tabs>
          <w:tab w:val="left" w:pos="0"/>
          <w:tab w:val="center" w:pos="4680"/>
          <w:tab w:val="left" w:pos="5040"/>
          <w:tab w:val="left" w:pos="5760"/>
          <w:tab w:val="left" w:pos="6480"/>
          <w:tab w:val="left" w:pos="7200"/>
          <w:tab w:val="left" w:pos="7920"/>
          <w:tab w:val="left" w:pos="8640"/>
          <w:tab w:val="left" w:pos="9360"/>
        </w:tabs>
        <w:rPr>
          <w:b/>
        </w:rPr>
      </w:pPr>
      <w:r w:rsidRPr="00B57D7D">
        <w:rPr>
          <w:b/>
        </w:rPr>
        <w:t>8.  Engage in policy practice to advance social and economic well-being and to deliver effective social work services.</w:t>
      </w:r>
    </w:p>
    <w:p w14:paraId="481C37B8" w14:textId="79DFBBC0" w:rsidR="00544AA9" w:rsidRPr="00B57D7D" w:rsidRDefault="000F527C" w:rsidP="002A6A31">
      <w:pPr>
        <w:pStyle w:val="ListParagraph"/>
        <w:numPr>
          <w:ilvl w:val="0"/>
          <w:numId w:val="30"/>
        </w:numPr>
        <w:tabs>
          <w:tab w:val="left" w:pos="0"/>
          <w:tab w:val="center" w:pos="4680"/>
          <w:tab w:val="left" w:pos="5040"/>
          <w:tab w:val="left" w:pos="5760"/>
          <w:tab w:val="left" w:pos="6480"/>
          <w:tab w:val="left" w:pos="7200"/>
          <w:tab w:val="left" w:pos="7920"/>
          <w:tab w:val="left" w:pos="8640"/>
          <w:tab w:val="left" w:pos="9360"/>
        </w:tabs>
        <w:ind w:left="720"/>
      </w:pPr>
      <w:r w:rsidRPr="00B57D7D">
        <w:t>Design</w:t>
      </w:r>
      <w:r w:rsidR="00F34136">
        <w:t>s</w:t>
      </w:r>
      <w:r w:rsidRPr="00B57D7D">
        <w:t xml:space="preserve"> and promote</w:t>
      </w:r>
      <w:r w:rsidR="00F34136">
        <w:t>s</w:t>
      </w:r>
      <w:r w:rsidRPr="00B57D7D">
        <w:t xml:space="preserve"> conflict r</w:t>
      </w:r>
      <w:r w:rsidR="00126416" w:rsidRPr="00B57D7D">
        <w:t>esolution processes that foster collaboration, peace, insight, empathy, empowerment, and social justice</w:t>
      </w:r>
      <w:r w:rsidR="00544AA9" w:rsidRPr="00B57D7D">
        <w:t>.</w:t>
      </w:r>
      <w:r w:rsidR="008F0816" w:rsidRPr="00B57D7D">
        <w:t xml:space="preserve"> (</w:t>
      </w:r>
      <w:r w:rsidR="00C17B4C" w:rsidRPr="00B57D7D">
        <w:t>CB</w:t>
      </w:r>
      <w:r w:rsidR="008F0816" w:rsidRPr="00B57D7D">
        <w:t xml:space="preserve"> 8a)</w:t>
      </w:r>
    </w:p>
    <w:p w14:paraId="738C82A9" w14:textId="77777777" w:rsidR="00544AA9" w:rsidRPr="00B57D7D" w:rsidRDefault="00544AA9" w:rsidP="00544AA9">
      <w:pPr>
        <w:pStyle w:val="Default"/>
      </w:pPr>
      <w:r w:rsidRPr="00B57D7D">
        <w:rPr>
          <w:b/>
          <w:bCs/>
        </w:rPr>
        <w:t xml:space="preserve">9. Respond to contexts that shape practice. </w:t>
      </w:r>
    </w:p>
    <w:p w14:paraId="707D72EB" w14:textId="0F6BC55B" w:rsidR="00544AA9" w:rsidRPr="00B57D7D" w:rsidRDefault="00544AA9" w:rsidP="002A6A31">
      <w:pPr>
        <w:pStyle w:val="ListParagraph"/>
        <w:numPr>
          <w:ilvl w:val="0"/>
          <w:numId w:val="28"/>
        </w:numPr>
        <w:tabs>
          <w:tab w:val="left" w:pos="0"/>
          <w:tab w:val="center" w:pos="4680"/>
          <w:tab w:val="left" w:pos="5040"/>
          <w:tab w:val="left" w:pos="5760"/>
          <w:tab w:val="left" w:pos="6480"/>
          <w:tab w:val="left" w:pos="7200"/>
          <w:tab w:val="left" w:pos="7920"/>
          <w:tab w:val="left" w:pos="8640"/>
          <w:tab w:val="left" w:pos="9360"/>
        </w:tabs>
        <w:ind w:left="720"/>
      </w:pPr>
      <w:r w:rsidRPr="00B57D7D">
        <w:t>Anticipate</w:t>
      </w:r>
      <w:r w:rsidR="00F34136">
        <w:t>s</w:t>
      </w:r>
      <w:r w:rsidRPr="00B57D7D">
        <w:t xml:space="preserve"> and respond</w:t>
      </w:r>
      <w:r w:rsidR="00F34136">
        <w:t>s</w:t>
      </w:r>
      <w:r w:rsidRPr="00B57D7D">
        <w:t xml:space="preserve"> to the contextual variables that affect </w:t>
      </w:r>
      <w:r w:rsidR="00BE5B2E" w:rsidRPr="00B57D7D">
        <w:t>conflict resolution</w:t>
      </w:r>
      <w:r w:rsidRPr="00B57D7D">
        <w:t>, including cultural, technological, geographic, political, legal, economic, and environmental contexts. (</w:t>
      </w:r>
      <w:r w:rsidR="00C17B4C" w:rsidRPr="00B57D7D">
        <w:t>CB</w:t>
      </w:r>
      <w:r w:rsidRPr="00B57D7D">
        <w:t xml:space="preserve"> 9a</w:t>
      </w:r>
      <w:r w:rsidR="008F0816" w:rsidRPr="00B57D7D">
        <w:t>)</w:t>
      </w:r>
    </w:p>
    <w:p w14:paraId="22314DE0" w14:textId="77777777" w:rsidR="00544AA9" w:rsidRPr="00B57D7D" w:rsidRDefault="00544AA9" w:rsidP="00544AA9">
      <w:pPr>
        <w:pStyle w:val="Default"/>
      </w:pPr>
      <w:r w:rsidRPr="00B57D7D">
        <w:rPr>
          <w:b/>
          <w:bCs/>
        </w:rPr>
        <w:t xml:space="preserve">10. Engage, assess, intervene, and evaluate individuals, families, groups, organizations, and communities. </w:t>
      </w:r>
    </w:p>
    <w:p w14:paraId="5885492A" w14:textId="347EF373" w:rsidR="00544AA9" w:rsidRPr="00B57D7D" w:rsidRDefault="00544AA9" w:rsidP="002A6A31">
      <w:pPr>
        <w:pStyle w:val="ListParagraph"/>
        <w:numPr>
          <w:ilvl w:val="0"/>
          <w:numId w:val="28"/>
        </w:numPr>
        <w:tabs>
          <w:tab w:val="left" w:pos="0"/>
          <w:tab w:val="center" w:pos="4680"/>
          <w:tab w:val="left" w:pos="5040"/>
          <w:tab w:val="left" w:pos="5760"/>
          <w:tab w:val="left" w:pos="6480"/>
          <w:tab w:val="left" w:pos="7200"/>
          <w:tab w:val="left" w:pos="7920"/>
          <w:tab w:val="left" w:pos="8640"/>
          <w:tab w:val="left" w:pos="9360"/>
        </w:tabs>
        <w:ind w:left="720"/>
      </w:pPr>
      <w:r w:rsidRPr="00B57D7D">
        <w:t xml:space="preserve">Engagement: </w:t>
      </w:r>
      <w:r w:rsidR="00580209" w:rsidRPr="00B57D7D">
        <w:t>Use</w:t>
      </w:r>
      <w:r w:rsidR="00F34136">
        <w:t>s</w:t>
      </w:r>
      <w:r w:rsidR="00700678" w:rsidRPr="00B57D7D">
        <w:t xml:space="preserve"> neutrality, empathy, genuineness, and unconditional positive regard to develop trust with client systems from diverse backgrounds</w:t>
      </w:r>
      <w:r w:rsidRPr="00B57D7D">
        <w:t>. (</w:t>
      </w:r>
      <w:r w:rsidR="00C17B4C" w:rsidRPr="00B57D7D">
        <w:t>CB</w:t>
      </w:r>
      <w:r w:rsidRPr="00B57D7D">
        <w:t xml:space="preserve"> 10a</w:t>
      </w:r>
      <w:r w:rsidR="008F0816" w:rsidRPr="00B57D7D">
        <w:t>)</w:t>
      </w:r>
    </w:p>
    <w:p w14:paraId="0C54B258" w14:textId="054E4FE2" w:rsidR="00544AA9" w:rsidRPr="00B57D7D" w:rsidRDefault="00544AA9" w:rsidP="002A6A31">
      <w:pPr>
        <w:pStyle w:val="ListParagraph"/>
        <w:numPr>
          <w:ilvl w:val="0"/>
          <w:numId w:val="28"/>
        </w:numPr>
        <w:tabs>
          <w:tab w:val="left" w:pos="0"/>
          <w:tab w:val="center" w:pos="4680"/>
          <w:tab w:val="left" w:pos="5040"/>
          <w:tab w:val="left" w:pos="5760"/>
          <w:tab w:val="left" w:pos="6480"/>
          <w:tab w:val="left" w:pos="7200"/>
          <w:tab w:val="left" w:pos="7920"/>
          <w:tab w:val="left" w:pos="8640"/>
          <w:tab w:val="left" w:pos="9360"/>
        </w:tabs>
        <w:ind w:left="720"/>
      </w:pPr>
      <w:r w:rsidRPr="00B57D7D">
        <w:t>Engagement: Attend</w:t>
      </w:r>
      <w:r w:rsidR="00F34136">
        <w:t>s</w:t>
      </w:r>
      <w:r w:rsidRPr="00B57D7D">
        <w:t xml:space="preserve"> to the interpersonal dynamics and contextual variables that</w:t>
      </w:r>
      <w:r w:rsidR="00BB6AA7" w:rsidRPr="00B57D7D">
        <w:t xml:space="preserve"> may affect the relationship between conflict resolution practitioner and client systems</w:t>
      </w:r>
      <w:r w:rsidRPr="00B57D7D">
        <w:t>. (</w:t>
      </w:r>
      <w:r w:rsidR="00C17B4C" w:rsidRPr="00B57D7D">
        <w:t>CB</w:t>
      </w:r>
      <w:r w:rsidRPr="00B57D7D">
        <w:t xml:space="preserve"> 10b</w:t>
      </w:r>
      <w:r w:rsidR="008F0816" w:rsidRPr="00B57D7D">
        <w:t>)</w:t>
      </w:r>
    </w:p>
    <w:p w14:paraId="284A8488" w14:textId="285B410F" w:rsidR="00544AA9" w:rsidRPr="00B57D7D" w:rsidRDefault="00544AA9" w:rsidP="002A6A31">
      <w:pPr>
        <w:pStyle w:val="ListParagraph"/>
        <w:numPr>
          <w:ilvl w:val="0"/>
          <w:numId w:val="28"/>
        </w:numPr>
        <w:tabs>
          <w:tab w:val="left" w:pos="0"/>
          <w:tab w:val="center" w:pos="4680"/>
          <w:tab w:val="left" w:pos="5040"/>
          <w:tab w:val="left" w:pos="5760"/>
          <w:tab w:val="left" w:pos="6480"/>
          <w:tab w:val="left" w:pos="7200"/>
          <w:tab w:val="left" w:pos="7920"/>
          <w:tab w:val="left" w:pos="8640"/>
          <w:tab w:val="left" w:pos="9360"/>
        </w:tabs>
        <w:ind w:left="720"/>
      </w:pPr>
      <w:r w:rsidRPr="00B57D7D">
        <w:t xml:space="preserve">Engagement: </w:t>
      </w:r>
      <w:r w:rsidR="00FB46AC" w:rsidRPr="00B57D7D">
        <w:t>Foster</w:t>
      </w:r>
      <w:r w:rsidR="00F34136">
        <w:t>s</w:t>
      </w:r>
      <w:r w:rsidR="006E1DC5" w:rsidRPr="00B57D7D">
        <w:t xml:space="preserve"> informed consent and self-determination when offering conflict resolution to client systems and when identifying</w:t>
      </w:r>
      <w:r w:rsidR="00BE76CD" w:rsidRPr="00B57D7D">
        <w:t xml:space="preserve"> mutually accepted goals of conflict resolution processes</w:t>
      </w:r>
      <w:r w:rsidRPr="00B57D7D">
        <w:t>. (</w:t>
      </w:r>
      <w:r w:rsidR="00C17B4C" w:rsidRPr="00B57D7D">
        <w:t>CB</w:t>
      </w:r>
      <w:r w:rsidRPr="00B57D7D">
        <w:t xml:space="preserve"> 10c)</w:t>
      </w:r>
    </w:p>
    <w:p w14:paraId="4DCB0F7A" w14:textId="4FDB9984" w:rsidR="00544AA9" w:rsidRPr="00B57D7D" w:rsidRDefault="00544AA9" w:rsidP="002A6A31">
      <w:pPr>
        <w:pStyle w:val="ListParagraph"/>
        <w:numPr>
          <w:ilvl w:val="0"/>
          <w:numId w:val="28"/>
        </w:numPr>
        <w:tabs>
          <w:tab w:val="left" w:pos="0"/>
          <w:tab w:val="center" w:pos="4680"/>
          <w:tab w:val="left" w:pos="5040"/>
          <w:tab w:val="left" w:pos="5760"/>
          <w:tab w:val="left" w:pos="6480"/>
          <w:tab w:val="left" w:pos="7200"/>
          <w:tab w:val="left" w:pos="7920"/>
          <w:tab w:val="left" w:pos="8640"/>
          <w:tab w:val="left" w:pos="9360"/>
        </w:tabs>
        <w:ind w:left="720"/>
      </w:pPr>
      <w:r w:rsidRPr="00B57D7D">
        <w:t>Assessment: Use</w:t>
      </w:r>
      <w:r w:rsidR="00F34136">
        <w:t>s</w:t>
      </w:r>
      <w:r w:rsidRPr="00B57D7D">
        <w:t xml:space="preserve"> </w:t>
      </w:r>
      <w:r w:rsidR="00BE76CD" w:rsidRPr="00B57D7D">
        <w:t xml:space="preserve">conflict resolution tools to assess positions, </w:t>
      </w:r>
      <w:r w:rsidR="008154E9" w:rsidRPr="00B57D7D">
        <w:t xml:space="preserve">needs, </w:t>
      </w:r>
      <w:r w:rsidR="00BE76CD" w:rsidRPr="00B57D7D">
        <w:t>interests, power</w:t>
      </w:r>
      <w:r w:rsidR="008154E9" w:rsidRPr="00B57D7D">
        <w:t>, loss, and emotional issues in relation to conflict situations</w:t>
      </w:r>
      <w:r w:rsidRPr="00B57D7D">
        <w:t>. (</w:t>
      </w:r>
      <w:r w:rsidR="00C17B4C" w:rsidRPr="00B57D7D">
        <w:t>CB</w:t>
      </w:r>
      <w:r w:rsidRPr="00B57D7D">
        <w:t xml:space="preserve"> 10d</w:t>
      </w:r>
      <w:r w:rsidR="008F0816" w:rsidRPr="00B57D7D">
        <w:t>)</w:t>
      </w:r>
    </w:p>
    <w:p w14:paraId="021D8C66" w14:textId="369D3837" w:rsidR="00544AA9" w:rsidRPr="00B57D7D" w:rsidRDefault="00544AA9" w:rsidP="002A6A31">
      <w:pPr>
        <w:pStyle w:val="ListParagraph"/>
        <w:numPr>
          <w:ilvl w:val="0"/>
          <w:numId w:val="28"/>
        </w:numPr>
        <w:tabs>
          <w:tab w:val="left" w:pos="0"/>
          <w:tab w:val="center" w:pos="4680"/>
          <w:tab w:val="left" w:pos="5040"/>
          <w:tab w:val="left" w:pos="5760"/>
          <w:tab w:val="left" w:pos="6480"/>
          <w:tab w:val="left" w:pos="7200"/>
          <w:tab w:val="left" w:pos="7920"/>
          <w:tab w:val="left" w:pos="8640"/>
          <w:tab w:val="left" w:pos="9360"/>
        </w:tabs>
        <w:ind w:left="720"/>
      </w:pPr>
      <w:r w:rsidRPr="00B57D7D">
        <w:lastRenderedPageBreak/>
        <w:t>Assessment: Asse</w:t>
      </w:r>
      <w:r w:rsidR="00B73D80" w:rsidRPr="00B57D7D">
        <w:t>ss</w:t>
      </w:r>
      <w:r w:rsidR="00F34136">
        <w:t>es</w:t>
      </w:r>
      <w:r w:rsidR="00B73D80" w:rsidRPr="00B57D7D">
        <w:t xml:space="preserve"> clients’ motivation to maintain and/or resolve conflict</w:t>
      </w:r>
      <w:r w:rsidRPr="00B57D7D">
        <w:t>. (</w:t>
      </w:r>
      <w:r w:rsidR="00C17B4C" w:rsidRPr="00B57D7D">
        <w:t>CB</w:t>
      </w:r>
      <w:r w:rsidRPr="00B57D7D">
        <w:t xml:space="preserve"> 10e</w:t>
      </w:r>
      <w:r w:rsidR="008F0816" w:rsidRPr="00B57D7D">
        <w:t>)</w:t>
      </w:r>
    </w:p>
    <w:p w14:paraId="429FC6B3" w14:textId="488278F6" w:rsidR="00544AA9" w:rsidRPr="00B57D7D" w:rsidRDefault="00544AA9" w:rsidP="002A6A31">
      <w:pPr>
        <w:pStyle w:val="ListParagraph"/>
        <w:numPr>
          <w:ilvl w:val="0"/>
          <w:numId w:val="28"/>
        </w:numPr>
        <w:tabs>
          <w:tab w:val="left" w:pos="0"/>
          <w:tab w:val="center" w:pos="4680"/>
          <w:tab w:val="left" w:pos="5040"/>
          <w:tab w:val="left" w:pos="5760"/>
          <w:tab w:val="left" w:pos="6480"/>
          <w:tab w:val="left" w:pos="7200"/>
          <w:tab w:val="left" w:pos="7920"/>
          <w:tab w:val="left" w:pos="8640"/>
          <w:tab w:val="left" w:pos="9360"/>
        </w:tabs>
        <w:ind w:left="720"/>
      </w:pPr>
      <w:r w:rsidRPr="00B57D7D">
        <w:t>Assessment: Assess</w:t>
      </w:r>
      <w:r w:rsidR="00F34136">
        <w:t>es</w:t>
      </w:r>
      <w:r w:rsidRPr="00B57D7D">
        <w:t xml:space="preserve"> client’s </w:t>
      </w:r>
      <w:r w:rsidR="00B73D80" w:rsidRPr="00B57D7D">
        <w:t>strengths in relation to managing conflict more effectively</w:t>
      </w:r>
      <w:r w:rsidRPr="00B57D7D">
        <w:t>. (</w:t>
      </w:r>
      <w:r w:rsidR="00C17B4C" w:rsidRPr="00B57D7D">
        <w:t>CB</w:t>
      </w:r>
      <w:r w:rsidRPr="00B57D7D">
        <w:t xml:space="preserve"> 10f</w:t>
      </w:r>
      <w:r w:rsidR="008F0816" w:rsidRPr="00B57D7D">
        <w:t>)</w:t>
      </w:r>
    </w:p>
    <w:p w14:paraId="069689DD" w14:textId="3C89B371" w:rsidR="00544AA9" w:rsidRPr="00B57D7D" w:rsidRDefault="00544AA9" w:rsidP="002A6A31">
      <w:pPr>
        <w:pStyle w:val="ListParagraph"/>
        <w:numPr>
          <w:ilvl w:val="0"/>
          <w:numId w:val="28"/>
        </w:numPr>
        <w:tabs>
          <w:tab w:val="left" w:pos="0"/>
          <w:tab w:val="center" w:pos="4680"/>
          <w:tab w:val="left" w:pos="5040"/>
          <w:tab w:val="left" w:pos="5760"/>
          <w:tab w:val="left" w:pos="6480"/>
          <w:tab w:val="left" w:pos="7200"/>
          <w:tab w:val="left" w:pos="7920"/>
          <w:tab w:val="left" w:pos="8640"/>
          <w:tab w:val="left" w:pos="9360"/>
        </w:tabs>
        <w:ind w:left="720"/>
      </w:pPr>
      <w:r w:rsidRPr="00B57D7D">
        <w:t>Assessment: Select</w:t>
      </w:r>
      <w:r w:rsidR="00F34136">
        <w:t>s and modifies</w:t>
      </w:r>
      <w:r w:rsidRPr="00B57D7D">
        <w:t xml:space="preserve"> appropriate </w:t>
      </w:r>
      <w:r w:rsidR="00AF5EA3" w:rsidRPr="00B57D7D">
        <w:t xml:space="preserve">conflict resolution </w:t>
      </w:r>
      <w:r w:rsidRPr="00B57D7D">
        <w:t>strategies based on continuou</w:t>
      </w:r>
      <w:r w:rsidR="008F0816" w:rsidRPr="00B57D7D">
        <w:t>s clinical assessment. (</w:t>
      </w:r>
      <w:r w:rsidR="00C17B4C" w:rsidRPr="00B57D7D">
        <w:t>CB</w:t>
      </w:r>
      <w:r w:rsidR="008F0816" w:rsidRPr="00B57D7D">
        <w:t xml:space="preserve"> 10g)</w:t>
      </w:r>
    </w:p>
    <w:p w14:paraId="58339CAE" w14:textId="09B5BA2A" w:rsidR="00544AA9" w:rsidRPr="00B57D7D" w:rsidRDefault="00544AA9" w:rsidP="002A6A31">
      <w:pPr>
        <w:pStyle w:val="ListParagraph"/>
        <w:numPr>
          <w:ilvl w:val="0"/>
          <w:numId w:val="28"/>
        </w:numPr>
        <w:tabs>
          <w:tab w:val="left" w:pos="0"/>
          <w:tab w:val="center" w:pos="4680"/>
          <w:tab w:val="left" w:pos="5040"/>
          <w:tab w:val="left" w:pos="5760"/>
          <w:tab w:val="left" w:pos="6480"/>
          <w:tab w:val="left" w:pos="7200"/>
          <w:tab w:val="left" w:pos="7920"/>
          <w:tab w:val="left" w:pos="8640"/>
          <w:tab w:val="left" w:pos="9360"/>
        </w:tabs>
        <w:ind w:left="720"/>
      </w:pPr>
      <w:r w:rsidRPr="00B57D7D">
        <w:t xml:space="preserve">Assessment: </w:t>
      </w:r>
      <w:r w:rsidR="00FB46AC" w:rsidRPr="00B57D7D">
        <w:t>Assess</w:t>
      </w:r>
      <w:r w:rsidR="00F34136">
        <w:t>es</w:t>
      </w:r>
      <w:r w:rsidR="00D75BEF" w:rsidRPr="00B57D7D">
        <w:t xml:space="preserve"> how power, social identity, loss, </w:t>
      </w:r>
      <w:r w:rsidR="00157191" w:rsidRPr="00B57D7D">
        <w:t xml:space="preserve">culture, </w:t>
      </w:r>
      <w:r w:rsidR="00D75BEF" w:rsidRPr="00B57D7D">
        <w:t xml:space="preserve">values, beliefs, attitudes, expectations, </w:t>
      </w:r>
      <w:r w:rsidR="00157191" w:rsidRPr="00B57D7D">
        <w:t xml:space="preserve">language, </w:t>
      </w:r>
      <w:r w:rsidR="00D75BEF" w:rsidRPr="00B57D7D">
        <w:t>and motivation a</w:t>
      </w:r>
      <w:r w:rsidR="00157191" w:rsidRPr="00B57D7D">
        <w:t>re affecting a conflict situation and possibilities for resolution</w:t>
      </w:r>
      <w:r w:rsidRPr="00B57D7D">
        <w:t>. (</w:t>
      </w:r>
      <w:r w:rsidR="00C17B4C" w:rsidRPr="00B57D7D">
        <w:t>CB</w:t>
      </w:r>
      <w:r w:rsidRPr="00B57D7D">
        <w:t xml:space="preserve"> 10h)</w:t>
      </w:r>
    </w:p>
    <w:p w14:paraId="4F0E9E4B" w14:textId="00B3CAD5" w:rsidR="00544AA9" w:rsidRPr="00B57D7D" w:rsidRDefault="00544AA9" w:rsidP="002A6A31">
      <w:pPr>
        <w:pStyle w:val="ListParagraph"/>
        <w:numPr>
          <w:ilvl w:val="0"/>
          <w:numId w:val="28"/>
        </w:numPr>
        <w:tabs>
          <w:tab w:val="left" w:pos="0"/>
          <w:tab w:val="center" w:pos="4680"/>
          <w:tab w:val="left" w:pos="5040"/>
          <w:tab w:val="left" w:pos="5760"/>
          <w:tab w:val="left" w:pos="6480"/>
          <w:tab w:val="left" w:pos="7200"/>
          <w:tab w:val="left" w:pos="7920"/>
          <w:tab w:val="left" w:pos="8640"/>
          <w:tab w:val="left" w:pos="9360"/>
        </w:tabs>
        <w:ind w:left="720"/>
      </w:pPr>
      <w:r w:rsidRPr="00B57D7D">
        <w:t>Intervention: Critically evaluate</w:t>
      </w:r>
      <w:r w:rsidR="00F34136">
        <w:t>s</w:t>
      </w:r>
      <w:r w:rsidRPr="00B57D7D">
        <w:t>, select</w:t>
      </w:r>
      <w:r w:rsidR="00F34136">
        <w:t>s, and applies</w:t>
      </w:r>
      <w:r w:rsidRPr="00B57D7D">
        <w:t xml:space="preserve"> best </w:t>
      </w:r>
      <w:r w:rsidR="00157191" w:rsidRPr="00B57D7D">
        <w:t xml:space="preserve">conflict resolution </w:t>
      </w:r>
      <w:r w:rsidRPr="00B57D7D">
        <w:t>practices and evidence-based interventions. (</w:t>
      </w:r>
      <w:r w:rsidR="00C17B4C" w:rsidRPr="00B57D7D">
        <w:t>CB</w:t>
      </w:r>
      <w:r w:rsidRPr="00B57D7D">
        <w:t xml:space="preserve"> 10i</w:t>
      </w:r>
      <w:r w:rsidR="008F0816" w:rsidRPr="00B57D7D">
        <w:t>)</w:t>
      </w:r>
    </w:p>
    <w:p w14:paraId="7EDB9057" w14:textId="0C791038" w:rsidR="00544AA9" w:rsidRPr="00B57D7D" w:rsidRDefault="00544AA9" w:rsidP="002A6A31">
      <w:pPr>
        <w:pStyle w:val="ListParagraph"/>
        <w:numPr>
          <w:ilvl w:val="0"/>
          <w:numId w:val="28"/>
        </w:numPr>
        <w:tabs>
          <w:tab w:val="left" w:pos="0"/>
          <w:tab w:val="center" w:pos="4680"/>
          <w:tab w:val="left" w:pos="5040"/>
          <w:tab w:val="left" w:pos="5760"/>
          <w:tab w:val="left" w:pos="6480"/>
          <w:tab w:val="left" w:pos="7200"/>
          <w:tab w:val="left" w:pos="7920"/>
          <w:tab w:val="left" w:pos="8640"/>
          <w:tab w:val="left" w:pos="9360"/>
        </w:tabs>
        <w:ind w:left="720"/>
      </w:pPr>
      <w:r w:rsidRPr="00B57D7D">
        <w:t>Intervention: Collaborate</w:t>
      </w:r>
      <w:r w:rsidR="00F34136">
        <w:t>s</w:t>
      </w:r>
      <w:r w:rsidRPr="00B57D7D">
        <w:t xml:space="preserve"> with other professionals </w:t>
      </w:r>
      <w:r w:rsidR="00BD0053" w:rsidRPr="00B57D7D">
        <w:t xml:space="preserve">(including mediators, advocates, physicians, nurses, attorneys, and judges) </w:t>
      </w:r>
      <w:r w:rsidRPr="00B57D7D">
        <w:t xml:space="preserve">to </w:t>
      </w:r>
      <w:r w:rsidR="00157191" w:rsidRPr="00B57D7D">
        <w:t>ensure effective conflict resolution</w:t>
      </w:r>
      <w:r w:rsidRPr="00B57D7D">
        <w:t>. (</w:t>
      </w:r>
      <w:r w:rsidR="00C17B4C" w:rsidRPr="00B57D7D">
        <w:t>CB</w:t>
      </w:r>
      <w:r w:rsidR="00622B83">
        <w:t xml:space="preserve"> 10j</w:t>
      </w:r>
      <w:r w:rsidRPr="00B57D7D">
        <w:t>)</w:t>
      </w:r>
    </w:p>
    <w:p w14:paraId="483D456D" w14:textId="1B6FE8B9" w:rsidR="00544AA9" w:rsidRPr="00B57D7D" w:rsidRDefault="00544AA9" w:rsidP="002A6A31">
      <w:pPr>
        <w:pStyle w:val="ListParagraph"/>
        <w:numPr>
          <w:ilvl w:val="0"/>
          <w:numId w:val="28"/>
        </w:numPr>
        <w:tabs>
          <w:tab w:val="left" w:pos="0"/>
          <w:tab w:val="center" w:pos="4680"/>
          <w:tab w:val="left" w:pos="5040"/>
          <w:tab w:val="left" w:pos="5760"/>
          <w:tab w:val="left" w:pos="6480"/>
          <w:tab w:val="left" w:pos="7200"/>
          <w:tab w:val="left" w:pos="7920"/>
          <w:tab w:val="left" w:pos="8640"/>
          <w:tab w:val="left" w:pos="9360"/>
        </w:tabs>
        <w:ind w:left="720"/>
      </w:pPr>
      <w:r w:rsidRPr="00B57D7D">
        <w:t>Evaluation: Use</w:t>
      </w:r>
      <w:r w:rsidR="00F34136">
        <w:t>s</w:t>
      </w:r>
      <w:r w:rsidRPr="00B57D7D">
        <w:t xml:space="preserve"> clinical evaluation strategies to a</w:t>
      </w:r>
      <w:r w:rsidR="00BD0053" w:rsidRPr="00B57D7D">
        <w:t>ssess the effectiveness of their conflict resolution</w:t>
      </w:r>
      <w:r w:rsidRPr="00B57D7D">
        <w:t xml:space="preserve"> interventions. (</w:t>
      </w:r>
      <w:r w:rsidR="00C17B4C" w:rsidRPr="00B57D7D">
        <w:t>CB</w:t>
      </w:r>
      <w:r w:rsidRPr="00B57D7D">
        <w:t xml:space="preserve"> 10</w:t>
      </w:r>
      <w:r w:rsidR="00622B83">
        <w:t>k</w:t>
      </w:r>
      <w:r w:rsidR="008F0816" w:rsidRPr="00B57D7D">
        <w:t>)</w:t>
      </w:r>
    </w:p>
    <w:p w14:paraId="6F49AB7C" w14:textId="77777777" w:rsidR="00373779" w:rsidRPr="00B57D7D" w:rsidRDefault="00373779"/>
    <w:p w14:paraId="7844B286" w14:textId="77777777" w:rsidR="004F15C3" w:rsidRPr="00B57D7D" w:rsidRDefault="004F15C3" w:rsidP="004F15C3">
      <w:pPr>
        <w:keepNext/>
        <w:rPr>
          <w:b/>
          <w:caps/>
        </w:rPr>
      </w:pPr>
      <w:r w:rsidRPr="00B57D7D">
        <w:rPr>
          <w:b/>
          <w:caps/>
        </w:rPr>
        <w:t>READINGS</w:t>
      </w:r>
    </w:p>
    <w:p w14:paraId="769FAB24" w14:textId="0D0D6D63" w:rsidR="000504F0" w:rsidRDefault="004F15C3" w:rsidP="00D14FC6">
      <w:r w:rsidRPr="00B57D7D">
        <w:t>The primary text for this class is available at the Boca campus bookstore</w:t>
      </w:r>
      <w:r w:rsidR="003E2434" w:rsidRPr="00B57D7D">
        <w:t xml:space="preserve"> and from online suppliers</w:t>
      </w:r>
      <w:r w:rsidR="00D14FC6">
        <w:t>: Barsky, A. E. (2017</w:t>
      </w:r>
      <w:r w:rsidRPr="00B57D7D">
        <w:t xml:space="preserve">). </w:t>
      </w:r>
      <w:r w:rsidRPr="000504F0">
        <w:rPr>
          <w:i/>
        </w:rPr>
        <w:t>Conflict resolution for the helping professions</w:t>
      </w:r>
      <w:r w:rsidR="000504F0">
        <w:t xml:space="preserve">: </w:t>
      </w:r>
      <w:r w:rsidR="00E936D0">
        <w:rPr>
          <w:i/>
        </w:rPr>
        <w:t>Negotiation, nediation, advocacy, facilitation, and restorative j</w:t>
      </w:r>
      <w:r w:rsidR="000504F0">
        <w:rPr>
          <w:i/>
        </w:rPr>
        <w:t>ustice</w:t>
      </w:r>
      <w:r w:rsidR="000504F0">
        <w:t xml:space="preserve"> </w:t>
      </w:r>
      <w:r w:rsidR="00883CD6" w:rsidRPr="00B57D7D">
        <w:t xml:space="preserve"> (</w:t>
      </w:r>
      <w:r w:rsidR="000504F0">
        <w:t>3</w:t>
      </w:r>
      <w:r w:rsidR="000504F0" w:rsidRPr="000504F0">
        <w:rPr>
          <w:vertAlign w:val="superscript"/>
        </w:rPr>
        <w:t>rd</w:t>
      </w:r>
      <w:r w:rsidR="000504F0">
        <w:t xml:space="preserve"> ed.</w:t>
      </w:r>
      <w:r w:rsidR="00883CD6" w:rsidRPr="00B57D7D">
        <w:t>)</w:t>
      </w:r>
      <w:r w:rsidRPr="00B57D7D">
        <w:rPr>
          <w:i/>
        </w:rPr>
        <w:t>.</w:t>
      </w:r>
      <w:r w:rsidRPr="00B57D7D">
        <w:t xml:space="preserve"> </w:t>
      </w:r>
      <w:r w:rsidR="005B2E94">
        <w:t>New York</w:t>
      </w:r>
      <w:r w:rsidRPr="00B57D7D">
        <w:t xml:space="preserve">: </w:t>
      </w:r>
      <w:r w:rsidR="006D05CA">
        <w:t>Oxford University Press</w:t>
      </w:r>
      <w:r w:rsidR="000504F0">
        <w:t>.</w:t>
      </w:r>
    </w:p>
    <w:p w14:paraId="25B4603E" w14:textId="667573A5" w:rsidR="000504F0" w:rsidRDefault="000504F0" w:rsidP="00D14FC6">
      <w:r>
        <w:t xml:space="preserve"> </w:t>
      </w:r>
    </w:p>
    <w:p w14:paraId="7E81AFE5" w14:textId="036D9D8D" w:rsidR="004F15C3" w:rsidRPr="00B57D7D" w:rsidRDefault="000504F0" w:rsidP="00D14FC6">
      <w:r w:rsidRPr="000504F0">
        <w:rPr>
          <w:highlight w:val="yellow"/>
        </w:rPr>
        <w:t>NOTE:</w:t>
      </w:r>
      <w:r>
        <w:t xml:space="preserve"> </w:t>
      </w:r>
      <w:r w:rsidRPr="000504F0">
        <w:rPr>
          <w:u w:val="single"/>
        </w:rPr>
        <w:t xml:space="preserve">Please </w:t>
      </w:r>
      <w:r w:rsidR="00D14FC6" w:rsidRPr="000504F0">
        <w:rPr>
          <w:u w:val="single"/>
        </w:rPr>
        <w:t xml:space="preserve">do not purchase prior editions, as these editions are missing chapters and assignments that we will be using </w:t>
      </w:r>
      <w:r w:rsidRPr="000504F0">
        <w:rPr>
          <w:u w:val="single"/>
        </w:rPr>
        <w:t>in this course</w:t>
      </w:r>
      <w:r w:rsidR="00D14FC6">
        <w:t>.</w:t>
      </w:r>
      <w:r w:rsidR="006D05CA">
        <w:t xml:space="preserve"> </w:t>
      </w:r>
    </w:p>
    <w:p w14:paraId="5045CFB6" w14:textId="77777777" w:rsidR="004F15C3" w:rsidRPr="00B57D7D" w:rsidRDefault="004F15C3" w:rsidP="004F15C3">
      <w:pPr>
        <w:ind w:firstLine="357"/>
      </w:pPr>
    </w:p>
    <w:p w14:paraId="125A6430" w14:textId="180EE304" w:rsidR="004F15C3" w:rsidRPr="00B57D7D" w:rsidRDefault="00EA2431" w:rsidP="004F15C3">
      <w:pPr>
        <w:autoSpaceDE w:val="0"/>
        <w:autoSpaceDN w:val="0"/>
        <w:adjustRightInd w:val="0"/>
      </w:pPr>
      <w:r w:rsidRPr="00B57D7D">
        <w:rPr>
          <w:rFonts w:ascii="CG Times" w:hAnsi="CG Times"/>
          <w:kern w:val="1"/>
          <w:lang w:val="en-GB"/>
        </w:rPr>
        <w:t>Other course readings may</w:t>
      </w:r>
      <w:r w:rsidR="004F15C3" w:rsidRPr="00B57D7D">
        <w:rPr>
          <w:rFonts w:ascii="CG Times" w:hAnsi="CG Times"/>
          <w:kern w:val="1"/>
          <w:lang w:val="en-GB"/>
        </w:rPr>
        <w:t xml:space="preserve"> be distributed in class. </w:t>
      </w:r>
      <w:r w:rsidR="004F15C3" w:rsidRPr="00B57D7D">
        <w:rPr>
          <w:kern w:val="1"/>
          <w:lang w:val="en-GB"/>
        </w:rPr>
        <w:t xml:space="preserve">Please visit the </w:t>
      </w:r>
      <w:r w:rsidR="00DB4FE5">
        <w:rPr>
          <w:b/>
          <w:bCs/>
          <w:kern w:val="1"/>
          <w:lang w:val="en-GB"/>
        </w:rPr>
        <w:t>Canvas</w:t>
      </w:r>
      <w:r w:rsidR="00CB3032">
        <w:rPr>
          <w:b/>
          <w:bCs/>
          <w:kern w:val="1"/>
          <w:lang w:val="en-GB"/>
        </w:rPr>
        <w:t xml:space="preserve"> web</w:t>
      </w:r>
      <w:r w:rsidR="004F15C3" w:rsidRPr="00B57D7D">
        <w:rPr>
          <w:b/>
          <w:bCs/>
          <w:kern w:val="1"/>
          <w:lang w:val="en-GB"/>
        </w:rPr>
        <w:t>site</w:t>
      </w:r>
      <w:r w:rsidR="004F15C3" w:rsidRPr="00B57D7D">
        <w:rPr>
          <w:kern w:val="1"/>
          <w:lang w:val="en-GB"/>
        </w:rPr>
        <w:t xml:space="preserve"> for this course </w:t>
      </w:r>
      <w:hyperlink r:id="rId11" w:history="1">
        <w:r w:rsidR="00DB4FE5" w:rsidRPr="003A3F97">
          <w:rPr>
            <w:rStyle w:val="Hyperlink"/>
          </w:rPr>
          <w:t>http://canvas.fau.edu</w:t>
        </w:r>
      </w:hyperlink>
      <w:r w:rsidR="00DB4FE5">
        <w:t xml:space="preserve"> </w:t>
      </w:r>
      <w:r w:rsidR="004F15C3" w:rsidRPr="00B57D7D">
        <w:t>for</w:t>
      </w:r>
      <w:r w:rsidR="004F15C3" w:rsidRPr="00B57D7D">
        <w:rPr>
          <w:kern w:val="1"/>
          <w:lang w:val="en-GB"/>
        </w:rPr>
        <w:t xml:space="preserve"> additional information, including recommended readings</w:t>
      </w:r>
      <w:r w:rsidR="00C25BB8" w:rsidRPr="00B57D7D">
        <w:rPr>
          <w:kern w:val="1"/>
          <w:lang w:val="en-GB"/>
        </w:rPr>
        <w:t xml:space="preserve"> posted under “</w:t>
      </w:r>
      <w:r w:rsidR="00DB4FE5">
        <w:rPr>
          <w:kern w:val="1"/>
          <w:lang w:val="en-GB"/>
        </w:rPr>
        <w:t>Modules</w:t>
      </w:r>
      <w:r w:rsidR="004F15C3" w:rsidRPr="00B57D7D">
        <w:rPr>
          <w:kern w:val="1"/>
          <w:lang w:val="en-GB"/>
        </w:rPr>
        <w:t>”</w:t>
      </w:r>
      <w:r w:rsidR="00C25BB8" w:rsidRPr="00B57D7D">
        <w:rPr>
          <w:kern w:val="1"/>
          <w:lang w:val="en-GB"/>
        </w:rPr>
        <w:t xml:space="preserve"> and online quizzes.</w:t>
      </w:r>
      <w:r w:rsidR="004F15C3" w:rsidRPr="00B57D7D">
        <w:rPr>
          <w:kern w:val="1"/>
          <w:lang w:val="en-GB"/>
        </w:rPr>
        <w:t xml:space="preserve"> </w:t>
      </w:r>
      <w:r w:rsidR="004F15C3" w:rsidRPr="00B57D7D">
        <w:t xml:space="preserve">We may </w:t>
      </w:r>
      <w:r w:rsidR="00C25BB8" w:rsidRPr="00B57D7D">
        <w:t xml:space="preserve">also </w:t>
      </w:r>
      <w:r w:rsidR="004F15C3" w:rsidRPr="00B57D7D">
        <w:t xml:space="preserve">use </w:t>
      </w:r>
      <w:r w:rsidR="00DB4FE5">
        <w:t>Canvas</w:t>
      </w:r>
      <w:r w:rsidR="004F15C3" w:rsidRPr="00B57D7D">
        <w:t xml:space="preserve"> to post notices, to create discussion groups, </w:t>
      </w:r>
      <w:r w:rsidR="00C25BB8" w:rsidRPr="00B57D7D">
        <w:t xml:space="preserve">and </w:t>
      </w:r>
      <w:r w:rsidR="004F15C3" w:rsidRPr="00B57D7D">
        <w:t xml:space="preserve">to post additional readings. </w:t>
      </w:r>
      <w:r w:rsidR="00DB4FE5">
        <w:t>Canvas</w:t>
      </w:r>
      <w:r w:rsidR="004F15C3" w:rsidRPr="00B57D7D">
        <w:t xml:space="preserve"> can also be used by student groups for study purposes, discussions, or to work on joint papers/projects. The following FAU website has</w:t>
      </w:r>
      <w:r w:rsidRPr="00B57D7D">
        <w:t xml:space="preserve"> useful tips for searching data</w:t>
      </w:r>
      <w:r w:rsidR="004F15C3" w:rsidRPr="00B57D7D">
        <w:t xml:space="preserve">bases and references relevant to Social Work - </w:t>
      </w:r>
      <w:hyperlink r:id="rId12" w:history="1">
        <w:r w:rsidRPr="00B57D7D">
          <w:rPr>
            <w:rStyle w:val="Hyperlink"/>
          </w:rPr>
          <w:t>http://libguides.fau.edu/social_work-boca</w:t>
        </w:r>
      </w:hyperlink>
      <w:r w:rsidR="004F15C3" w:rsidRPr="00B57D7D">
        <w:t>.</w:t>
      </w:r>
      <w:r w:rsidR="008315D0" w:rsidRPr="00B57D7D">
        <w:t xml:space="preserve"> A gateway for Conflict Resolution information may also be found at </w:t>
      </w:r>
      <w:hyperlink r:id="rId13" w:history="1">
        <w:r w:rsidR="008315D0" w:rsidRPr="00B57D7D">
          <w:rPr>
            <w:rStyle w:val="Hyperlink"/>
          </w:rPr>
          <w:t>http://crinfo.org</w:t>
        </w:r>
      </w:hyperlink>
      <w:r w:rsidR="004049E7">
        <w:t>.</w:t>
      </w:r>
    </w:p>
    <w:p w14:paraId="30C2474D" w14:textId="77777777" w:rsidR="004F15C3" w:rsidRPr="00B57D7D" w:rsidRDefault="004F15C3" w:rsidP="004F15C3">
      <w:pPr>
        <w:autoSpaceDE w:val="0"/>
        <w:autoSpaceDN w:val="0"/>
        <w:adjustRightInd w:val="0"/>
      </w:pPr>
    </w:p>
    <w:p w14:paraId="283621DA" w14:textId="6D9FD070" w:rsidR="004F15C3" w:rsidRPr="00B57D7D" w:rsidRDefault="004F15C3" w:rsidP="004F15C3">
      <w:r w:rsidRPr="00B57D7D">
        <w:rPr>
          <w:b/>
          <w:bCs/>
        </w:rPr>
        <w:t>Please check your email address for</w:t>
      </w:r>
      <w:r w:rsidR="00DB4FE5">
        <w:rPr>
          <w:b/>
          <w:bCs/>
        </w:rPr>
        <w:t xml:space="preserve"> notices from Canvas</w:t>
      </w:r>
      <w:r w:rsidRPr="00B57D7D">
        <w:rPr>
          <w:b/>
          <w:bCs/>
        </w:rPr>
        <w:t xml:space="preserve"> and MyFAU (</w:t>
      </w:r>
      <w:hyperlink r:id="rId14" w:history="1">
        <w:r w:rsidR="004049E7" w:rsidRPr="003F5A3D">
          <w:rPr>
            <w:rStyle w:val="Hyperlink"/>
            <w:b/>
            <w:bCs/>
          </w:rPr>
          <w:t>http://myfau.fau.edu</w:t>
        </w:r>
      </w:hyperlink>
      <w:r w:rsidRPr="00B57D7D">
        <w:rPr>
          <w:b/>
          <w:bCs/>
        </w:rPr>
        <w:t>)</w:t>
      </w:r>
      <w:r w:rsidR="004049E7">
        <w:rPr>
          <w:b/>
          <w:bCs/>
        </w:rPr>
        <w:t xml:space="preserve"> </w:t>
      </w:r>
      <w:r w:rsidRPr="00B57D7D">
        <w:rPr>
          <w:b/>
          <w:bCs/>
        </w:rPr>
        <w:t>or you may not receive important emails for this course</w:t>
      </w:r>
      <w:r w:rsidR="008C093C" w:rsidRPr="00B57D7D">
        <w:t xml:space="preserve">. </w:t>
      </w:r>
      <w:r w:rsidR="00996512">
        <w:t>On Canvas, you can</w:t>
      </w:r>
      <w:r w:rsidR="00DB4FE5">
        <w:t xml:space="preserve"> set up notices to go to another email address</w:t>
      </w:r>
      <w:r w:rsidR="008C093C" w:rsidRPr="00B57D7D">
        <w:t>, but FAU generally advises against this because many email providers and antivirus programs treat forwarded email as junk mail/spam.</w:t>
      </w:r>
      <w:r w:rsidR="00996512">
        <w:t xml:space="preserve"> Note that you can send and retrieve mail from Canvas by clicking the “Inbox.” Since some people have not used Canvas before, I will provide a demonstration in the first class.</w:t>
      </w:r>
    </w:p>
    <w:p w14:paraId="3FBD699C" w14:textId="77777777" w:rsidR="004F15C3" w:rsidRPr="00B57D7D" w:rsidRDefault="004F15C3"/>
    <w:p w14:paraId="60894F1A" w14:textId="77777777" w:rsidR="00373779" w:rsidRPr="00B57D7D" w:rsidRDefault="00373779">
      <w:pPr>
        <w:keepNext/>
        <w:ind w:left="360" w:hanging="360"/>
        <w:rPr>
          <w:b/>
          <w:caps/>
        </w:rPr>
      </w:pPr>
      <w:r w:rsidRPr="00B57D7D">
        <w:rPr>
          <w:b/>
          <w:caps/>
        </w:rPr>
        <w:t>Format:</w:t>
      </w:r>
    </w:p>
    <w:p w14:paraId="0EAC7296" w14:textId="73D8171E" w:rsidR="00014FCB" w:rsidRPr="00B57D7D" w:rsidRDefault="00014FCB" w:rsidP="00996512">
      <w:pPr>
        <w:rPr>
          <w:b/>
          <w:bCs/>
        </w:rPr>
      </w:pPr>
      <w:r w:rsidRPr="00B57D7D">
        <w:t>The format of this course includes presentation of theory, group discussion, guest speakers who incorporate mediation or advoca</w:t>
      </w:r>
      <w:r w:rsidR="00996512">
        <w:t>cy in their practice, videos of</w:t>
      </w:r>
      <w:r w:rsidRPr="00B57D7D">
        <w:t xml:space="preserve"> scenar</w:t>
      </w:r>
      <w:r w:rsidR="00DF4A57" w:rsidRPr="00B57D7D">
        <w:t xml:space="preserve">ios, </w:t>
      </w:r>
      <w:r w:rsidR="00DF4A57" w:rsidRPr="00B57D7D">
        <w:lastRenderedPageBreak/>
        <w:t>case application, and role-</w:t>
      </w:r>
      <w:r w:rsidRPr="00B57D7D">
        <w:t>play exercises. The readings are drawn from</w:t>
      </w:r>
      <w:r w:rsidR="00996512">
        <w:t xml:space="preserve"> the literature of</w:t>
      </w:r>
      <w:r w:rsidRPr="00B57D7D">
        <w:t xml:space="preserve"> social work, conflict resolution, </w:t>
      </w:r>
      <w:r w:rsidR="0091154F">
        <w:t xml:space="preserve">and </w:t>
      </w:r>
      <w:r w:rsidR="00996512">
        <w:t>other disciplines</w:t>
      </w:r>
      <w:r w:rsidRPr="00B57D7D">
        <w:t xml:space="preserve">. </w:t>
      </w:r>
      <w:r w:rsidRPr="00B57D7D">
        <w:rPr>
          <w:b/>
          <w:bCs/>
        </w:rPr>
        <w:t xml:space="preserve">Student group-work outside of class will be required for </w:t>
      </w:r>
      <w:r w:rsidR="0091154F">
        <w:rPr>
          <w:b/>
          <w:bCs/>
        </w:rPr>
        <w:t>some</w:t>
      </w:r>
      <w:r w:rsidRPr="00B57D7D">
        <w:rPr>
          <w:b/>
          <w:bCs/>
        </w:rPr>
        <w:t xml:space="preserve"> experiential components of the assignments.</w:t>
      </w:r>
    </w:p>
    <w:p w14:paraId="08B4ABAE" w14:textId="77777777" w:rsidR="00373779" w:rsidRPr="00B57D7D" w:rsidRDefault="00373779">
      <w:pPr>
        <w:ind w:firstLine="357"/>
      </w:pPr>
    </w:p>
    <w:p w14:paraId="162AD4C1" w14:textId="77777777" w:rsidR="00373779" w:rsidRPr="00B57D7D" w:rsidRDefault="00373779" w:rsidP="0020029A">
      <w:r w:rsidRPr="00B57D7D">
        <w:t>This c</w:t>
      </w:r>
      <w:r w:rsidR="009008EA" w:rsidRPr="00B57D7D">
        <w:t>ourse will</w:t>
      </w:r>
      <w:r w:rsidRPr="00B57D7D">
        <w:t xml:space="preserve"> be intellectually stimulating, directly relevant to many fields of social work practice, and enjoyable as an educational experience [you hav</w:t>
      </w:r>
      <w:r w:rsidR="00AD6141" w:rsidRPr="00B57D7D">
        <w:t xml:space="preserve">e just read an example of how strategic </w:t>
      </w:r>
      <w:r w:rsidRPr="00B57D7D">
        <w:t>framing can be used to foster positive expectations].</w:t>
      </w:r>
    </w:p>
    <w:p w14:paraId="0430BFD7" w14:textId="77777777" w:rsidR="00373779" w:rsidRPr="00B57D7D" w:rsidRDefault="00373779">
      <w:pPr>
        <w:ind w:firstLine="357"/>
      </w:pPr>
    </w:p>
    <w:p w14:paraId="5D3C58C5" w14:textId="1D36751F" w:rsidR="00F42158" w:rsidRPr="00B57D7D" w:rsidRDefault="00F42158" w:rsidP="00C11DAF">
      <w:pPr>
        <w:pStyle w:val="Heading2"/>
      </w:pPr>
      <w:r w:rsidRPr="00B57D7D">
        <w:t>QUIZZES</w:t>
      </w:r>
      <w:r w:rsidR="005D1C97">
        <w:t xml:space="preserve"> (Worth 30</w:t>
      </w:r>
      <w:r w:rsidR="00C11DAF" w:rsidRPr="00B57D7D">
        <w:t>% of final grade)</w:t>
      </w:r>
    </w:p>
    <w:p w14:paraId="6F266A36" w14:textId="34BE74C2" w:rsidR="00CD7C65" w:rsidRPr="00B57D7D" w:rsidRDefault="00595E3D" w:rsidP="00595E3D">
      <w:pPr>
        <w:spacing w:after="240"/>
        <w:rPr>
          <w:color w:val="000000"/>
        </w:rPr>
      </w:pPr>
      <w:r w:rsidRPr="00B57D7D">
        <w:t xml:space="preserve">Students will take </w:t>
      </w:r>
      <w:r w:rsidRPr="00B57D7D">
        <w:rPr>
          <w:u w:val="single"/>
        </w:rPr>
        <w:t>f</w:t>
      </w:r>
      <w:r w:rsidR="0096559C">
        <w:rPr>
          <w:u w:val="single"/>
        </w:rPr>
        <w:t>ive</w:t>
      </w:r>
      <w:r w:rsidRPr="00B57D7D">
        <w:t xml:space="preserve"> required midterm quizzes based on the required readings from the Barsky text and the related classes. </w:t>
      </w:r>
      <w:r w:rsidRPr="00B57D7D">
        <w:rPr>
          <w:i/>
        </w:rPr>
        <w:t xml:space="preserve">These quizzes will be available online (on </w:t>
      </w:r>
      <w:r w:rsidR="004D1DCD">
        <w:rPr>
          <w:i/>
        </w:rPr>
        <w:t>Canvas</w:t>
      </w:r>
      <w:r w:rsidRPr="00B57D7D">
        <w:rPr>
          <w:i/>
        </w:rPr>
        <w:t>, under “</w:t>
      </w:r>
      <w:r w:rsidR="004D1DCD">
        <w:rPr>
          <w:i/>
        </w:rPr>
        <w:t>Quizze</w:t>
      </w:r>
      <w:r w:rsidRPr="00B57D7D">
        <w:rPr>
          <w:i/>
        </w:rPr>
        <w:t>s”)</w:t>
      </w:r>
      <w:r w:rsidRPr="00B57D7D">
        <w:t xml:space="preserve">. Each quiz will include </w:t>
      </w:r>
      <w:r w:rsidRPr="00B57D7D">
        <w:rPr>
          <w:u w:val="single"/>
        </w:rPr>
        <w:t>10 multiple-choice questions</w:t>
      </w:r>
      <w:r w:rsidRPr="00B57D7D">
        <w:t xml:space="preserve">. You will have 20 minutes to complete each quiz. The quizzes will include </w:t>
      </w:r>
      <w:r w:rsidR="00B635DA" w:rsidRPr="00B57D7D">
        <w:t>questions that relate to understanding and applying conflict resolution concepts.</w:t>
      </w:r>
      <w:r w:rsidRPr="00B57D7D">
        <w:t xml:space="preserve"> </w:t>
      </w:r>
      <w:r w:rsidRPr="00B57D7D">
        <w:rPr>
          <w:i/>
        </w:rPr>
        <w:t xml:space="preserve">Please read the </w:t>
      </w:r>
      <w:r w:rsidR="0001554D">
        <w:rPr>
          <w:i/>
        </w:rPr>
        <w:t>instructions for each quiz on Canvas</w:t>
      </w:r>
      <w:r w:rsidRPr="00B57D7D">
        <w:rPr>
          <w:i/>
        </w:rPr>
        <w:t xml:space="preserve"> as you are reading and preparing for the quiz, so you will know which topics to focus upon</w:t>
      </w:r>
      <w:r w:rsidRPr="00B57D7D">
        <w:t>. One purpose of having these quizzes is to ensure that we all have the same</w:t>
      </w:r>
      <w:r w:rsidR="001B2197" w:rsidRPr="00B57D7D">
        <w:t xml:space="preserve"> baseline of knowledge about conflict resolution theory and practice</w:t>
      </w:r>
      <w:r w:rsidRPr="00B57D7D">
        <w:t xml:space="preserve">. With this baseline knowledge, we will be able to engage in </w:t>
      </w:r>
      <w:r w:rsidR="001B2197" w:rsidRPr="00B57D7D">
        <w:t xml:space="preserve">experiential exercises that will give you an opportunity to apply knowledge and skills to practice situations. </w:t>
      </w:r>
      <w:r w:rsidRPr="00B57D7D">
        <w:t xml:space="preserve">Each quiz can be taken </w:t>
      </w:r>
      <w:r w:rsidR="00B635DA" w:rsidRPr="00B57D7D">
        <w:t xml:space="preserve">any time </w:t>
      </w:r>
      <w:r w:rsidR="00B635DA" w:rsidRPr="00B57D7D">
        <w:rPr>
          <w:b/>
        </w:rPr>
        <w:t>before</w:t>
      </w:r>
      <w:r w:rsidRPr="00B57D7D">
        <w:rPr>
          <w:b/>
        </w:rPr>
        <w:t xml:space="preserve"> 10 p.m</w:t>
      </w:r>
      <w:r w:rsidRPr="00B57D7D">
        <w:t>. on the due date listed above in the class schedule. The professor will post a practice quiz to help you prepare for the quizzes that count. The practice quiz is purely optional and does not count toward your final grade. The quizzes are open-book, meaning that you may use your notes or textbook, but</w:t>
      </w:r>
      <w:r w:rsidR="001B2197" w:rsidRPr="00B57D7D">
        <w:t xml:space="preserve"> (as per the FAU </w:t>
      </w:r>
      <w:r w:rsidR="0020029A">
        <w:t>Code of Academic Integrity</w:t>
      </w:r>
      <w:r w:rsidR="001B2197" w:rsidRPr="00B57D7D">
        <w:t>)</w:t>
      </w:r>
      <w:r w:rsidRPr="00B57D7D">
        <w:t xml:space="preserve"> you may not consult with or share answers with anyone else. </w:t>
      </w:r>
      <w:r w:rsidR="0096559C">
        <w:rPr>
          <w:color w:val="000000"/>
        </w:rPr>
        <w:t>Each of the five</w:t>
      </w:r>
      <w:r w:rsidR="00A72498">
        <w:rPr>
          <w:color w:val="000000"/>
        </w:rPr>
        <w:t xml:space="preserve"> quizzes is worth 6</w:t>
      </w:r>
      <w:r w:rsidR="00C03720" w:rsidRPr="00B57D7D">
        <w:rPr>
          <w:color w:val="000000"/>
        </w:rPr>
        <w:t>% of you</w:t>
      </w:r>
      <w:r w:rsidR="0096559C">
        <w:rPr>
          <w:color w:val="000000"/>
        </w:rPr>
        <w:t xml:space="preserve">r final grade (for a total of </w:t>
      </w:r>
      <w:r w:rsidR="00A72498">
        <w:rPr>
          <w:color w:val="000000"/>
        </w:rPr>
        <w:t>30</w:t>
      </w:r>
      <w:r w:rsidR="0096559C">
        <w:rPr>
          <w:color w:val="000000"/>
        </w:rPr>
        <w:t>% for all five</w:t>
      </w:r>
      <w:r w:rsidR="00C03720" w:rsidRPr="00B57D7D">
        <w:rPr>
          <w:color w:val="000000"/>
        </w:rPr>
        <w:t xml:space="preserve"> quizzes). You </w:t>
      </w:r>
      <w:r w:rsidR="001B2197" w:rsidRPr="00B57D7D">
        <w:rPr>
          <w:color w:val="000000"/>
        </w:rPr>
        <w:t>will have an opportunity to take</w:t>
      </w:r>
      <w:r w:rsidRPr="00B57D7D">
        <w:rPr>
          <w:color w:val="000000"/>
        </w:rPr>
        <w:t xml:space="preserve"> ONE make-up quiz</w:t>
      </w:r>
      <w:r w:rsidR="001B2197" w:rsidRPr="00B57D7D">
        <w:rPr>
          <w:color w:val="000000"/>
        </w:rPr>
        <w:t xml:space="preserve"> (as listed below)</w:t>
      </w:r>
      <w:r w:rsidRPr="00B57D7D">
        <w:rPr>
          <w:color w:val="000000"/>
        </w:rPr>
        <w:t xml:space="preserve"> to make up for any one of the prior quizzes (e.g., if </w:t>
      </w:r>
      <w:r w:rsidR="00C03720" w:rsidRPr="00B57D7D">
        <w:rPr>
          <w:color w:val="000000"/>
        </w:rPr>
        <w:t>you</w:t>
      </w:r>
      <w:r w:rsidRPr="00B57D7D">
        <w:rPr>
          <w:color w:val="000000"/>
        </w:rPr>
        <w:t xml:space="preserve"> </w:t>
      </w:r>
      <w:r w:rsidR="00B635DA" w:rsidRPr="00B57D7D">
        <w:rPr>
          <w:color w:val="000000"/>
        </w:rPr>
        <w:t xml:space="preserve">accidentally </w:t>
      </w:r>
      <w:r w:rsidR="00C03720" w:rsidRPr="00B57D7D">
        <w:rPr>
          <w:color w:val="000000"/>
        </w:rPr>
        <w:t>missed a due date, were</w:t>
      </w:r>
      <w:r w:rsidRPr="00B57D7D">
        <w:rPr>
          <w:color w:val="000000"/>
        </w:rPr>
        <w:t xml:space="preserve"> sick,</w:t>
      </w:r>
      <w:r w:rsidR="001B2197" w:rsidRPr="00B57D7D">
        <w:rPr>
          <w:color w:val="000000"/>
        </w:rPr>
        <w:t xml:space="preserve"> experienced family emergencies,</w:t>
      </w:r>
      <w:r w:rsidRPr="00B57D7D">
        <w:rPr>
          <w:color w:val="000000"/>
        </w:rPr>
        <w:t xml:space="preserve"> had computer problems, or otherwise scored low on a prior quiz). Your grade for the make-up quiz will replace your grade for a missed quiz (if any) or your lowest score on the other quizzes if you completed all of them. If your lowest score is the one for the make-up quiz, then it will not be used to replace your other scores. The professor will release the answers to each quiz</w:t>
      </w:r>
      <w:r w:rsidR="004D1DCD">
        <w:rPr>
          <w:color w:val="000000"/>
        </w:rPr>
        <w:t xml:space="preserve"> on Canvas</w:t>
      </w:r>
      <w:r w:rsidRPr="00B57D7D">
        <w:rPr>
          <w:color w:val="000000"/>
        </w:rPr>
        <w:t xml:space="preserve"> after all students have completed the quiz</w:t>
      </w:r>
      <w:r w:rsidR="00CD7C65" w:rsidRPr="00B57D7D">
        <w:rPr>
          <w:color w:val="000000"/>
        </w:rPr>
        <w:t>.</w:t>
      </w:r>
    </w:p>
    <w:p w14:paraId="2FC581FE" w14:textId="251C0FE0" w:rsidR="00CD7C65" w:rsidRPr="00B57D7D" w:rsidRDefault="000615F8" w:rsidP="00595E3D">
      <w:pPr>
        <w:spacing w:after="240"/>
        <w:rPr>
          <w:u w:val="single"/>
        </w:rPr>
      </w:pPr>
      <w:r w:rsidRPr="00B57D7D">
        <w:rPr>
          <w:highlight w:val="yellow"/>
          <w:u w:val="single"/>
        </w:rPr>
        <w:t xml:space="preserve">* </w:t>
      </w:r>
      <w:r w:rsidR="00CD7C65" w:rsidRPr="00B57D7D">
        <w:rPr>
          <w:highlight w:val="yellow"/>
          <w:u w:val="single"/>
        </w:rPr>
        <w:t>DUE DATES FOR QUIZZES</w:t>
      </w:r>
      <w:r w:rsidR="004C6A90" w:rsidRPr="00B57D7D">
        <w:rPr>
          <w:highlight w:val="yellow"/>
          <w:u w:val="single"/>
        </w:rPr>
        <w:t xml:space="preserve"> – please put these reminders in your calendar to make sure you do not miss any due dates</w:t>
      </w:r>
      <w:r w:rsidR="00CB6384">
        <w:rPr>
          <w:highlight w:val="yellow"/>
          <w:u w:val="single"/>
        </w:rPr>
        <w:t xml:space="preserve"> (note 10 PM deadlines)</w:t>
      </w:r>
      <w:r w:rsidR="00CD7C65" w:rsidRPr="00B57D7D">
        <w:rPr>
          <w:highlight w:val="yellow"/>
          <w:u w:val="single"/>
        </w:rPr>
        <w:t>:</w:t>
      </w:r>
    </w:p>
    <w:p w14:paraId="46C3D104" w14:textId="6FDFA790" w:rsidR="0072201E" w:rsidRDefault="00302D9A" w:rsidP="00B635DA">
      <w:pPr>
        <w:spacing w:after="240"/>
        <w:ind w:left="720" w:hanging="720"/>
        <w:rPr>
          <w:b/>
          <w:color w:val="000000"/>
        </w:rPr>
      </w:pPr>
      <w:r>
        <w:rPr>
          <w:b/>
          <w:color w:val="000000"/>
        </w:rPr>
        <w:t xml:space="preserve">February </w:t>
      </w:r>
      <w:r w:rsidR="0001417C">
        <w:rPr>
          <w:b/>
          <w:color w:val="000000"/>
        </w:rPr>
        <w:t>4</w:t>
      </w:r>
      <w:r w:rsidR="0072201E">
        <w:rPr>
          <w:b/>
          <w:color w:val="000000"/>
        </w:rPr>
        <w:t xml:space="preserve"> by 10 PM: </w:t>
      </w:r>
      <w:r w:rsidR="0072201E" w:rsidRPr="0072201E">
        <w:rPr>
          <w:color w:val="000000"/>
        </w:rPr>
        <w:t>Student Information Survey</w:t>
      </w:r>
      <w:r w:rsidR="0072201E">
        <w:rPr>
          <w:color w:val="000000"/>
        </w:rPr>
        <w:t xml:space="preserve"> (no reading or prepration required)</w:t>
      </w:r>
    </w:p>
    <w:p w14:paraId="4718C829" w14:textId="28E2B43C" w:rsidR="00CD7C65" w:rsidRPr="00B57D7D" w:rsidRDefault="0001417C" w:rsidP="00B635DA">
      <w:pPr>
        <w:spacing w:after="240"/>
        <w:ind w:left="720" w:hanging="720"/>
        <w:rPr>
          <w:color w:val="000000"/>
        </w:rPr>
      </w:pPr>
      <w:r>
        <w:rPr>
          <w:b/>
          <w:color w:val="000000"/>
        </w:rPr>
        <w:t>February 11</w:t>
      </w:r>
      <w:r w:rsidR="00243100" w:rsidRPr="00B57D7D">
        <w:rPr>
          <w:b/>
          <w:color w:val="000000"/>
        </w:rPr>
        <w:t xml:space="preserve"> by 10 PM</w:t>
      </w:r>
      <w:r w:rsidR="000909BC" w:rsidRPr="00B57D7D">
        <w:rPr>
          <w:b/>
          <w:color w:val="000000"/>
        </w:rPr>
        <w:t xml:space="preserve">: </w:t>
      </w:r>
      <w:r w:rsidR="003D2BE3" w:rsidRPr="00B57D7D">
        <w:rPr>
          <w:color w:val="000000"/>
        </w:rPr>
        <w:t xml:space="preserve">Practice Quiz: </w:t>
      </w:r>
      <w:r w:rsidR="00A677EF">
        <w:rPr>
          <w:color w:val="000000"/>
        </w:rPr>
        <w:t>Module I</w:t>
      </w:r>
      <w:r w:rsidR="006708B6">
        <w:rPr>
          <w:color w:val="000000"/>
        </w:rPr>
        <w:t xml:space="preserve"> - </w:t>
      </w:r>
      <w:r w:rsidR="00A677EF">
        <w:rPr>
          <w:color w:val="000000"/>
        </w:rPr>
        <w:t xml:space="preserve">Foundations </w:t>
      </w:r>
      <w:r w:rsidR="00267ABC">
        <w:rPr>
          <w:color w:val="000000"/>
        </w:rPr>
        <w:t>of Conflict Resolution (pp.</w:t>
      </w:r>
      <w:r w:rsidR="0096559C">
        <w:rPr>
          <w:color w:val="000000"/>
        </w:rPr>
        <w:t xml:space="preserve"> </w:t>
      </w:r>
      <w:r w:rsidR="00A677EF">
        <w:rPr>
          <w:color w:val="000000"/>
        </w:rPr>
        <w:t>1-</w:t>
      </w:r>
      <w:r w:rsidR="009F1E25">
        <w:rPr>
          <w:color w:val="000000"/>
        </w:rPr>
        <w:t>21</w:t>
      </w:r>
      <w:r w:rsidR="002D22D1">
        <w:rPr>
          <w:color w:val="000000"/>
        </w:rPr>
        <w:t>)</w:t>
      </w:r>
    </w:p>
    <w:p w14:paraId="4CDB9B0F" w14:textId="3CC65F30" w:rsidR="00D85A1D" w:rsidRDefault="00302D9A" w:rsidP="00B635DA">
      <w:pPr>
        <w:spacing w:after="240"/>
        <w:ind w:left="720" w:hanging="720"/>
        <w:rPr>
          <w:color w:val="000000"/>
        </w:rPr>
      </w:pPr>
      <w:r>
        <w:rPr>
          <w:b/>
          <w:color w:val="000000"/>
        </w:rPr>
        <w:t xml:space="preserve">February 25 </w:t>
      </w:r>
      <w:r w:rsidR="00243100" w:rsidRPr="00B57D7D">
        <w:rPr>
          <w:b/>
          <w:color w:val="000000"/>
        </w:rPr>
        <w:t>by 10 PM</w:t>
      </w:r>
      <w:r w:rsidR="000909BC" w:rsidRPr="00B57D7D">
        <w:rPr>
          <w:b/>
          <w:color w:val="000000"/>
        </w:rPr>
        <w:t xml:space="preserve">: </w:t>
      </w:r>
      <w:r w:rsidR="009F1E25">
        <w:rPr>
          <w:color w:val="000000"/>
        </w:rPr>
        <w:t>Quiz on Chapter</w:t>
      </w:r>
      <w:r w:rsidR="00D85A1D">
        <w:rPr>
          <w:color w:val="000000"/>
        </w:rPr>
        <w:t>s</w:t>
      </w:r>
      <w:r w:rsidR="009F1E25">
        <w:rPr>
          <w:color w:val="000000"/>
        </w:rPr>
        <w:t xml:space="preserve"> 1</w:t>
      </w:r>
      <w:r w:rsidR="006708B6">
        <w:rPr>
          <w:color w:val="000000"/>
        </w:rPr>
        <w:t>, 2, and 3 – Mindful Practitioner, The Theoretical Bases of Conflict Resolution, and Restorative Justice (pp.</w:t>
      </w:r>
      <w:r w:rsidR="0096559C">
        <w:rPr>
          <w:color w:val="000000"/>
        </w:rPr>
        <w:t xml:space="preserve"> </w:t>
      </w:r>
      <w:r w:rsidR="006708B6">
        <w:rPr>
          <w:color w:val="000000"/>
        </w:rPr>
        <w:t>23-127</w:t>
      </w:r>
      <w:r w:rsidR="002D22D1">
        <w:rPr>
          <w:color w:val="000000"/>
        </w:rPr>
        <w:t xml:space="preserve"> – </w:t>
      </w:r>
      <w:r w:rsidR="002D22D1" w:rsidRPr="003E5AEF">
        <w:rPr>
          <w:color w:val="000000"/>
          <w:highlight w:val="yellow"/>
        </w:rPr>
        <w:t>Note</w:t>
      </w:r>
      <w:r w:rsidR="002D22D1">
        <w:rPr>
          <w:color w:val="000000"/>
        </w:rPr>
        <w:t xml:space="preserve"> - You do not need to read the discussion questions, role-plays, or major assignments to prepare fo</w:t>
      </w:r>
      <w:r w:rsidR="003E5AEF">
        <w:rPr>
          <w:color w:val="000000"/>
        </w:rPr>
        <w:t xml:space="preserve">r this quiz or any of the </w:t>
      </w:r>
      <w:r w:rsidR="00A406D7">
        <w:rPr>
          <w:color w:val="000000"/>
        </w:rPr>
        <w:t>other</w:t>
      </w:r>
      <w:r w:rsidR="002D22D1">
        <w:rPr>
          <w:color w:val="000000"/>
        </w:rPr>
        <w:t xml:space="preserve"> quizzes</w:t>
      </w:r>
      <w:r w:rsidR="00267ABC">
        <w:rPr>
          <w:color w:val="000000"/>
        </w:rPr>
        <w:t>)</w:t>
      </w:r>
      <w:r w:rsidR="00C11DAF" w:rsidRPr="00B57D7D">
        <w:rPr>
          <w:color w:val="000000"/>
        </w:rPr>
        <w:t xml:space="preserve"> </w:t>
      </w:r>
    </w:p>
    <w:p w14:paraId="1CC3B366" w14:textId="76A5F9D1" w:rsidR="00CD7C65" w:rsidRPr="00B57D7D" w:rsidRDefault="00302D9A" w:rsidP="00B635DA">
      <w:pPr>
        <w:spacing w:after="240"/>
        <w:ind w:left="720" w:hanging="720"/>
        <w:rPr>
          <w:color w:val="000000"/>
        </w:rPr>
      </w:pPr>
      <w:r>
        <w:rPr>
          <w:b/>
          <w:color w:val="000000"/>
        </w:rPr>
        <w:lastRenderedPageBreak/>
        <w:t>March 18</w:t>
      </w:r>
      <w:r w:rsidR="006708B6" w:rsidRPr="006708B6">
        <w:rPr>
          <w:b/>
          <w:color w:val="000000"/>
        </w:rPr>
        <w:t xml:space="preserve"> by 10 PM</w:t>
      </w:r>
      <w:r w:rsidR="00AC2B25">
        <w:rPr>
          <w:color w:val="000000"/>
        </w:rPr>
        <w:t>: Quiz on Module II</w:t>
      </w:r>
      <w:r w:rsidR="006708B6">
        <w:rPr>
          <w:color w:val="000000"/>
        </w:rPr>
        <w:t xml:space="preserve"> and </w:t>
      </w:r>
      <w:r w:rsidR="00C11DAF" w:rsidRPr="00B57D7D">
        <w:rPr>
          <w:color w:val="000000"/>
        </w:rPr>
        <w:t>Chapter</w:t>
      </w:r>
      <w:r w:rsidR="006708B6">
        <w:rPr>
          <w:color w:val="000000"/>
        </w:rPr>
        <w:t>s</w:t>
      </w:r>
      <w:r w:rsidR="00585FA3">
        <w:rPr>
          <w:color w:val="000000"/>
        </w:rPr>
        <w:t xml:space="preserve"> 4, 5, and 6</w:t>
      </w:r>
      <w:r w:rsidR="00C11DAF" w:rsidRPr="00B57D7D">
        <w:rPr>
          <w:color w:val="000000"/>
        </w:rPr>
        <w:t xml:space="preserve"> </w:t>
      </w:r>
      <w:r w:rsidR="006708B6">
        <w:rPr>
          <w:color w:val="000000"/>
        </w:rPr>
        <w:t xml:space="preserve">– </w:t>
      </w:r>
      <w:r w:rsidR="00C11DAF" w:rsidRPr="00B57D7D">
        <w:rPr>
          <w:color w:val="000000"/>
        </w:rPr>
        <w:t>Negotiation</w:t>
      </w:r>
      <w:r w:rsidR="006708B6">
        <w:rPr>
          <w:color w:val="000000"/>
        </w:rPr>
        <w:t xml:space="preserve"> (pp.</w:t>
      </w:r>
      <w:r w:rsidR="0096559C">
        <w:rPr>
          <w:color w:val="000000"/>
        </w:rPr>
        <w:t xml:space="preserve"> </w:t>
      </w:r>
      <w:r w:rsidR="00585FA3">
        <w:rPr>
          <w:color w:val="000000"/>
        </w:rPr>
        <w:t>130-236)</w:t>
      </w:r>
    </w:p>
    <w:p w14:paraId="1AC6161E" w14:textId="05FBB4A2" w:rsidR="00CD7C65" w:rsidRPr="00B57D7D" w:rsidRDefault="00302D9A" w:rsidP="00B635DA">
      <w:pPr>
        <w:spacing w:after="240"/>
        <w:ind w:left="720" w:hanging="720"/>
        <w:rPr>
          <w:color w:val="000000"/>
        </w:rPr>
      </w:pPr>
      <w:r>
        <w:rPr>
          <w:b/>
          <w:color w:val="000000"/>
        </w:rPr>
        <w:t>March 25</w:t>
      </w:r>
      <w:r w:rsidR="00243100" w:rsidRPr="00B57D7D">
        <w:rPr>
          <w:b/>
          <w:color w:val="000000"/>
        </w:rPr>
        <w:t xml:space="preserve"> by 10 PM</w:t>
      </w:r>
      <w:r w:rsidR="000909BC" w:rsidRPr="00B57D7D">
        <w:rPr>
          <w:b/>
          <w:color w:val="000000"/>
        </w:rPr>
        <w:t xml:space="preserve">: </w:t>
      </w:r>
      <w:r w:rsidR="00CD7C65" w:rsidRPr="00B57D7D">
        <w:rPr>
          <w:color w:val="000000"/>
        </w:rPr>
        <w:t>Quiz on</w:t>
      </w:r>
      <w:r w:rsidR="00585FA3">
        <w:rPr>
          <w:color w:val="000000"/>
        </w:rPr>
        <w:t xml:space="preserve"> Module </w:t>
      </w:r>
      <w:r w:rsidR="00AC2B25">
        <w:rPr>
          <w:color w:val="000000"/>
        </w:rPr>
        <w:t>III</w:t>
      </w:r>
      <w:r w:rsidR="00585FA3">
        <w:rPr>
          <w:color w:val="000000"/>
        </w:rPr>
        <w:t xml:space="preserve"> and Chapters </w:t>
      </w:r>
      <w:r w:rsidR="006F209C">
        <w:rPr>
          <w:color w:val="000000"/>
        </w:rPr>
        <w:t>7 and 8 –</w:t>
      </w:r>
      <w:r w:rsidR="000909BC" w:rsidRPr="00B57D7D">
        <w:rPr>
          <w:color w:val="000000"/>
        </w:rPr>
        <w:t xml:space="preserve"> Mediation</w:t>
      </w:r>
      <w:r w:rsidR="006F209C">
        <w:rPr>
          <w:color w:val="000000"/>
        </w:rPr>
        <w:t xml:space="preserve"> (pp. 238-382)</w:t>
      </w:r>
    </w:p>
    <w:p w14:paraId="3C4B2A01" w14:textId="3AA8D3C2" w:rsidR="00CD7C65" w:rsidRPr="00B57D7D" w:rsidRDefault="00942C35" w:rsidP="00B635DA">
      <w:pPr>
        <w:spacing w:after="240"/>
        <w:ind w:left="720" w:hanging="720"/>
        <w:rPr>
          <w:color w:val="000000"/>
        </w:rPr>
      </w:pPr>
      <w:r>
        <w:rPr>
          <w:b/>
          <w:color w:val="000000"/>
        </w:rPr>
        <w:t xml:space="preserve">April 1 </w:t>
      </w:r>
      <w:r w:rsidR="00243100" w:rsidRPr="00B57D7D">
        <w:rPr>
          <w:b/>
          <w:color w:val="000000"/>
        </w:rPr>
        <w:t>by 10 PM</w:t>
      </w:r>
      <w:r w:rsidR="000909BC" w:rsidRPr="00B57D7D">
        <w:rPr>
          <w:b/>
          <w:color w:val="000000"/>
        </w:rPr>
        <w:t xml:space="preserve">: </w:t>
      </w:r>
      <w:r w:rsidR="006F209C">
        <w:rPr>
          <w:color w:val="000000"/>
        </w:rPr>
        <w:t>Quiz on Chapter 9</w:t>
      </w:r>
      <w:r w:rsidR="000909BC" w:rsidRPr="00B57D7D">
        <w:rPr>
          <w:color w:val="000000"/>
        </w:rPr>
        <w:t xml:space="preserve"> – Group Facilitation</w:t>
      </w:r>
      <w:r w:rsidR="006F209C">
        <w:rPr>
          <w:color w:val="000000"/>
        </w:rPr>
        <w:t xml:space="preserve"> (pp. 437-468)</w:t>
      </w:r>
    </w:p>
    <w:p w14:paraId="2A974F8B" w14:textId="52AA70D8" w:rsidR="00CD7C65" w:rsidRPr="00B57D7D" w:rsidRDefault="00942C35" w:rsidP="00B635DA">
      <w:pPr>
        <w:spacing w:after="240"/>
        <w:ind w:left="720" w:hanging="720"/>
        <w:rPr>
          <w:color w:val="000000"/>
        </w:rPr>
      </w:pPr>
      <w:r>
        <w:rPr>
          <w:b/>
          <w:color w:val="000000"/>
        </w:rPr>
        <w:t>April 8</w:t>
      </w:r>
      <w:r w:rsidR="00243100" w:rsidRPr="00B57D7D">
        <w:rPr>
          <w:b/>
          <w:color w:val="000000"/>
        </w:rPr>
        <w:t xml:space="preserve"> by 10 PM</w:t>
      </w:r>
      <w:r w:rsidR="000909BC" w:rsidRPr="00B57D7D">
        <w:rPr>
          <w:b/>
          <w:color w:val="000000"/>
        </w:rPr>
        <w:t xml:space="preserve">: </w:t>
      </w:r>
      <w:r w:rsidR="006F209C">
        <w:rPr>
          <w:color w:val="000000"/>
        </w:rPr>
        <w:t>Quiz on Chapter 10</w:t>
      </w:r>
      <w:r w:rsidR="000909BC" w:rsidRPr="00B57D7D">
        <w:rPr>
          <w:color w:val="000000"/>
        </w:rPr>
        <w:t xml:space="preserve"> </w:t>
      </w:r>
      <w:r w:rsidR="006F209C">
        <w:rPr>
          <w:color w:val="000000"/>
        </w:rPr>
        <w:t>–</w:t>
      </w:r>
      <w:r w:rsidR="000909BC" w:rsidRPr="00B57D7D">
        <w:rPr>
          <w:color w:val="000000"/>
        </w:rPr>
        <w:t xml:space="preserve"> Advocacy</w:t>
      </w:r>
      <w:r w:rsidR="006F209C">
        <w:rPr>
          <w:color w:val="000000"/>
        </w:rPr>
        <w:t xml:space="preserve"> (pp. 470-</w:t>
      </w:r>
      <w:r w:rsidR="0096559C">
        <w:rPr>
          <w:color w:val="000000"/>
        </w:rPr>
        <w:t>522)</w:t>
      </w:r>
    </w:p>
    <w:p w14:paraId="09D33F8C" w14:textId="010C85B3" w:rsidR="00CD7C65" w:rsidRPr="00B57D7D" w:rsidRDefault="00942C35" w:rsidP="00B635DA">
      <w:pPr>
        <w:spacing w:after="240"/>
        <w:ind w:left="720" w:hanging="720"/>
        <w:rPr>
          <w:color w:val="000000"/>
        </w:rPr>
      </w:pPr>
      <w:r>
        <w:rPr>
          <w:b/>
          <w:color w:val="000000"/>
        </w:rPr>
        <w:t>April 15</w:t>
      </w:r>
      <w:r w:rsidR="00243100" w:rsidRPr="00B57D7D">
        <w:rPr>
          <w:b/>
          <w:color w:val="000000"/>
        </w:rPr>
        <w:t xml:space="preserve"> by 10 PM</w:t>
      </w:r>
      <w:r w:rsidR="000909BC" w:rsidRPr="00B57D7D">
        <w:rPr>
          <w:b/>
          <w:color w:val="000000"/>
        </w:rPr>
        <w:t xml:space="preserve">: </w:t>
      </w:r>
      <w:r w:rsidR="00C11DAF" w:rsidRPr="00B57D7D">
        <w:rPr>
          <w:color w:val="000000"/>
        </w:rPr>
        <w:t xml:space="preserve">Optional </w:t>
      </w:r>
      <w:r w:rsidR="00CD7C65" w:rsidRPr="00B57D7D">
        <w:rPr>
          <w:color w:val="000000"/>
        </w:rPr>
        <w:t xml:space="preserve">Make-Up Quiz on </w:t>
      </w:r>
      <w:r w:rsidR="0096559C">
        <w:rPr>
          <w:color w:val="000000"/>
        </w:rPr>
        <w:t>Module IV</w:t>
      </w:r>
      <w:r w:rsidR="000909BC" w:rsidRPr="00B57D7D">
        <w:rPr>
          <w:color w:val="000000"/>
        </w:rPr>
        <w:t xml:space="preserve"> – Additional </w:t>
      </w:r>
      <w:r w:rsidR="0096559C">
        <w:rPr>
          <w:color w:val="000000"/>
        </w:rPr>
        <w:t>Methods</w:t>
      </w:r>
      <w:r w:rsidR="002D22D1">
        <w:rPr>
          <w:color w:val="000000"/>
        </w:rPr>
        <w:t xml:space="preserve"> of Conflict Resolution (pp. 385</w:t>
      </w:r>
      <w:r w:rsidR="0096559C">
        <w:rPr>
          <w:color w:val="000000"/>
        </w:rPr>
        <w:t>-436)</w:t>
      </w:r>
    </w:p>
    <w:p w14:paraId="22C5EAB6" w14:textId="75385BD8" w:rsidR="00373779" w:rsidRPr="00B57D7D" w:rsidRDefault="00A97AFE">
      <w:pPr>
        <w:pStyle w:val="Heading8"/>
      </w:pPr>
      <w:r w:rsidRPr="00B57D7D">
        <w:t xml:space="preserve">GROUP </w:t>
      </w:r>
      <w:r w:rsidR="00373779" w:rsidRPr="00B57D7D">
        <w:t>Assignments</w:t>
      </w:r>
      <w:r w:rsidR="005D1C97">
        <w:t xml:space="preserve"> (worth 7</w:t>
      </w:r>
      <w:r w:rsidR="00F42158" w:rsidRPr="00B57D7D">
        <w:t>0%</w:t>
      </w:r>
      <w:r w:rsidR="00C11DAF" w:rsidRPr="00B57D7D">
        <w:t xml:space="preserve"> of final grade</w:t>
      </w:r>
      <w:r w:rsidR="00F42158" w:rsidRPr="00B57D7D">
        <w:t>)</w:t>
      </w:r>
    </w:p>
    <w:p w14:paraId="05EB7860" w14:textId="553FE3F9" w:rsidR="00B839D2" w:rsidRPr="00B57D7D" w:rsidRDefault="00C43D1E">
      <w:pPr>
        <w:tabs>
          <w:tab w:val="left" w:pos="-720"/>
        </w:tabs>
        <w:suppressAutoHyphens/>
        <w:rPr>
          <w:spacing w:val="-3"/>
          <w:lang w:val="en-GB"/>
        </w:rPr>
      </w:pPr>
      <w:r w:rsidRPr="00B57D7D">
        <w:t>Throughout the course, students will role-play case situatio</w:t>
      </w:r>
      <w:r w:rsidR="003E5AEF">
        <w:t xml:space="preserve">ns in small groups. Certain </w:t>
      </w:r>
      <w:r w:rsidRPr="00B57D7D">
        <w:t xml:space="preserve">role-plays will be designated for assignment purposes. </w:t>
      </w:r>
      <w:r w:rsidR="00C839F6" w:rsidRPr="00B57D7D">
        <w:rPr>
          <w:spacing w:val="-3"/>
          <w:lang w:val="en-GB"/>
        </w:rPr>
        <w:t>Working in small groups, e</w:t>
      </w:r>
      <w:r w:rsidR="00FB5736" w:rsidRPr="00B57D7D">
        <w:rPr>
          <w:spacing w:val="-3"/>
          <w:lang w:val="en-GB"/>
        </w:rPr>
        <w:t xml:space="preserve">veryone will </w:t>
      </w:r>
      <w:r w:rsidR="00FB5736" w:rsidRPr="00B57D7D">
        <w:rPr>
          <w:i/>
          <w:spacing w:val="-3"/>
          <w:lang w:val="en-GB"/>
        </w:rPr>
        <w:t>conduct a major role-play</w:t>
      </w:r>
      <w:r w:rsidR="00FB5736" w:rsidRPr="00B57D7D">
        <w:rPr>
          <w:spacing w:val="-3"/>
          <w:lang w:val="en-GB"/>
        </w:rPr>
        <w:t xml:space="preserve"> related to each of the THREE methods of of conflict resolution: negotiation, mediation, and advocacy.</w:t>
      </w:r>
      <w:r w:rsidR="00AD6141" w:rsidRPr="00B57D7D">
        <w:rPr>
          <w:spacing w:val="-3"/>
          <w:lang w:val="en-GB"/>
        </w:rPr>
        <w:t xml:space="preserve"> </w:t>
      </w:r>
      <w:r w:rsidR="00B63DA3" w:rsidRPr="00B57D7D">
        <w:rPr>
          <w:spacing w:val="-3"/>
          <w:lang w:val="en-GB"/>
        </w:rPr>
        <w:t xml:space="preserve">For the </w:t>
      </w:r>
      <w:r w:rsidR="008F74A5" w:rsidRPr="00B57D7D">
        <w:rPr>
          <w:spacing w:val="-3"/>
          <w:lang w:val="en-GB"/>
        </w:rPr>
        <w:t xml:space="preserve">write-up, </w:t>
      </w:r>
      <w:r w:rsidR="00A016A2">
        <w:rPr>
          <w:spacing w:val="-3"/>
          <w:lang w:val="en-GB"/>
        </w:rPr>
        <w:t xml:space="preserve">all students will submit </w:t>
      </w:r>
      <w:r w:rsidR="008F74A5" w:rsidRPr="00B57D7D">
        <w:rPr>
          <w:spacing w:val="-3"/>
          <w:lang w:val="en-GB"/>
        </w:rPr>
        <w:t>written assignment</w:t>
      </w:r>
      <w:r w:rsidR="00A016A2">
        <w:rPr>
          <w:spacing w:val="-3"/>
          <w:lang w:val="en-GB"/>
        </w:rPr>
        <w:t>s</w:t>
      </w:r>
      <w:r w:rsidR="008F74A5" w:rsidRPr="00B57D7D">
        <w:rPr>
          <w:spacing w:val="-3"/>
          <w:lang w:val="en-GB"/>
        </w:rPr>
        <w:t xml:space="preserve"> for the Negotiation Role-Play. You will have a </w:t>
      </w:r>
      <w:r w:rsidR="008F74A5" w:rsidRPr="00B57D7D">
        <w:rPr>
          <w:i/>
          <w:spacing w:val="-3"/>
          <w:lang w:val="en-GB"/>
        </w:rPr>
        <w:t xml:space="preserve">choice on whether to do the written assignment on </w:t>
      </w:r>
      <w:r w:rsidR="008F74A5" w:rsidRPr="003E5AEF">
        <w:rPr>
          <w:i/>
          <w:spacing w:val="-3"/>
          <w:u w:val="single"/>
          <w:lang w:val="en-GB"/>
        </w:rPr>
        <w:t>either</w:t>
      </w:r>
      <w:r w:rsidR="008F74A5" w:rsidRPr="00B57D7D">
        <w:rPr>
          <w:i/>
          <w:spacing w:val="-3"/>
          <w:lang w:val="en-GB"/>
        </w:rPr>
        <w:t xml:space="preserve"> the Mediation or Advocacy role-play</w:t>
      </w:r>
      <w:r w:rsidR="00B839D2" w:rsidRPr="00B57D7D">
        <w:rPr>
          <w:spacing w:val="-3"/>
          <w:lang w:val="en-GB"/>
        </w:rPr>
        <w:t>.</w:t>
      </w:r>
      <w:r w:rsidR="003B2B5A">
        <w:rPr>
          <w:spacing w:val="-3"/>
          <w:lang w:val="en-GB"/>
        </w:rPr>
        <w:t xml:space="preserve"> Each graded group assignment will be worth 35%</w:t>
      </w:r>
      <w:r w:rsidR="00BD0E1F">
        <w:rPr>
          <w:spacing w:val="-3"/>
          <w:lang w:val="en-GB"/>
        </w:rPr>
        <w:t xml:space="preserve"> (</w:t>
      </w:r>
      <w:r w:rsidR="003B2B5A">
        <w:rPr>
          <w:spacing w:val="-3"/>
          <w:lang w:val="en-GB"/>
        </w:rPr>
        <w:t>for a total of 70%</w:t>
      </w:r>
      <w:r w:rsidR="00BD0E1F">
        <w:rPr>
          <w:spacing w:val="-3"/>
          <w:lang w:val="en-GB"/>
        </w:rPr>
        <w:t xml:space="preserve"> for both graded group assignments)</w:t>
      </w:r>
    </w:p>
    <w:p w14:paraId="41251209" w14:textId="77777777" w:rsidR="002946DB" w:rsidRPr="002946DB" w:rsidRDefault="002946DB" w:rsidP="00B839D2">
      <w:pPr>
        <w:pStyle w:val="ListParagraph"/>
        <w:numPr>
          <w:ilvl w:val="0"/>
          <w:numId w:val="32"/>
        </w:numPr>
        <w:tabs>
          <w:tab w:val="left" w:pos="-720"/>
        </w:tabs>
        <w:suppressAutoHyphens/>
        <w:rPr>
          <w:spacing w:val="-3"/>
          <w:lang w:val="en-GB"/>
        </w:rPr>
      </w:pPr>
      <w:r w:rsidRPr="00B57D7D">
        <w:rPr>
          <w:b/>
        </w:rPr>
        <w:t xml:space="preserve">Due </w:t>
      </w:r>
      <w:r>
        <w:rPr>
          <w:b/>
        </w:rPr>
        <w:t>March 26</w:t>
      </w:r>
      <w:r w:rsidRPr="00B57D7D">
        <w:rPr>
          <w:b/>
        </w:rPr>
        <w:t xml:space="preserve"> before 10 </w:t>
      </w:r>
      <w:r w:rsidRPr="00B57D7D">
        <w:rPr>
          <w:b/>
          <w:smallCaps/>
        </w:rPr>
        <w:t>pm</w:t>
      </w:r>
    </w:p>
    <w:p w14:paraId="166C32DB" w14:textId="4631C38D" w:rsidR="00B839D2" w:rsidRPr="00B57D7D" w:rsidRDefault="00C839F6" w:rsidP="002946DB">
      <w:pPr>
        <w:pStyle w:val="ListParagraph"/>
        <w:numPr>
          <w:ilvl w:val="1"/>
          <w:numId w:val="32"/>
        </w:numPr>
        <w:tabs>
          <w:tab w:val="left" w:pos="-720"/>
        </w:tabs>
        <w:suppressAutoHyphens/>
        <w:rPr>
          <w:spacing w:val="-3"/>
          <w:lang w:val="en-GB"/>
        </w:rPr>
      </w:pPr>
      <w:r w:rsidRPr="00B57D7D">
        <w:rPr>
          <w:spacing w:val="-3"/>
          <w:lang w:val="en-GB"/>
        </w:rPr>
        <w:t>For the</w:t>
      </w:r>
      <w:r w:rsidR="00D3359B" w:rsidRPr="00B57D7D">
        <w:rPr>
          <w:spacing w:val="-3"/>
          <w:lang w:val="en-GB"/>
        </w:rPr>
        <w:t xml:space="preserve"> </w:t>
      </w:r>
      <w:r w:rsidR="00D3359B" w:rsidRPr="00B57D7D">
        <w:rPr>
          <w:b/>
          <w:spacing w:val="-3"/>
          <w:lang w:val="en-GB"/>
        </w:rPr>
        <w:t>Negotiation</w:t>
      </w:r>
      <w:r w:rsidRPr="00B57D7D">
        <w:rPr>
          <w:spacing w:val="-3"/>
          <w:lang w:val="en-GB"/>
        </w:rPr>
        <w:t xml:space="preserve"> role-play, you may choose between the </w:t>
      </w:r>
      <w:r w:rsidR="00D3359B" w:rsidRPr="00B57D7D">
        <w:rPr>
          <w:spacing w:val="-3"/>
          <w:lang w:val="en-GB"/>
        </w:rPr>
        <w:t>2</w:t>
      </w:r>
      <w:r w:rsidR="004F15C3" w:rsidRPr="00B57D7D">
        <w:rPr>
          <w:spacing w:val="-3"/>
          <w:lang w:val="en-GB"/>
        </w:rPr>
        <w:t xml:space="preserve"> role-plays located on pages 113-117</w:t>
      </w:r>
      <w:r w:rsidR="00B839D2" w:rsidRPr="00B57D7D">
        <w:rPr>
          <w:spacing w:val="-3"/>
          <w:lang w:val="en-GB"/>
        </w:rPr>
        <w:t xml:space="preserve"> of the Barsky text.</w:t>
      </w:r>
      <w:r w:rsidR="00780A6F" w:rsidRPr="00B57D7D">
        <w:t xml:space="preserve"> (</w:t>
      </w:r>
      <w:r w:rsidR="00C77DFC">
        <w:t>post on Canvas as a GROUP</w:t>
      </w:r>
      <w:r w:rsidR="00780A6F" w:rsidRPr="00B57D7D">
        <w:t>)</w:t>
      </w:r>
      <w:r w:rsidR="00780A6F" w:rsidRPr="00B57D7D">
        <w:rPr>
          <w:rStyle w:val="FootnoteReference"/>
        </w:rPr>
        <w:footnoteReference w:id="2"/>
      </w:r>
    </w:p>
    <w:p w14:paraId="31127710" w14:textId="77777777" w:rsidR="002946DB" w:rsidRPr="002946DB" w:rsidRDefault="002946DB" w:rsidP="00B839D2">
      <w:pPr>
        <w:pStyle w:val="ListParagraph"/>
        <w:numPr>
          <w:ilvl w:val="0"/>
          <w:numId w:val="32"/>
        </w:numPr>
        <w:tabs>
          <w:tab w:val="left" w:pos="-720"/>
        </w:tabs>
        <w:suppressAutoHyphens/>
        <w:rPr>
          <w:b/>
          <w:spacing w:val="-3"/>
          <w:lang w:val="en-GB"/>
        </w:rPr>
      </w:pPr>
      <w:r>
        <w:rPr>
          <w:b/>
        </w:rPr>
        <w:t>Due April 16</w:t>
      </w:r>
      <w:r w:rsidRPr="00B57D7D">
        <w:rPr>
          <w:b/>
        </w:rPr>
        <w:t xml:space="preserve"> before 10 </w:t>
      </w:r>
      <w:r w:rsidRPr="00B57D7D">
        <w:rPr>
          <w:b/>
          <w:smallCaps/>
        </w:rPr>
        <w:t>pm</w:t>
      </w:r>
      <w:r w:rsidRPr="00B57D7D">
        <w:rPr>
          <w:b/>
        </w:rPr>
        <w:t xml:space="preserve"> </w:t>
      </w:r>
    </w:p>
    <w:p w14:paraId="3FAA70E4" w14:textId="0926EDAC" w:rsidR="000E6C09" w:rsidRPr="00B57D7D" w:rsidRDefault="00B839D2" w:rsidP="002946DB">
      <w:pPr>
        <w:pStyle w:val="ListParagraph"/>
        <w:numPr>
          <w:ilvl w:val="1"/>
          <w:numId w:val="32"/>
        </w:numPr>
        <w:tabs>
          <w:tab w:val="left" w:pos="-720"/>
        </w:tabs>
        <w:suppressAutoHyphens/>
        <w:rPr>
          <w:b/>
          <w:spacing w:val="-3"/>
          <w:lang w:val="en-GB"/>
        </w:rPr>
      </w:pPr>
      <w:r w:rsidRPr="00B57D7D">
        <w:rPr>
          <w:spacing w:val="-3"/>
          <w:lang w:val="en-GB"/>
        </w:rPr>
        <w:t xml:space="preserve">For the </w:t>
      </w:r>
      <w:r w:rsidR="002268A3" w:rsidRPr="00B57D7D">
        <w:rPr>
          <w:b/>
          <w:spacing w:val="-3"/>
          <w:lang w:val="en-GB"/>
        </w:rPr>
        <w:t>Mediation</w:t>
      </w:r>
      <w:r w:rsidR="002268A3" w:rsidRPr="00B57D7D">
        <w:rPr>
          <w:spacing w:val="-3"/>
          <w:lang w:val="en-GB"/>
        </w:rPr>
        <w:t xml:space="preserve"> </w:t>
      </w:r>
      <w:r w:rsidRPr="00B57D7D">
        <w:rPr>
          <w:spacing w:val="-3"/>
          <w:lang w:val="en-GB"/>
        </w:rPr>
        <w:t xml:space="preserve">role-play, you may choose between the </w:t>
      </w:r>
      <w:r w:rsidR="00EE43C8" w:rsidRPr="00B57D7D">
        <w:rPr>
          <w:spacing w:val="-3"/>
          <w:lang w:val="en-GB"/>
        </w:rPr>
        <w:t xml:space="preserve">2 role-plays on pages </w:t>
      </w:r>
      <w:r w:rsidR="006B350E">
        <w:rPr>
          <w:spacing w:val="-3"/>
          <w:lang w:val="en-GB"/>
        </w:rPr>
        <w:t>295-</w:t>
      </w:r>
      <w:r w:rsidR="000E3557">
        <w:rPr>
          <w:spacing w:val="-3"/>
          <w:lang w:val="en-GB"/>
        </w:rPr>
        <w:t>299</w:t>
      </w:r>
      <w:r w:rsidR="00D14161" w:rsidRPr="00B57D7D">
        <w:rPr>
          <w:spacing w:val="-3"/>
          <w:lang w:val="en-GB"/>
        </w:rPr>
        <w:t xml:space="preserve"> </w:t>
      </w:r>
      <w:r w:rsidR="00D14161" w:rsidRPr="00B57D7D">
        <w:t>(</w:t>
      </w:r>
      <w:r w:rsidR="00C77DFC">
        <w:t>post on Canvas as a Group</w:t>
      </w:r>
      <w:r w:rsidR="00D14161" w:rsidRPr="00B57D7D">
        <w:t>)</w:t>
      </w:r>
      <w:r w:rsidR="00B27F4F">
        <w:rPr>
          <w:rStyle w:val="FootnoteReference"/>
        </w:rPr>
        <w:footnoteReference w:id="3"/>
      </w:r>
      <w:r w:rsidR="002946DB">
        <w:br/>
        <w:t xml:space="preserve">        OR</w:t>
      </w:r>
    </w:p>
    <w:p w14:paraId="352DA12F" w14:textId="6F514607" w:rsidR="00B839D2" w:rsidRPr="000C2E47" w:rsidRDefault="000E6C09" w:rsidP="002946DB">
      <w:pPr>
        <w:pStyle w:val="ListParagraph"/>
        <w:numPr>
          <w:ilvl w:val="1"/>
          <w:numId w:val="32"/>
        </w:numPr>
        <w:tabs>
          <w:tab w:val="left" w:pos="-720"/>
        </w:tabs>
        <w:suppressAutoHyphens/>
        <w:rPr>
          <w:spacing w:val="-3"/>
          <w:lang w:val="en-GB"/>
        </w:rPr>
      </w:pPr>
      <w:r w:rsidRPr="00B57D7D">
        <w:rPr>
          <w:spacing w:val="-3"/>
          <w:lang w:val="en-GB"/>
        </w:rPr>
        <w:t xml:space="preserve">For the </w:t>
      </w:r>
      <w:r w:rsidR="00D3359B" w:rsidRPr="00B57D7D">
        <w:rPr>
          <w:b/>
          <w:spacing w:val="-3"/>
          <w:lang w:val="en-GB"/>
        </w:rPr>
        <w:t>Advocacy</w:t>
      </w:r>
      <w:r w:rsidR="00D3359B" w:rsidRPr="00B57D7D">
        <w:rPr>
          <w:spacing w:val="-3"/>
          <w:lang w:val="en-GB"/>
        </w:rPr>
        <w:t xml:space="preserve"> </w:t>
      </w:r>
      <w:r w:rsidRPr="00B57D7D">
        <w:rPr>
          <w:spacing w:val="-3"/>
          <w:lang w:val="en-GB"/>
        </w:rPr>
        <w:t xml:space="preserve">role-play, you may choose between the </w:t>
      </w:r>
      <w:r w:rsidR="00D3359B" w:rsidRPr="00B57D7D">
        <w:rPr>
          <w:spacing w:val="-3"/>
          <w:lang w:val="en-GB"/>
        </w:rPr>
        <w:t xml:space="preserve">4 </w:t>
      </w:r>
      <w:r w:rsidR="000F190D" w:rsidRPr="00B57D7D">
        <w:rPr>
          <w:spacing w:val="-3"/>
          <w:lang w:val="en-GB"/>
        </w:rPr>
        <w:t xml:space="preserve">role-plays, located on pages </w:t>
      </w:r>
      <w:r w:rsidR="000E3557">
        <w:rPr>
          <w:spacing w:val="-3"/>
          <w:lang w:val="en-GB"/>
        </w:rPr>
        <w:t>512-521</w:t>
      </w:r>
      <w:r w:rsidRPr="00B57D7D">
        <w:rPr>
          <w:spacing w:val="-3"/>
          <w:lang w:val="en-GB"/>
        </w:rPr>
        <w:t>.</w:t>
      </w:r>
      <w:r w:rsidR="00D14161" w:rsidRPr="00B57D7D">
        <w:rPr>
          <w:spacing w:val="-3"/>
          <w:lang w:val="en-GB"/>
        </w:rPr>
        <w:t xml:space="preserve"> </w:t>
      </w:r>
      <w:r w:rsidR="00D14161" w:rsidRPr="00B57D7D">
        <w:t>(</w:t>
      </w:r>
      <w:r w:rsidR="00C77DFC">
        <w:t>post on Canvas as a Group</w:t>
      </w:r>
      <w:r w:rsidR="00D14161" w:rsidRPr="00B57D7D">
        <w:t>)</w:t>
      </w:r>
    </w:p>
    <w:p w14:paraId="7EF588AF" w14:textId="77777777" w:rsidR="000C2E47" w:rsidRPr="00B57D7D" w:rsidRDefault="000C2E47" w:rsidP="000C2E47">
      <w:pPr>
        <w:pStyle w:val="ListParagraph"/>
        <w:tabs>
          <w:tab w:val="left" w:pos="-720"/>
        </w:tabs>
        <w:suppressAutoHyphens/>
        <w:ind w:left="360"/>
        <w:rPr>
          <w:spacing w:val="-3"/>
          <w:lang w:val="en-GB"/>
        </w:rPr>
      </w:pPr>
    </w:p>
    <w:p w14:paraId="23D45AD2" w14:textId="5C49F99C" w:rsidR="00373779" w:rsidRPr="00B57D7D" w:rsidRDefault="00D3359B">
      <w:pPr>
        <w:tabs>
          <w:tab w:val="left" w:pos="-720"/>
        </w:tabs>
        <w:suppressAutoHyphens/>
        <w:rPr>
          <w:spacing w:val="-3"/>
          <w:lang w:val="en-GB"/>
        </w:rPr>
      </w:pPr>
      <w:r w:rsidRPr="00B57D7D">
        <w:rPr>
          <w:b/>
          <w:spacing w:val="-3"/>
          <w:lang w:val="en-GB"/>
        </w:rPr>
        <w:t xml:space="preserve">When choosing which of the role-play scenarios to use, </w:t>
      </w:r>
      <w:r w:rsidR="002946DB">
        <w:rPr>
          <w:b/>
          <w:spacing w:val="-3"/>
          <w:lang w:val="en-GB"/>
        </w:rPr>
        <w:t xml:space="preserve">please </w:t>
      </w:r>
      <w:r w:rsidRPr="00B57D7D">
        <w:rPr>
          <w:b/>
          <w:spacing w:val="-3"/>
          <w:lang w:val="en-GB"/>
        </w:rPr>
        <w:t>read</w:t>
      </w:r>
      <w:r w:rsidR="002946DB">
        <w:rPr>
          <w:b/>
          <w:spacing w:val="-3"/>
          <w:lang w:val="en-GB"/>
        </w:rPr>
        <w:t xml:space="preserve"> only</w:t>
      </w:r>
      <w:r w:rsidRPr="00B57D7D">
        <w:rPr>
          <w:b/>
          <w:spacing w:val="-3"/>
          <w:lang w:val="en-GB"/>
        </w:rPr>
        <w:t xml:space="preserve"> the “Common Facts.”</w:t>
      </w:r>
      <w:r w:rsidRPr="00B57D7D">
        <w:rPr>
          <w:spacing w:val="-3"/>
          <w:lang w:val="en-GB"/>
        </w:rPr>
        <w:t xml:space="preserve"> Once you have chosen a role-play for an assignment, assign different group members to different roles. </w:t>
      </w:r>
      <w:r w:rsidR="002946DB">
        <w:rPr>
          <w:b/>
          <w:spacing w:val="-3"/>
          <w:lang w:val="en-GB"/>
        </w:rPr>
        <w:t xml:space="preserve">Each group member should </w:t>
      </w:r>
      <w:r w:rsidRPr="00B57D7D">
        <w:rPr>
          <w:b/>
          <w:spacing w:val="-3"/>
          <w:lang w:val="en-GB"/>
        </w:rPr>
        <w:t xml:space="preserve">read </w:t>
      </w:r>
      <w:r w:rsidR="002946DB">
        <w:rPr>
          <w:b/>
          <w:spacing w:val="-3"/>
          <w:lang w:val="en-GB"/>
        </w:rPr>
        <w:t xml:space="preserve">only </w:t>
      </w:r>
      <w:r w:rsidRPr="00B57D7D">
        <w:rPr>
          <w:b/>
          <w:spacing w:val="-3"/>
          <w:lang w:val="en-GB"/>
        </w:rPr>
        <w:t>the “Confidential Facts” related to his/her role.</w:t>
      </w:r>
      <w:r w:rsidR="00A97AFE" w:rsidRPr="00B57D7D">
        <w:rPr>
          <w:spacing w:val="-3"/>
          <w:lang w:val="en-GB"/>
        </w:rPr>
        <w:t xml:space="preserve"> All assignments shoul</w:t>
      </w:r>
      <w:r w:rsidR="002946DB">
        <w:rPr>
          <w:spacing w:val="-3"/>
          <w:lang w:val="en-GB"/>
        </w:rPr>
        <w:t>d be submitted by groups of 2,</w:t>
      </w:r>
      <w:r w:rsidR="00A97AFE" w:rsidRPr="00B57D7D">
        <w:rPr>
          <w:spacing w:val="-3"/>
          <w:lang w:val="en-GB"/>
        </w:rPr>
        <w:t xml:space="preserve"> 3</w:t>
      </w:r>
      <w:r w:rsidR="002946DB">
        <w:rPr>
          <w:spacing w:val="-3"/>
          <w:lang w:val="en-GB"/>
        </w:rPr>
        <w:t>, or 4</w:t>
      </w:r>
      <w:r w:rsidR="00A97AFE" w:rsidRPr="00B57D7D">
        <w:rPr>
          <w:spacing w:val="-3"/>
          <w:lang w:val="en-GB"/>
        </w:rPr>
        <w:t xml:space="preserve"> students. You do not need to stay with the same group of students for each assignment that you submit.</w:t>
      </w:r>
      <w:r w:rsidR="00BD0E1F">
        <w:rPr>
          <w:spacing w:val="-3"/>
          <w:lang w:val="en-GB"/>
        </w:rPr>
        <w:t xml:space="preserve"> You </w:t>
      </w:r>
      <w:r w:rsidR="00373779" w:rsidRPr="00B57D7D">
        <w:rPr>
          <w:spacing w:val="-3"/>
          <w:lang w:val="en-GB"/>
        </w:rPr>
        <w:t>do not have to anno</w:t>
      </w:r>
      <w:r w:rsidR="000E6C09" w:rsidRPr="00B57D7D">
        <w:rPr>
          <w:spacing w:val="-3"/>
          <w:lang w:val="en-GB"/>
        </w:rPr>
        <w:t>unce ahead of time which role-plays</w:t>
      </w:r>
      <w:r w:rsidR="00373779" w:rsidRPr="00B57D7D">
        <w:rPr>
          <w:spacing w:val="-3"/>
          <w:lang w:val="en-GB"/>
        </w:rPr>
        <w:t xml:space="preserve"> you are selecting</w:t>
      </w:r>
      <w:r w:rsidR="00967224" w:rsidRPr="00B57D7D">
        <w:rPr>
          <w:spacing w:val="-3"/>
          <w:lang w:val="en-GB"/>
        </w:rPr>
        <w:t>.</w:t>
      </w:r>
    </w:p>
    <w:p w14:paraId="24ACE3FC" w14:textId="77777777" w:rsidR="00373779" w:rsidRPr="00B57D7D" w:rsidRDefault="00373779">
      <w:pPr>
        <w:tabs>
          <w:tab w:val="left" w:pos="-720"/>
        </w:tabs>
        <w:suppressAutoHyphens/>
        <w:rPr>
          <w:spacing w:val="-3"/>
          <w:lang w:val="en-GB"/>
        </w:rPr>
      </w:pPr>
    </w:p>
    <w:p w14:paraId="03723D36" w14:textId="27CB8C05" w:rsidR="00373779" w:rsidRPr="00B57D7D" w:rsidRDefault="006A37BE">
      <w:pPr>
        <w:pStyle w:val="BodyTextIndent"/>
        <w:pBdr>
          <w:top w:val="single" w:sz="4" w:space="1" w:color="auto"/>
          <w:left w:val="single" w:sz="4" w:space="4" w:color="auto"/>
          <w:bottom w:val="single" w:sz="4" w:space="1" w:color="auto"/>
          <w:right w:val="single" w:sz="4" w:space="4" w:color="auto"/>
        </w:pBdr>
        <w:rPr>
          <w:i/>
        </w:rPr>
      </w:pPr>
      <w:r w:rsidRPr="00B57D7D">
        <w:rPr>
          <w:i/>
        </w:rPr>
        <w:t>T</w:t>
      </w:r>
      <w:r w:rsidR="00373779" w:rsidRPr="00B57D7D">
        <w:rPr>
          <w:i/>
        </w:rPr>
        <w:t xml:space="preserve">he due dates are scheduled so that you will </w:t>
      </w:r>
      <w:r w:rsidR="00323B3D" w:rsidRPr="00B57D7D">
        <w:rPr>
          <w:i/>
        </w:rPr>
        <w:t xml:space="preserve">complete each assignment before the next one </w:t>
      </w:r>
      <w:r w:rsidR="005F2C3E" w:rsidRPr="00B57D7D">
        <w:rPr>
          <w:i/>
        </w:rPr>
        <w:t>is completed</w:t>
      </w:r>
      <w:r w:rsidR="00373779" w:rsidRPr="00B57D7D">
        <w:rPr>
          <w:i/>
        </w:rPr>
        <w:t>.</w:t>
      </w:r>
      <w:r w:rsidR="00323B3D" w:rsidRPr="00B57D7D">
        <w:rPr>
          <w:i/>
        </w:rPr>
        <w:t xml:space="preserve"> </w:t>
      </w:r>
      <w:r w:rsidR="00373779" w:rsidRPr="00B57D7D">
        <w:rPr>
          <w:i/>
        </w:rPr>
        <w:t xml:space="preserve"> I will try to give you feedback on</w:t>
      </w:r>
      <w:r w:rsidR="00371376" w:rsidRPr="00B57D7D">
        <w:rPr>
          <w:i/>
        </w:rPr>
        <w:t xml:space="preserve"> each assignment as soon as possible</w:t>
      </w:r>
      <w:r w:rsidR="00373779" w:rsidRPr="00B57D7D">
        <w:rPr>
          <w:i/>
        </w:rPr>
        <w:t xml:space="preserve"> so that you will have my feedback prior to submitting the following o</w:t>
      </w:r>
      <w:r w:rsidR="00E52C1B" w:rsidRPr="00B57D7D">
        <w:rPr>
          <w:i/>
        </w:rPr>
        <w:t xml:space="preserve">ne. This will enable you to </w:t>
      </w:r>
      <w:r w:rsidR="00373779" w:rsidRPr="00B57D7D">
        <w:rPr>
          <w:i/>
        </w:rPr>
        <w:t>incorporate any suggestions into your next assignment.</w:t>
      </w:r>
    </w:p>
    <w:p w14:paraId="50A2EB1A" w14:textId="77777777" w:rsidR="00144CA0" w:rsidRPr="00B57D7D" w:rsidRDefault="00144CA0" w:rsidP="00144CA0"/>
    <w:p w14:paraId="15221DEA" w14:textId="23F07DDD" w:rsidR="00972E69" w:rsidRPr="00B57D7D" w:rsidRDefault="00972E69" w:rsidP="00144CA0">
      <w:r w:rsidRPr="00B57D7D">
        <w:lastRenderedPageBreak/>
        <w:t>Include the following content areas for your analysis</w:t>
      </w:r>
      <w:r w:rsidR="00052735" w:rsidRPr="00B57D7D">
        <w:t xml:space="preserve"> (as per pages 113-115 of the textbook</w:t>
      </w:r>
      <w:r w:rsidR="00EE03A6" w:rsidRPr="00B57D7D">
        <w:t xml:space="preserve">; there is also an MS Word document on </w:t>
      </w:r>
      <w:r w:rsidR="00DF7F39">
        <w:t>Canvas</w:t>
      </w:r>
      <w:r w:rsidR="00EE03A6" w:rsidRPr="00B57D7D">
        <w:t xml:space="preserve"> under “</w:t>
      </w:r>
      <w:r w:rsidR="00DB4FE5">
        <w:t>Module</w:t>
      </w:r>
      <w:r w:rsidR="00EE03A6" w:rsidRPr="00B57D7D">
        <w:t>s” that you may use as a template for this assignment</w:t>
      </w:r>
      <w:r w:rsidR="00052735" w:rsidRPr="00B57D7D">
        <w:t>):</w:t>
      </w:r>
    </w:p>
    <w:p w14:paraId="58E248D6" w14:textId="77777777" w:rsidR="00144CA0" w:rsidRPr="00B57D7D" w:rsidRDefault="00144CA0" w:rsidP="00144CA0"/>
    <w:p w14:paraId="7C1127BC" w14:textId="10151BC1" w:rsidR="00972E69" w:rsidRPr="00B57D7D" w:rsidRDefault="00D45947" w:rsidP="00B64A72">
      <w:pPr>
        <w:pStyle w:val="ListParagraph"/>
        <w:numPr>
          <w:ilvl w:val="1"/>
          <w:numId w:val="29"/>
        </w:numPr>
        <w:ind w:left="360"/>
      </w:pPr>
      <w:r>
        <w:rPr>
          <w:i/>
        </w:rPr>
        <w:t>Cover Page</w:t>
      </w:r>
      <w:r w:rsidR="00972E69" w:rsidRPr="00B57D7D">
        <w:t xml:space="preserve">—Indicate the assignment name and number, student(s) submitting this paper, </w:t>
      </w:r>
      <w:r w:rsidR="00EA43BB" w:rsidRPr="00B57D7D">
        <w:t xml:space="preserve">email address for each student, </w:t>
      </w:r>
      <w:r w:rsidR="00972E69" w:rsidRPr="00B57D7D">
        <w:t>professor's name, course name, educational institution, and the date submitted.</w:t>
      </w:r>
    </w:p>
    <w:p w14:paraId="392E4A03" w14:textId="77777777" w:rsidR="00144CA0" w:rsidRPr="00B57D7D" w:rsidRDefault="00144CA0" w:rsidP="00B64A72">
      <w:pPr>
        <w:ind w:hanging="288"/>
      </w:pPr>
    </w:p>
    <w:p w14:paraId="3FDA3287" w14:textId="48BB47CA" w:rsidR="00972E69" w:rsidRPr="00B57D7D" w:rsidRDefault="00972E69" w:rsidP="00B64A72">
      <w:pPr>
        <w:pStyle w:val="ListParagraph"/>
        <w:numPr>
          <w:ilvl w:val="1"/>
          <w:numId w:val="29"/>
        </w:numPr>
        <w:ind w:left="360"/>
      </w:pPr>
      <w:r w:rsidRPr="00B57D7D">
        <w:rPr>
          <w:i/>
        </w:rPr>
        <w:t>Introduction</w:t>
      </w:r>
      <w:r w:rsidRPr="00B57D7D">
        <w:t>—Briefly describe the context of the role-play (what was the conflict about). Define t</w:t>
      </w:r>
      <w:r w:rsidR="00FA6E9D" w:rsidRPr="00B57D7D">
        <w:t>hree or four of your learning</w:t>
      </w:r>
      <w:r w:rsidRPr="00B57D7D">
        <w:t xml:space="preserve"> objectives for the assignment. What did </w:t>
      </w:r>
      <w:r w:rsidRPr="00B57D7D">
        <w:rPr>
          <w:u w:val="single"/>
        </w:rPr>
        <w:t>you</w:t>
      </w:r>
      <w:r w:rsidRPr="00B57D7D">
        <w:t xml:space="preserve"> want to learn</w:t>
      </w:r>
      <w:r w:rsidR="00441FFD" w:rsidRPr="00B57D7D">
        <w:t>, and why</w:t>
      </w:r>
      <w:r w:rsidRPr="00B57D7D">
        <w:t>? Focus on your own objectives as a developing CR professional, rather than the particular details of the substantive conflict. For example, “My first learning objective for this assignment was to develop a practical understand</w:t>
      </w:r>
      <w:r w:rsidR="00552CB2" w:rsidRPr="00B57D7D">
        <w:t>ing of how critical loss theory (Ypocotnod</w:t>
      </w:r>
      <w:r w:rsidRPr="00B57D7D">
        <w:t xml:space="preserve">, </w:t>
      </w:r>
      <w:r w:rsidR="0075242F">
        <w:t>2015</w:t>
      </w:r>
      <w:r w:rsidRPr="00B57D7D">
        <w:t xml:space="preserve">) can be applied in the context of a conflict between professionals in a social agency,” </w:t>
      </w:r>
      <w:r w:rsidRPr="00B57D7D">
        <w:rPr>
          <w:i/>
          <w:u w:val="single"/>
        </w:rPr>
        <w:t>not</w:t>
      </w:r>
      <w:r w:rsidRPr="00B57D7D">
        <w:t>, “The purpose of the assignment was to get Pam to stop calling Arnie a wimp, and to get Arnie to promise not to slash Pam’s tires every time he was mad at her.” [1 paragraph]</w:t>
      </w:r>
    </w:p>
    <w:p w14:paraId="30D12BED" w14:textId="77777777" w:rsidR="00144CA0" w:rsidRPr="00B57D7D" w:rsidRDefault="00144CA0" w:rsidP="00B64A72">
      <w:pPr>
        <w:ind w:hanging="288"/>
      </w:pPr>
    </w:p>
    <w:p w14:paraId="4AA1323F" w14:textId="77777777" w:rsidR="00B64A72" w:rsidRPr="00B57D7D" w:rsidRDefault="00972E69" w:rsidP="00B64A72">
      <w:pPr>
        <w:pStyle w:val="ListParagraph"/>
        <w:numPr>
          <w:ilvl w:val="1"/>
          <w:numId w:val="29"/>
        </w:numPr>
        <w:ind w:left="360"/>
      </w:pPr>
      <w:r w:rsidRPr="00B57D7D">
        <w:rPr>
          <w:i/>
        </w:rPr>
        <w:t>Preparation</w:t>
      </w:r>
      <w:r w:rsidRPr="00B57D7D">
        <w:t>—Describe the steps that you and the other parties took to prepare for this exercise, for example, reflection or mental preparation; use of instruments to aid in preparation; theory and approaches from your readings that you planned to apply; steps taken to set up the meeting; issues you expected to deal with; and strategies you prepared. Include brief descriptions of key concepts from your readings (you should use 3 to 8 scholarly books or articles in addition to this textbook). If you used any preparation instruments, you can be attached these as an appendix or simply summarize how you used them. If you decided to enter the role-play with little or no preparation, indicate this, but also note what types of preparation might have been useful in retrospect. [1 to 3 pages]</w:t>
      </w:r>
    </w:p>
    <w:p w14:paraId="28284738" w14:textId="77777777" w:rsidR="00B64A72" w:rsidRPr="00B57D7D" w:rsidRDefault="00B64A72" w:rsidP="00B64A72">
      <w:pPr>
        <w:rPr>
          <w:i/>
        </w:rPr>
      </w:pPr>
    </w:p>
    <w:p w14:paraId="5810B46B" w14:textId="77777777" w:rsidR="00B64A72" w:rsidRPr="00B57D7D" w:rsidRDefault="00972E69" w:rsidP="00B64A72">
      <w:pPr>
        <w:pStyle w:val="ListParagraph"/>
        <w:numPr>
          <w:ilvl w:val="1"/>
          <w:numId w:val="29"/>
        </w:numPr>
        <w:ind w:left="360"/>
      </w:pPr>
      <w:r w:rsidRPr="00B57D7D">
        <w:rPr>
          <w:i/>
        </w:rPr>
        <w:t>Overview of the Intervention</w:t>
      </w:r>
      <w:r w:rsidRPr="00B57D7D">
        <w:t>—Briefly describe the overall process of the conflict resolution interaction. Write this narrative in either third person or first person, depending on which you feel will be more clear and concise. [2 to 3 pages]</w:t>
      </w:r>
    </w:p>
    <w:p w14:paraId="034210A8" w14:textId="77777777" w:rsidR="00B64A72" w:rsidRPr="00B57D7D" w:rsidRDefault="00B64A72" w:rsidP="00B64A72">
      <w:pPr>
        <w:rPr>
          <w:i/>
        </w:rPr>
      </w:pPr>
    </w:p>
    <w:p w14:paraId="4BCFE4D9" w14:textId="35A63DFC" w:rsidR="00972E69" w:rsidRPr="00B57D7D" w:rsidRDefault="00972E69" w:rsidP="00B64A72">
      <w:pPr>
        <w:pStyle w:val="ListParagraph"/>
        <w:numPr>
          <w:ilvl w:val="1"/>
          <w:numId w:val="29"/>
        </w:numPr>
        <w:ind w:left="360"/>
      </w:pPr>
      <w:r w:rsidRPr="00B57D7D">
        <w:rPr>
          <w:i/>
        </w:rPr>
        <w:t>Process Recording</w:t>
      </w:r>
      <w:r w:rsidRPr="00B57D7D">
        <w:t>—Use the following table format to develop a process recording that provides a detailed analysis of key interactions during the role-play</w:t>
      </w:r>
      <w:r w:rsidR="00514D35" w:rsidRPr="00B57D7D">
        <w:t>)</w:t>
      </w:r>
      <w:r w:rsidRPr="00B57D7D">
        <w:t xml:space="preserve">. The left column includes a word-for-word transcript of what the parties said during these key interactions. You do not need to transcribe the whole role-play, just the key interactions. Audiotaping your role-play can be helpful for transcribing; otherwise, use your memory. Start a new row each time a new client or professional speaks, so the comments across each row relate to just one person's response. The second column describes what you observed about the client(s) or other parties during that segment of the role-play (e.g., The client was smiling from ear to ear; The client raised her voice). Also, include different interpretations of what you observed (The raised voice may have indicated she was either nervous or angry). The third column indicates the thoughts or feelings of the work at that point in the interaction (e.g., I thought she was angry at me, so I felt defensive). The right column indicates skills </w:t>
      </w:r>
      <w:r w:rsidRPr="00B57D7D">
        <w:lastRenderedPageBreak/>
        <w:t xml:space="preserve">and theory that either were used or could be used by </w:t>
      </w:r>
      <w:r w:rsidR="009332F6" w:rsidRPr="00B57D7D">
        <w:t>the professional at this point [</w:t>
      </w:r>
      <w:r w:rsidRPr="00B57D7D">
        <w:t xml:space="preserve">e.g., </w:t>
      </w:r>
      <w:r w:rsidR="009332F6" w:rsidRPr="00B57D7D">
        <w:t>"</w:t>
      </w:r>
      <w:r w:rsidRPr="00B57D7D">
        <w:t>Hatley's Anger Theory (20</w:t>
      </w:r>
      <w:r w:rsidR="0047583E">
        <w:t>15</w:t>
      </w:r>
      <w:r w:rsidRPr="00B57D7D">
        <w:t>) suggests that anger often masks feelings of insecurity; Power-based CR suggests that I could play on the client's insecurity in or</w:t>
      </w:r>
      <w:r w:rsidR="009332F6" w:rsidRPr="00B57D7D">
        <w:t>der to put her on the defensive (Corner, 20</w:t>
      </w:r>
      <w:r w:rsidR="0047583E">
        <w:t>14</w:t>
      </w:r>
      <w:r w:rsidR="009332F6" w:rsidRPr="00B57D7D">
        <w:t>)"]</w:t>
      </w:r>
      <w:r w:rsidRPr="00B57D7D">
        <w:t>. [5 to 8 pages]</w:t>
      </w:r>
    </w:p>
    <w:p w14:paraId="018B2F01" w14:textId="77777777" w:rsidR="00F73CA2" w:rsidRPr="00B57D7D" w:rsidRDefault="00F73CA2" w:rsidP="00F73CA2"/>
    <w:tbl>
      <w:tblPr>
        <w:tblW w:w="90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08"/>
        <w:gridCol w:w="2610"/>
        <w:gridCol w:w="2340"/>
        <w:gridCol w:w="2214"/>
      </w:tblGrid>
      <w:tr w:rsidR="00972E69" w:rsidRPr="00B57D7D" w14:paraId="2DDAA919" w14:textId="77777777">
        <w:tc>
          <w:tcPr>
            <w:tcW w:w="1908" w:type="dxa"/>
          </w:tcPr>
          <w:p w14:paraId="5396E87E" w14:textId="77777777" w:rsidR="00972E69" w:rsidRPr="00B57D7D" w:rsidRDefault="00972E69" w:rsidP="00144CA0">
            <w:pPr>
              <w:rPr>
                <w:b/>
              </w:rPr>
            </w:pPr>
            <w:r w:rsidRPr="00B57D7D">
              <w:rPr>
                <w:b/>
              </w:rPr>
              <w:t>NARRATIVE</w:t>
            </w:r>
            <w:r w:rsidRPr="00B57D7D">
              <w:rPr>
                <w:b/>
              </w:rPr>
              <w:br/>
              <w:t>(</w:t>
            </w:r>
            <w:r w:rsidRPr="00B57D7D">
              <w:rPr>
                <w:b/>
                <w:i/>
              </w:rPr>
              <w:t>Verbatim</w:t>
            </w:r>
            <w:r w:rsidRPr="00B57D7D">
              <w:rPr>
                <w:b/>
              </w:rPr>
              <w:t>)</w:t>
            </w:r>
          </w:p>
        </w:tc>
        <w:tc>
          <w:tcPr>
            <w:tcW w:w="2610" w:type="dxa"/>
          </w:tcPr>
          <w:p w14:paraId="5F620D47" w14:textId="77777777" w:rsidR="00972E69" w:rsidRPr="00B57D7D" w:rsidRDefault="00972E69" w:rsidP="00144CA0">
            <w:pPr>
              <w:rPr>
                <w:b/>
              </w:rPr>
            </w:pPr>
            <w:r w:rsidRPr="00B57D7D">
              <w:rPr>
                <w:b/>
              </w:rPr>
              <w:t>OBSERVATIONS OF CLIENT &amp; POSSIBLE INTERPRETATIONS</w:t>
            </w:r>
          </w:p>
        </w:tc>
        <w:tc>
          <w:tcPr>
            <w:tcW w:w="2340" w:type="dxa"/>
          </w:tcPr>
          <w:p w14:paraId="4FA44A7D" w14:textId="77777777" w:rsidR="00972E69" w:rsidRPr="00B57D7D" w:rsidRDefault="00972E69" w:rsidP="00144CA0">
            <w:pPr>
              <w:rPr>
                <w:b/>
              </w:rPr>
            </w:pPr>
            <w:r w:rsidRPr="00B57D7D">
              <w:rPr>
                <w:b/>
              </w:rPr>
              <w:t>REFLECTIONS</w:t>
            </w:r>
            <w:r w:rsidRPr="00B57D7D">
              <w:rPr>
                <w:b/>
              </w:rPr>
              <w:br/>
              <w:t>(Thoughts and Feelings of the Professional(s))</w:t>
            </w:r>
          </w:p>
        </w:tc>
        <w:tc>
          <w:tcPr>
            <w:tcW w:w="2214" w:type="dxa"/>
          </w:tcPr>
          <w:p w14:paraId="6CCA7440" w14:textId="77777777" w:rsidR="00972E69" w:rsidRPr="00B57D7D" w:rsidRDefault="00972E69" w:rsidP="00144CA0">
            <w:pPr>
              <w:rPr>
                <w:b/>
              </w:rPr>
            </w:pPr>
            <w:r w:rsidRPr="00B57D7D">
              <w:rPr>
                <w:b/>
              </w:rPr>
              <w:t>SKILLS, THEORY &amp; ALTERNATIVES</w:t>
            </w:r>
          </w:p>
        </w:tc>
      </w:tr>
      <w:tr w:rsidR="00972E69" w:rsidRPr="00B57D7D" w14:paraId="12C0560F" w14:textId="77777777">
        <w:tc>
          <w:tcPr>
            <w:tcW w:w="1908" w:type="dxa"/>
          </w:tcPr>
          <w:p w14:paraId="3895E2A6" w14:textId="77777777" w:rsidR="00972E69" w:rsidRPr="00B57D7D" w:rsidRDefault="00972E69" w:rsidP="00144CA0"/>
        </w:tc>
        <w:tc>
          <w:tcPr>
            <w:tcW w:w="2610" w:type="dxa"/>
          </w:tcPr>
          <w:p w14:paraId="6924C77B" w14:textId="77777777" w:rsidR="00972E69" w:rsidRPr="00B57D7D" w:rsidRDefault="00972E69" w:rsidP="00144CA0"/>
        </w:tc>
        <w:tc>
          <w:tcPr>
            <w:tcW w:w="2340" w:type="dxa"/>
          </w:tcPr>
          <w:p w14:paraId="430596F8" w14:textId="77777777" w:rsidR="00972E69" w:rsidRPr="00B57D7D" w:rsidRDefault="00972E69" w:rsidP="00144CA0"/>
        </w:tc>
        <w:tc>
          <w:tcPr>
            <w:tcW w:w="2214" w:type="dxa"/>
          </w:tcPr>
          <w:p w14:paraId="487D8767" w14:textId="77777777" w:rsidR="00972E69" w:rsidRPr="00B57D7D" w:rsidRDefault="00972E69" w:rsidP="00144CA0"/>
        </w:tc>
      </w:tr>
      <w:tr w:rsidR="00972E69" w:rsidRPr="00B57D7D" w14:paraId="36031DC1" w14:textId="77777777">
        <w:tc>
          <w:tcPr>
            <w:tcW w:w="1908" w:type="dxa"/>
          </w:tcPr>
          <w:p w14:paraId="77B2368B" w14:textId="77777777" w:rsidR="00972E69" w:rsidRPr="00B57D7D" w:rsidRDefault="00972E69" w:rsidP="00144CA0"/>
        </w:tc>
        <w:tc>
          <w:tcPr>
            <w:tcW w:w="2610" w:type="dxa"/>
          </w:tcPr>
          <w:p w14:paraId="0AE35C13" w14:textId="77777777" w:rsidR="00972E69" w:rsidRPr="00B57D7D" w:rsidRDefault="00972E69" w:rsidP="00144CA0"/>
        </w:tc>
        <w:tc>
          <w:tcPr>
            <w:tcW w:w="2340" w:type="dxa"/>
          </w:tcPr>
          <w:p w14:paraId="4F4FF5D4" w14:textId="77777777" w:rsidR="00972E69" w:rsidRPr="00B57D7D" w:rsidRDefault="00972E69" w:rsidP="00144CA0"/>
        </w:tc>
        <w:tc>
          <w:tcPr>
            <w:tcW w:w="2214" w:type="dxa"/>
          </w:tcPr>
          <w:p w14:paraId="4996B74F" w14:textId="77777777" w:rsidR="00972E69" w:rsidRPr="00B57D7D" w:rsidRDefault="00972E69" w:rsidP="00144CA0"/>
        </w:tc>
      </w:tr>
      <w:tr w:rsidR="00972E69" w:rsidRPr="00B57D7D" w14:paraId="4A909071" w14:textId="77777777">
        <w:tc>
          <w:tcPr>
            <w:tcW w:w="1908" w:type="dxa"/>
          </w:tcPr>
          <w:p w14:paraId="3099369A" w14:textId="77777777" w:rsidR="00972E69" w:rsidRPr="00B57D7D" w:rsidRDefault="00972E69" w:rsidP="00144CA0"/>
        </w:tc>
        <w:tc>
          <w:tcPr>
            <w:tcW w:w="2610" w:type="dxa"/>
          </w:tcPr>
          <w:p w14:paraId="00D08259" w14:textId="77777777" w:rsidR="00972E69" w:rsidRPr="00B57D7D" w:rsidRDefault="00972E69" w:rsidP="00144CA0"/>
        </w:tc>
        <w:tc>
          <w:tcPr>
            <w:tcW w:w="2340" w:type="dxa"/>
          </w:tcPr>
          <w:p w14:paraId="5A253FFC" w14:textId="77777777" w:rsidR="00972E69" w:rsidRPr="00B57D7D" w:rsidRDefault="00972E69" w:rsidP="00144CA0"/>
        </w:tc>
        <w:tc>
          <w:tcPr>
            <w:tcW w:w="2214" w:type="dxa"/>
          </w:tcPr>
          <w:p w14:paraId="62149477" w14:textId="77777777" w:rsidR="00972E69" w:rsidRPr="00B57D7D" w:rsidRDefault="00972E69" w:rsidP="00144CA0"/>
        </w:tc>
      </w:tr>
    </w:tbl>
    <w:p w14:paraId="27021884" w14:textId="77777777" w:rsidR="00972E69" w:rsidRPr="00B57D7D" w:rsidRDefault="00972E69" w:rsidP="00144CA0">
      <w:pPr>
        <w:ind w:left="288" w:hanging="288"/>
      </w:pPr>
    </w:p>
    <w:p w14:paraId="16735526" w14:textId="4FE191A6" w:rsidR="007C72F4" w:rsidRPr="00B57D7D" w:rsidRDefault="006465DD" w:rsidP="00144CA0">
      <w:pPr>
        <w:ind w:left="288" w:hanging="288"/>
      </w:pPr>
      <w:r w:rsidRPr="00B57D7D">
        <w:t>[feel free</w:t>
      </w:r>
      <w:r w:rsidR="0084763C" w:rsidRPr="00B57D7D">
        <w:t xml:space="preserve"> to</w:t>
      </w:r>
      <w:r w:rsidR="007C72F4" w:rsidRPr="00B57D7D">
        <w:t xml:space="preserve"> cut and paste this table into your own word-processing document and add rows as needed</w:t>
      </w:r>
      <w:r w:rsidR="0089359A">
        <w:t>, or use the template posted on</w:t>
      </w:r>
      <w:r w:rsidR="00DB4FE5">
        <w:t xml:space="preserve"> Canvas</w:t>
      </w:r>
      <w:r w:rsidR="007C72F4" w:rsidRPr="00B57D7D">
        <w:t>]</w:t>
      </w:r>
    </w:p>
    <w:p w14:paraId="61965A6F" w14:textId="77777777" w:rsidR="007C72F4" w:rsidRPr="00B57D7D" w:rsidRDefault="007C72F4" w:rsidP="00144CA0">
      <w:pPr>
        <w:ind w:left="288" w:hanging="288"/>
      </w:pPr>
    </w:p>
    <w:p w14:paraId="1A90CBF0" w14:textId="58AC07CD" w:rsidR="00B64A72" w:rsidRPr="00B57D7D" w:rsidRDefault="00C42B64" w:rsidP="00B64A72">
      <w:pPr>
        <w:pStyle w:val="ListParagraph"/>
        <w:numPr>
          <w:ilvl w:val="1"/>
          <w:numId w:val="29"/>
        </w:numPr>
        <w:ind w:left="360"/>
      </w:pPr>
      <w:r w:rsidRPr="00B57D7D">
        <w:rPr>
          <w:i/>
        </w:rPr>
        <w:t>Critique</w:t>
      </w:r>
      <w:r w:rsidRPr="00B57D7D">
        <w:t>—Provide an overall critique analysis of what worked well, what did not work well, and why. Be sure to use non-judgmental, positive, future-focused language. Rather than, “My pathetic attempt to use structured role reversal really sucked,” try, “I was trying to use role reversal so that Mable could gain an insight into Garnet’s concerns. Mable was not ready to engage in a role reversal, because I had not dealt with her anger (Sibyl, 20</w:t>
      </w:r>
      <w:r w:rsidR="0054044B">
        <w:t>14</w:t>
      </w:r>
      <w:r w:rsidRPr="00B57D7D">
        <w:t xml:space="preserve">). If I were to be faced with this type of conflict in the future, I would try…” Your critique may also include any ethical, cultural, or practical issues that arose in trying to apply certain theories to your role-play. Your critique should include social work values, theories, or perspectives, as they relate to the CR theory and role-play that you have analyzed (if you come from a profession other than social work, you can use that profession's perspective, rather than a social work perspective). [3 to 6 pages] </w:t>
      </w:r>
    </w:p>
    <w:p w14:paraId="6FA66200" w14:textId="77777777" w:rsidR="00B64A72" w:rsidRPr="00B57D7D" w:rsidRDefault="00B64A72" w:rsidP="00B64A72">
      <w:pPr>
        <w:pStyle w:val="ListParagraph"/>
        <w:ind w:left="360"/>
      </w:pPr>
    </w:p>
    <w:p w14:paraId="1DD98A3E" w14:textId="77777777" w:rsidR="00B64A72" w:rsidRPr="00B57D7D" w:rsidRDefault="00972E69" w:rsidP="00B64A72">
      <w:pPr>
        <w:pStyle w:val="ListParagraph"/>
        <w:numPr>
          <w:ilvl w:val="1"/>
          <w:numId w:val="29"/>
        </w:numPr>
        <w:ind w:left="360"/>
      </w:pPr>
      <w:r w:rsidRPr="00B57D7D">
        <w:rPr>
          <w:i/>
        </w:rPr>
        <w:t>Conclusion</w:t>
      </w:r>
      <w:r w:rsidRPr="00B57D7D">
        <w:t>—Describe any follow up that you would suggest for dealing with the conflict in the exercise. Identify your key learnings from this exercise, including how the role-play and analysis may have added to your understanding of what you have read and discussed in class. Was there anything that you learned that went beyond what was covered in class and in your readings? [1 to 3 paragraphs]</w:t>
      </w:r>
    </w:p>
    <w:p w14:paraId="37EBC079" w14:textId="77777777" w:rsidR="00B64A72" w:rsidRPr="00B57D7D" w:rsidRDefault="00B64A72" w:rsidP="00B64A72">
      <w:pPr>
        <w:rPr>
          <w:i/>
        </w:rPr>
      </w:pPr>
    </w:p>
    <w:p w14:paraId="317C337F" w14:textId="3D9929F7" w:rsidR="00DE6D4B" w:rsidRDefault="00DE6D4B" w:rsidP="00B64A72">
      <w:pPr>
        <w:pStyle w:val="ListParagraph"/>
        <w:numPr>
          <w:ilvl w:val="1"/>
          <w:numId w:val="29"/>
        </w:numPr>
        <w:ind w:left="360"/>
      </w:pPr>
      <w:r w:rsidRPr="00B57D7D">
        <w:rPr>
          <w:i/>
        </w:rPr>
        <w:t>References–</w:t>
      </w:r>
      <w:r w:rsidRPr="00B57D7D">
        <w:t xml:space="preserve">approximately 4 to 10 scholarly references (with focus on theory and skills related to understanding and assessing conflict, and how to intervene in conflict; </w:t>
      </w:r>
      <w:r w:rsidR="00AC3315" w:rsidRPr="00B57D7D">
        <w:t xml:space="preserve">you </w:t>
      </w:r>
      <w:r w:rsidRPr="00B57D7D">
        <w:t xml:space="preserve">could include some references related to the specific social problems raised by the cases, such as schizophrenia, adoption, methadone maintenance, and so on, but remember the focus is on conflict resolution processes </w:t>
      </w:r>
      <w:r w:rsidR="00AC3315" w:rsidRPr="00B57D7D">
        <w:t>rather</w:t>
      </w:r>
      <w:r w:rsidRPr="00B57D7D">
        <w:t xml:space="preserve"> than </w:t>
      </w:r>
      <w:r w:rsidR="00AC3315" w:rsidRPr="00B57D7D">
        <w:t xml:space="preserve">an assessment of </w:t>
      </w:r>
      <w:r w:rsidRPr="00B57D7D">
        <w:t>the s</w:t>
      </w:r>
      <w:r w:rsidR="00AC3315" w:rsidRPr="00B57D7D">
        <w:t>pecific social issues which are used in the case examples</w:t>
      </w:r>
      <w:r w:rsidRPr="00B57D7D">
        <w:t>)</w:t>
      </w:r>
    </w:p>
    <w:p w14:paraId="12CCDEB4" w14:textId="77777777" w:rsidR="00D6001B" w:rsidRDefault="00D6001B" w:rsidP="00D6001B"/>
    <w:p w14:paraId="7823DC71" w14:textId="62AAD3AB" w:rsidR="00D6001B" w:rsidRPr="00B57D7D" w:rsidRDefault="00D6001B" w:rsidP="00B64A72">
      <w:pPr>
        <w:pStyle w:val="ListParagraph"/>
        <w:numPr>
          <w:ilvl w:val="1"/>
          <w:numId w:val="29"/>
        </w:numPr>
        <w:ind w:left="360"/>
      </w:pPr>
      <w:r>
        <w:t xml:space="preserve">Appendices (optional): You may include any tools that you used to prepare for the </w:t>
      </w:r>
      <w:r w:rsidR="00D40535">
        <w:t xml:space="preserve">role-play, such as decision trees, ecomaps, negotiation preparation notes, agreement to mediate, </w:t>
      </w:r>
      <w:r w:rsidR="007911AD">
        <w:t>or advocacy briefs.</w:t>
      </w:r>
    </w:p>
    <w:p w14:paraId="04D04ED4" w14:textId="77777777" w:rsidR="00144CA0" w:rsidRPr="00B57D7D" w:rsidRDefault="00144CA0" w:rsidP="00144CA0"/>
    <w:p w14:paraId="466CDDA0" w14:textId="49E52E09" w:rsidR="00C42B64" w:rsidRPr="00B57D7D" w:rsidRDefault="00972E69" w:rsidP="00E65E67">
      <w:r w:rsidRPr="00B57D7D">
        <w:lastRenderedPageBreak/>
        <w:t>Use the American Psychological Association</w:t>
      </w:r>
      <w:r w:rsidR="00BD13C7" w:rsidRPr="00B57D7D">
        <w:t xml:space="preserve"> F</w:t>
      </w:r>
      <w:r w:rsidRPr="00B57D7D">
        <w:t>ormat</w:t>
      </w:r>
      <w:r w:rsidR="00C42B64" w:rsidRPr="00B57D7D">
        <w:t xml:space="preserve"> for</w:t>
      </w:r>
      <w:r w:rsidR="00D6001B">
        <w:t xml:space="preserve"> this paper (15 to 20 pages plus cover page and any appendices</w:t>
      </w:r>
      <w:r w:rsidRPr="00B57D7D">
        <w:t>, double-spaced except for the process recording which is single-spaced; no abstract is needed</w:t>
      </w:r>
      <w:r w:rsidR="00BD13C7" w:rsidRPr="00B57D7D">
        <w:t xml:space="preserve">; click for </w:t>
      </w:r>
      <w:hyperlink r:id="rId15" w:history="1">
        <w:r w:rsidR="00BD13C7" w:rsidRPr="00B57D7D">
          <w:rPr>
            <w:rStyle w:val="Hyperlink"/>
          </w:rPr>
          <w:t>APA help</w:t>
        </w:r>
      </w:hyperlink>
      <w:r w:rsidRPr="00B57D7D">
        <w:t>). I have provided a sample assignment in Appendix 3 to illustrate how to carry out this project.</w:t>
      </w:r>
    </w:p>
    <w:p w14:paraId="597F2F52" w14:textId="77777777" w:rsidR="00C42B64" w:rsidRPr="00B57D7D" w:rsidRDefault="00C42B64" w:rsidP="00E65E67"/>
    <w:p w14:paraId="7F4741B7" w14:textId="2CAC6693" w:rsidR="00E65E67" w:rsidRPr="00B57D7D" w:rsidRDefault="00C42B64" w:rsidP="00E65E67">
      <w:r w:rsidRPr="00B57D7D">
        <w:rPr>
          <w:b/>
          <w:spacing w:val="-3"/>
          <w:lang w:val="en-GB"/>
        </w:rPr>
        <w:t>Evaluation</w:t>
      </w:r>
      <w:r w:rsidR="0079423B" w:rsidRPr="00B57D7D">
        <w:rPr>
          <w:spacing w:val="-3"/>
          <w:lang w:val="en-GB"/>
        </w:rPr>
        <w:t xml:space="preserve"> will be based </w:t>
      </w:r>
      <w:r w:rsidRPr="00B57D7D">
        <w:rPr>
          <w:spacing w:val="-3"/>
          <w:lang w:val="en-GB"/>
        </w:rPr>
        <w:t xml:space="preserve">on the following criteria: </w:t>
      </w:r>
      <w:r w:rsidRPr="00B57D7D">
        <w:rPr>
          <w:kern w:val="1"/>
          <w:lang w:val="en-GB"/>
        </w:rPr>
        <w:t>selection of relevant readings; engagement of the reader; clear format (using APA Manual of Style); literary compete</w:t>
      </w:r>
      <w:r w:rsidR="0031131F" w:rsidRPr="00B57D7D">
        <w:rPr>
          <w:kern w:val="1"/>
          <w:lang w:val="en-GB"/>
        </w:rPr>
        <w:t xml:space="preserve">nce, accurate description of </w:t>
      </w:r>
      <w:r w:rsidRPr="00B57D7D">
        <w:rPr>
          <w:kern w:val="1"/>
          <w:lang w:val="en-GB"/>
        </w:rPr>
        <w:t xml:space="preserve">key </w:t>
      </w:r>
      <w:r w:rsidR="0031131F" w:rsidRPr="00B57D7D">
        <w:rPr>
          <w:kern w:val="1"/>
          <w:lang w:val="en-GB"/>
        </w:rPr>
        <w:t xml:space="preserve">CR </w:t>
      </w:r>
      <w:r w:rsidRPr="00B57D7D">
        <w:rPr>
          <w:kern w:val="1"/>
          <w:lang w:val="en-GB"/>
        </w:rPr>
        <w:t>concepts, originality and creativity, linkages to social work perspectives,</w:t>
      </w:r>
      <w:r w:rsidRPr="00B57D7D">
        <w:rPr>
          <w:rStyle w:val="FootnoteReference"/>
          <w:kern w:val="1"/>
          <w:lang w:val="en-GB"/>
        </w:rPr>
        <w:footnoteReference w:id="4"/>
      </w:r>
      <w:r w:rsidRPr="00B57D7D">
        <w:t xml:space="preserve"> ability to apply skills and techniques appropriate for different phases and approaches to intervention; ability to reflect </w:t>
      </w:r>
      <w:r w:rsidR="0079423B" w:rsidRPr="00B57D7D">
        <w:t>on</w:t>
      </w:r>
      <w:r w:rsidRPr="00B57D7D">
        <w:t xml:space="preserve"> the experiential processes (including role-plays) in an accurate and critical manner. Try to integrate skills, theory, values, and reflection as specifically and accurately as possible. This will show that you know how to apply your CR knowledge in a practice situation, as well as how to critique the CR approaches that you used. You will not be graded on your actual p</w:t>
      </w:r>
      <w:r w:rsidR="00472E8B">
        <w:t xml:space="preserve">erformance in the exercise, but rather </w:t>
      </w:r>
      <w:r w:rsidRPr="00B57D7D">
        <w:t>on your analysis of the exercise. For example, even if you did not use a certain strategy effectively in the exercise, you can demonstrate in the analysis that you know how it could have been applied.</w:t>
      </w:r>
      <w:r w:rsidR="00144CA0" w:rsidRPr="00B57D7D">
        <w:t xml:space="preserve"> </w:t>
      </w:r>
      <w:r w:rsidR="00441FFD" w:rsidRPr="00B57D7D">
        <w:t>Part of your evaluation will be based upon whether you fulfilled the learning objectives that you identified (e.g., if you say that you wanted to learn how to implement the model of "insight-based mediation," then your paper should define the main concepts of this model and show how they can be implemented in practice).</w:t>
      </w:r>
    </w:p>
    <w:p w14:paraId="6BB0FD04" w14:textId="77777777" w:rsidR="00C42B64" w:rsidRPr="00B57D7D" w:rsidRDefault="00C42B64" w:rsidP="00E65E67"/>
    <w:p w14:paraId="7FE78640" w14:textId="2129D21D" w:rsidR="00373779" w:rsidRPr="00B57D7D" w:rsidRDefault="005E1DFE" w:rsidP="00CD7BAC">
      <w:r w:rsidRPr="00B57D7D">
        <w:t>Please</w:t>
      </w:r>
      <w:r w:rsidR="00613E73" w:rsidRPr="00B57D7D">
        <w:t xml:space="preserve"> v</w:t>
      </w:r>
      <w:r w:rsidR="00CD7BAC">
        <w:t>ideo</w:t>
      </w:r>
      <w:r w:rsidR="00B27F4F">
        <w:t>-record</w:t>
      </w:r>
      <w:r w:rsidR="00373779" w:rsidRPr="00B57D7D">
        <w:t xml:space="preserve"> your </w:t>
      </w:r>
      <w:r w:rsidR="00DF4A57" w:rsidRPr="00B57D7D">
        <w:t>role-play</w:t>
      </w:r>
      <w:r w:rsidR="00613E73" w:rsidRPr="00B57D7D">
        <w:t>s</w:t>
      </w:r>
      <w:r w:rsidRPr="00B57D7D">
        <w:t>. A</w:t>
      </w:r>
      <w:r w:rsidR="00373779" w:rsidRPr="00B57D7D">
        <w:t xml:space="preserve">lthough you </w:t>
      </w:r>
      <w:r w:rsidR="00F962BB" w:rsidRPr="00B57D7D">
        <w:t>do n</w:t>
      </w:r>
      <w:r w:rsidR="00CD7BAC">
        <w:t>ot have to submit your videos</w:t>
      </w:r>
      <w:r w:rsidR="00F962BB" w:rsidRPr="00B57D7D">
        <w:t xml:space="preserve"> </w:t>
      </w:r>
      <w:r w:rsidR="00373779" w:rsidRPr="00B57D7D">
        <w:t>with your assignments</w:t>
      </w:r>
      <w:r w:rsidRPr="00B57D7D">
        <w:t>, please keep them in case I have any questions while grading the assignment</w:t>
      </w:r>
      <w:r w:rsidR="00373779" w:rsidRPr="00B57D7D">
        <w:t>.</w:t>
      </w:r>
      <w:r w:rsidR="006255DF" w:rsidRPr="00B57D7D">
        <w:t xml:space="preserve"> (Before </w:t>
      </w:r>
      <w:r w:rsidR="00F962BB" w:rsidRPr="00B57D7D">
        <w:t>recording</w:t>
      </w:r>
      <w:r w:rsidR="006255DF" w:rsidRPr="00B57D7D">
        <w:t xml:space="preserve"> parts of the class, including role-plays or discussions, ensure that you have </w:t>
      </w:r>
      <w:r w:rsidR="006255DF" w:rsidRPr="008842AD">
        <w:rPr>
          <w:i/>
        </w:rPr>
        <w:t>consent</w:t>
      </w:r>
      <w:r w:rsidR="006255DF" w:rsidRPr="00B57D7D">
        <w:t xml:space="preserve"> of your colleagues).</w:t>
      </w:r>
    </w:p>
    <w:p w14:paraId="70163291" w14:textId="77777777" w:rsidR="00373779" w:rsidRPr="00B57D7D" w:rsidRDefault="00373779">
      <w:pPr>
        <w:pStyle w:val="Footer"/>
        <w:tabs>
          <w:tab w:val="clear" w:pos="4320"/>
          <w:tab w:val="clear" w:pos="8640"/>
        </w:tabs>
        <w:rPr>
          <w:bCs/>
        </w:rPr>
      </w:pPr>
    </w:p>
    <w:p w14:paraId="2271BD1B" w14:textId="6E524FF0" w:rsidR="00887F5F" w:rsidRPr="00B57D7D" w:rsidRDefault="00887F5F">
      <w:pPr>
        <w:pStyle w:val="Footer"/>
        <w:tabs>
          <w:tab w:val="clear" w:pos="4320"/>
          <w:tab w:val="clear" w:pos="8640"/>
        </w:tabs>
        <w:rPr>
          <w:bCs/>
        </w:rPr>
      </w:pPr>
      <w:r w:rsidRPr="00B57D7D">
        <w:rPr>
          <w:bCs/>
        </w:rPr>
        <w:t>[The written assignments relate specifically to the following Concentration Behaviors:</w:t>
      </w:r>
      <w:r w:rsidR="00EB08F4" w:rsidRPr="00B57D7D">
        <w:rPr>
          <w:bCs/>
        </w:rPr>
        <w:t xml:space="preserve"> </w:t>
      </w:r>
      <w:r w:rsidR="00500363" w:rsidRPr="00B57D7D">
        <w:rPr>
          <w:bCs/>
        </w:rPr>
        <w:t xml:space="preserve">1a, 2a, 3a, 4a, 5a, 6a, 7a, </w:t>
      </w:r>
      <w:r w:rsidR="00EB08F4" w:rsidRPr="00B57D7D">
        <w:rPr>
          <w:bCs/>
        </w:rPr>
        <w:t xml:space="preserve">9a, and </w:t>
      </w:r>
      <w:r w:rsidR="00500363" w:rsidRPr="00B57D7D">
        <w:rPr>
          <w:bCs/>
        </w:rPr>
        <w:t>10a to 10</w:t>
      </w:r>
      <w:r w:rsidR="00500363" w:rsidRPr="00B57D7D">
        <w:rPr>
          <w:bCs/>
          <w:i/>
        </w:rPr>
        <w:t>l</w:t>
      </w:r>
      <w:r w:rsidR="00500363" w:rsidRPr="00B57D7D">
        <w:rPr>
          <w:bCs/>
        </w:rPr>
        <w:t>]</w:t>
      </w:r>
    </w:p>
    <w:p w14:paraId="007066F1" w14:textId="77777777" w:rsidR="00887F5F" w:rsidRPr="00B57D7D" w:rsidRDefault="00887F5F">
      <w:pPr>
        <w:pStyle w:val="Footer"/>
        <w:tabs>
          <w:tab w:val="clear" w:pos="4320"/>
          <w:tab w:val="clear" w:pos="8640"/>
        </w:tabs>
        <w:rPr>
          <w:bCs/>
        </w:rPr>
      </w:pPr>
    </w:p>
    <w:p w14:paraId="1E9EE57B" w14:textId="0EB7EF0F" w:rsidR="003B6155" w:rsidRPr="00B57D7D" w:rsidRDefault="003B6155" w:rsidP="003B6155">
      <w:pPr>
        <w:tabs>
          <w:tab w:val="left" w:pos="-720"/>
        </w:tabs>
        <w:suppressAutoHyphens/>
        <w:rPr>
          <w:spacing w:val="-3"/>
          <w:lang w:val="en-GB"/>
        </w:rPr>
      </w:pPr>
      <w:r w:rsidRPr="00B57D7D">
        <w:rPr>
          <w:b/>
          <w:spacing w:val="-3"/>
          <w:lang w:val="en-GB"/>
        </w:rPr>
        <w:t>If you would like to develop your own alternative assignments, please submit your proposal in writing by the</w:t>
      </w:r>
      <w:r w:rsidR="00CD7BAC">
        <w:rPr>
          <w:b/>
          <w:spacing w:val="-3"/>
          <w:lang w:val="en-GB"/>
        </w:rPr>
        <w:t xml:space="preserve"> start of the third</w:t>
      </w:r>
      <w:r w:rsidRPr="00B57D7D">
        <w:rPr>
          <w:b/>
          <w:spacing w:val="-3"/>
          <w:lang w:val="en-GB"/>
        </w:rPr>
        <w:t xml:space="preserve"> class. Alternatives could include class presentations, major term papers, videotapes, DVDs with subtitles showing the theory and skills put in practice, research proposals, or other projects negotiated with the instructor. </w:t>
      </w:r>
      <w:r w:rsidR="0079423B" w:rsidRPr="00B57D7D">
        <w:rPr>
          <w:b/>
          <w:spacing w:val="-3"/>
          <w:lang w:val="en-GB"/>
        </w:rPr>
        <w:t>On</w:t>
      </w:r>
      <w:r w:rsidRPr="00B57D7D">
        <w:rPr>
          <w:b/>
          <w:spacing w:val="-3"/>
          <w:lang w:val="en-GB"/>
        </w:rPr>
        <w:t xml:space="preserve"> acceptance of your proposal, your written contract with the instructor should include the topic, format, length (range of pages or time), due date, and evaluation criteria.</w:t>
      </w:r>
    </w:p>
    <w:p w14:paraId="50D65C73" w14:textId="77777777" w:rsidR="003B6155" w:rsidRPr="00B57D7D" w:rsidRDefault="003B6155">
      <w:pPr>
        <w:pStyle w:val="Footer"/>
        <w:tabs>
          <w:tab w:val="clear" w:pos="4320"/>
          <w:tab w:val="clear" w:pos="8640"/>
        </w:tabs>
        <w:rPr>
          <w:bCs/>
        </w:rPr>
      </w:pPr>
    </w:p>
    <w:p w14:paraId="4AA58D88" w14:textId="77777777" w:rsidR="00373779" w:rsidRPr="00B57D7D" w:rsidRDefault="00373779">
      <w:pPr>
        <w:pStyle w:val="Heading1"/>
        <w:rPr>
          <w:bCs/>
        </w:rPr>
      </w:pPr>
      <w:r w:rsidRPr="00B57D7D">
        <w:rPr>
          <w:bCs/>
        </w:rPr>
        <w:t>COURSE GRADING</w:t>
      </w:r>
    </w:p>
    <w:p w14:paraId="4C336782" w14:textId="77777777" w:rsidR="00373779" w:rsidRPr="00B57D7D" w:rsidRDefault="00373779" w:rsidP="00F962BB">
      <w:pPr>
        <w:ind w:firstLine="720"/>
      </w:pPr>
      <w:r w:rsidRPr="00B57D7D">
        <w:t xml:space="preserve">Your Final Grade for this course will consist of the </w:t>
      </w:r>
      <w:r w:rsidR="00C56269" w:rsidRPr="00B57D7D">
        <w:t>weighted average</w:t>
      </w:r>
      <w:r w:rsidRPr="00B57D7D">
        <w:t xml:space="preserve"> of the points e</w:t>
      </w:r>
      <w:r w:rsidR="00C56269" w:rsidRPr="00B57D7D">
        <w:t>arned in all of the</w:t>
      </w:r>
      <w:r w:rsidRPr="00B57D7D">
        <w:t xml:space="preserve"> assignments</w:t>
      </w:r>
      <w:r w:rsidR="00595E3D" w:rsidRPr="00B57D7D">
        <w:t xml:space="preserve"> and quizzes</w:t>
      </w:r>
      <w:r w:rsidRPr="00B57D7D">
        <w:t>. Grades will be assigned as follows:</w:t>
      </w:r>
    </w:p>
    <w:tbl>
      <w:tblPr>
        <w:tblW w:w="0" w:type="auto"/>
        <w:tblInd w:w="720" w:type="dxa"/>
        <w:tblLook w:val="0000" w:firstRow="0" w:lastRow="0" w:firstColumn="0" w:lastColumn="0" w:noHBand="0" w:noVBand="0"/>
      </w:tblPr>
      <w:tblGrid>
        <w:gridCol w:w="2808"/>
        <w:gridCol w:w="2430"/>
      </w:tblGrid>
      <w:tr w:rsidR="00373779" w:rsidRPr="00B57D7D" w14:paraId="193F7670" w14:textId="77777777">
        <w:tc>
          <w:tcPr>
            <w:tcW w:w="2808" w:type="dxa"/>
          </w:tcPr>
          <w:p w14:paraId="6B16BC8B" w14:textId="67BA0AB8" w:rsidR="00373779" w:rsidRPr="00B57D7D" w:rsidRDefault="009F2635">
            <w:r>
              <w:t>94</w:t>
            </w:r>
            <w:r w:rsidR="00373779" w:rsidRPr="00B57D7D">
              <w:t xml:space="preserve"> – 100% = A</w:t>
            </w:r>
          </w:p>
        </w:tc>
        <w:tc>
          <w:tcPr>
            <w:tcW w:w="2430" w:type="dxa"/>
          </w:tcPr>
          <w:p w14:paraId="624C03ED" w14:textId="77777777" w:rsidR="00373779" w:rsidRPr="00B57D7D" w:rsidRDefault="00373779">
            <w:pPr>
              <w:pStyle w:val="NormalWeb"/>
              <w:widowControl w:val="0"/>
              <w:spacing w:before="0" w:beforeAutospacing="0" w:after="0" w:afterAutospacing="0"/>
              <w:rPr>
                <w:rFonts w:ascii="Times New Roman" w:eastAsia="Times New Roman" w:hAnsi="Times New Roman" w:cs="Times New Roman"/>
                <w:snapToGrid w:val="0"/>
              </w:rPr>
            </w:pPr>
            <w:r w:rsidRPr="00B57D7D">
              <w:rPr>
                <w:rFonts w:ascii="Times New Roman" w:eastAsia="Times New Roman" w:hAnsi="Times New Roman" w:cs="Times New Roman"/>
                <w:snapToGrid w:val="0"/>
              </w:rPr>
              <w:t>73 – 76% = C</w:t>
            </w:r>
          </w:p>
        </w:tc>
      </w:tr>
      <w:tr w:rsidR="00373779" w:rsidRPr="00B57D7D" w14:paraId="4B8C4858" w14:textId="77777777">
        <w:tc>
          <w:tcPr>
            <w:tcW w:w="2808" w:type="dxa"/>
          </w:tcPr>
          <w:p w14:paraId="32AF6A46" w14:textId="3B23CC4C" w:rsidR="00373779" w:rsidRPr="00B57D7D" w:rsidRDefault="009F2635">
            <w:r>
              <w:t>90 –  93</w:t>
            </w:r>
            <w:r w:rsidR="00373779" w:rsidRPr="00B57D7D">
              <w:t>% = A-</w:t>
            </w:r>
          </w:p>
        </w:tc>
        <w:tc>
          <w:tcPr>
            <w:tcW w:w="2430" w:type="dxa"/>
          </w:tcPr>
          <w:p w14:paraId="0E8CD321" w14:textId="77777777" w:rsidR="00373779" w:rsidRPr="00B57D7D" w:rsidRDefault="00373779">
            <w:r w:rsidRPr="00B57D7D">
              <w:t>70 – 72% = C-</w:t>
            </w:r>
          </w:p>
        </w:tc>
      </w:tr>
      <w:tr w:rsidR="00373779" w:rsidRPr="00B57D7D" w14:paraId="505776C6" w14:textId="77777777">
        <w:tc>
          <w:tcPr>
            <w:tcW w:w="2808" w:type="dxa"/>
          </w:tcPr>
          <w:p w14:paraId="5FC02A03" w14:textId="77777777" w:rsidR="00373779" w:rsidRPr="00B57D7D" w:rsidRDefault="00373779">
            <w:r w:rsidRPr="00B57D7D">
              <w:t>87 –  89% = B+</w:t>
            </w:r>
          </w:p>
        </w:tc>
        <w:tc>
          <w:tcPr>
            <w:tcW w:w="2430" w:type="dxa"/>
          </w:tcPr>
          <w:p w14:paraId="6A18B152" w14:textId="77777777" w:rsidR="00373779" w:rsidRPr="00B57D7D" w:rsidRDefault="00373779">
            <w:r w:rsidRPr="00B57D7D">
              <w:t>67 – 69% = D+</w:t>
            </w:r>
          </w:p>
        </w:tc>
      </w:tr>
      <w:tr w:rsidR="00373779" w:rsidRPr="00B57D7D" w14:paraId="2704E760" w14:textId="77777777">
        <w:tc>
          <w:tcPr>
            <w:tcW w:w="2808" w:type="dxa"/>
          </w:tcPr>
          <w:p w14:paraId="4674578E" w14:textId="77777777" w:rsidR="00373779" w:rsidRPr="00B57D7D" w:rsidRDefault="00373779">
            <w:r w:rsidRPr="00B57D7D">
              <w:lastRenderedPageBreak/>
              <w:t>83 –  86% = B</w:t>
            </w:r>
          </w:p>
        </w:tc>
        <w:tc>
          <w:tcPr>
            <w:tcW w:w="2430" w:type="dxa"/>
          </w:tcPr>
          <w:p w14:paraId="784FC351" w14:textId="77777777" w:rsidR="00373779" w:rsidRPr="00B57D7D" w:rsidRDefault="00373779">
            <w:r w:rsidRPr="00B57D7D">
              <w:t>63 – 66% = D</w:t>
            </w:r>
          </w:p>
        </w:tc>
      </w:tr>
      <w:tr w:rsidR="00373779" w:rsidRPr="00B57D7D" w14:paraId="28B7386B" w14:textId="77777777">
        <w:tc>
          <w:tcPr>
            <w:tcW w:w="2808" w:type="dxa"/>
          </w:tcPr>
          <w:p w14:paraId="022D058D" w14:textId="77777777" w:rsidR="00373779" w:rsidRPr="00B57D7D" w:rsidRDefault="00373779">
            <w:r w:rsidRPr="00B57D7D">
              <w:t>80 –  82% = B-</w:t>
            </w:r>
          </w:p>
        </w:tc>
        <w:tc>
          <w:tcPr>
            <w:tcW w:w="2430" w:type="dxa"/>
          </w:tcPr>
          <w:p w14:paraId="143AA421" w14:textId="77777777" w:rsidR="00373779" w:rsidRPr="00B57D7D" w:rsidRDefault="00373779">
            <w:r w:rsidRPr="00B57D7D">
              <w:t>60 – 62% = D-</w:t>
            </w:r>
          </w:p>
        </w:tc>
      </w:tr>
      <w:tr w:rsidR="00373779" w:rsidRPr="00B57D7D" w14:paraId="47FFEC85" w14:textId="77777777">
        <w:tc>
          <w:tcPr>
            <w:tcW w:w="2808" w:type="dxa"/>
          </w:tcPr>
          <w:p w14:paraId="17FC34B8" w14:textId="77777777" w:rsidR="00373779" w:rsidRPr="00B57D7D" w:rsidRDefault="00373779">
            <w:r w:rsidRPr="00B57D7D">
              <w:t>77 –  79% = C+</w:t>
            </w:r>
          </w:p>
        </w:tc>
        <w:tc>
          <w:tcPr>
            <w:tcW w:w="2430" w:type="dxa"/>
          </w:tcPr>
          <w:p w14:paraId="417F3423" w14:textId="77777777" w:rsidR="00373779" w:rsidRPr="00B57D7D" w:rsidRDefault="00373779">
            <w:r w:rsidRPr="00B57D7D">
              <w:t xml:space="preserve"> 0 – 59% = F</w:t>
            </w:r>
          </w:p>
        </w:tc>
      </w:tr>
    </w:tbl>
    <w:p w14:paraId="402180EF" w14:textId="77777777" w:rsidR="00373779" w:rsidRPr="00B57D7D" w:rsidRDefault="00373779">
      <w:pPr>
        <w:ind w:firstLine="357"/>
      </w:pPr>
    </w:p>
    <w:p w14:paraId="605C29C3" w14:textId="77777777" w:rsidR="00373779" w:rsidRPr="00B57D7D" w:rsidRDefault="00373779">
      <w:pPr>
        <w:keepNext/>
        <w:rPr>
          <w:u w:val="single"/>
        </w:rPr>
      </w:pPr>
    </w:p>
    <w:p w14:paraId="4ABB0EFB" w14:textId="77777777" w:rsidR="00373779" w:rsidRPr="00B57D7D" w:rsidRDefault="002601C3">
      <w:pPr>
        <w:keepNext/>
        <w:rPr>
          <w:b/>
          <w:caps/>
        </w:rPr>
      </w:pPr>
      <w:r w:rsidRPr="00B57D7D">
        <w:rPr>
          <w:b/>
        </w:rPr>
        <w:t>BIBLIOGRAPHY</w:t>
      </w:r>
      <w:r w:rsidR="00373779" w:rsidRPr="00B57D7D">
        <w:rPr>
          <w:b/>
          <w:caps/>
        </w:rPr>
        <w:t xml:space="preserve"> </w:t>
      </w:r>
    </w:p>
    <w:p w14:paraId="4100B3FA" w14:textId="77777777" w:rsidR="001C299E" w:rsidRPr="00B57D7D" w:rsidRDefault="001C299E" w:rsidP="003F052F"/>
    <w:p w14:paraId="2FC93627" w14:textId="17722294" w:rsidR="00E932CC" w:rsidRPr="00B57D7D" w:rsidRDefault="003F052F" w:rsidP="003F052F">
      <w:r w:rsidRPr="00B57D7D">
        <w:t xml:space="preserve">Arai, T. (2012). </w:t>
      </w:r>
      <w:r w:rsidRPr="00B57D7D">
        <w:rPr>
          <w:i/>
        </w:rPr>
        <w:t>Creativity and conflict resolution: Alternative pathways to peace.</w:t>
      </w:r>
      <w:r w:rsidR="009401CA" w:rsidRPr="00B57D7D">
        <w:t xml:space="preserve"> Columbus, OH:</w:t>
      </w:r>
      <w:r w:rsidRPr="00B57D7D">
        <w:rPr>
          <w:i/>
        </w:rPr>
        <w:t xml:space="preserve"> </w:t>
      </w:r>
      <w:hyperlink r:id="rId16" w:history="1">
        <w:r w:rsidRPr="00B57D7D">
          <w:rPr>
            <w:rStyle w:val="Hyperlink"/>
          </w:rPr>
          <w:t>Routledge</w:t>
        </w:r>
      </w:hyperlink>
      <w:r w:rsidRPr="00B57D7D">
        <w:t xml:space="preserve">. </w:t>
      </w:r>
    </w:p>
    <w:p w14:paraId="053A97AB" w14:textId="5539FB7C" w:rsidR="00373779" w:rsidRPr="00B57D7D" w:rsidRDefault="003F052F">
      <w:r w:rsidRPr="00B57D7D">
        <w:t xml:space="preserve"> </w:t>
      </w:r>
    </w:p>
    <w:p w14:paraId="74F483FA" w14:textId="77777777" w:rsidR="00C249F1" w:rsidRPr="00B57D7D" w:rsidRDefault="007C2618" w:rsidP="005901A9">
      <w:r w:rsidRPr="00B57D7D">
        <w:t>Bar-Tal, D.</w:t>
      </w:r>
      <w:r w:rsidR="004F518F" w:rsidRPr="00B57D7D">
        <w:t xml:space="preserve"> (Ed.)</w:t>
      </w:r>
      <w:r w:rsidRPr="00B57D7D">
        <w:t xml:space="preserve"> (2011). </w:t>
      </w:r>
      <w:r w:rsidRPr="00B57D7D">
        <w:rPr>
          <w:i/>
        </w:rPr>
        <w:t>Intergroup conflicts and their resolution: A social psychological perspective</w:t>
      </w:r>
      <w:r w:rsidRPr="00B57D7D">
        <w:t>. New York: Psychology Press. (Jupiter campus library: HM1126 .I55 2011)</w:t>
      </w:r>
    </w:p>
    <w:p w14:paraId="5992130A" w14:textId="77777777" w:rsidR="005901A9" w:rsidRPr="00B57D7D" w:rsidRDefault="005901A9" w:rsidP="005901A9"/>
    <w:p w14:paraId="23640520" w14:textId="77777777" w:rsidR="00D20464" w:rsidRDefault="00D20464" w:rsidP="00D20464">
      <w:pPr>
        <w:pStyle w:val="Achievement"/>
        <w:keepLines w:val="0"/>
        <w:spacing w:after="120"/>
        <w:ind w:left="0"/>
        <w:rPr>
          <w:rFonts w:ascii="Times New Roman" w:hAnsi="Times New Roman"/>
          <w:i w:val="0"/>
          <w:sz w:val="24"/>
        </w:rPr>
      </w:pPr>
      <w:r>
        <w:rPr>
          <w:rFonts w:ascii="Times New Roman" w:hAnsi="Times New Roman"/>
          <w:i w:val="0"/>
          <w:sz w:val="24"/>
        </w:rPr>
        <w:t xml:space="preserve">Barsky, A. E. (2012). </w:t>
      </w:r>
      <w:hyperlink r:id="rId17" w:history="1">
        <w:r w:rsidRPr="00B6655C">
          <w:rPr>
            <w:rStyle w:val="Hyperlink"/>
            <w:rFonts w:ascii="Times New Roman" w:hAnsi="Times New Roman"/>
            <w:iCs/>
            <w:sz w:val="24"/>
          </w:rPr>
          <w:t>Clinicians in court: A guide to subpoenas, depositions, testifying, and everything else you need to know</w:t>
        </w:r>
      </w:hyperlink>
      <w:r>
        <w:rPr>
          <w:rFonts w:ascii="Times New Roman" w:hAnsi="Times New Roman"/>
          <w:iCs/>
          <w:sz w:val="24"/>
        </w:rPr>
        <w:t xml:space="preserve"> </w:t>
      </w:r>
      <w:r>
        <w:rPr>
          <w:rFonts w:ascii="Times New Roman" w:hAnsi="Times New Roman"/>
          <w:i w:val="0"/>
          <w:iCs/>
          <w:sz w:val="24"/>
        </w:rPr>
        <w:t>(2</w:t>
      </w:r>
      <w:r w:rsidRPr="00FD62A3">
        <w:rPr>
          <w:rFonts w:ascii="Times New Roman" w:hAnsi="Times New Roman"/>
          <w:i w:val="0"/>
          <w:iCs/>
          <w:sz w:val="24"/>
          <w:vertAlign w:val="superscript"/>
        </w:rPr>
        <w:t>nd</w:t>
      </w:r>
      <w:r>
        <w:rPr>
          <w:rFonts w:ascii="Times New Roman" w:hAnsi="Times New Roman"/>
          <w:i w:val="0"/>
          <w:iCs/>
          <w:sz w:val="24"/>
        </w:rPr>
        <w:t xml:space="preserve"> ed.)</w:t>
      </w:r>
      <w:r>
        <w:rPr>
          <w:rFonts w:ascii="Times New Roman" w:hAnsi="Times New Roman"/>
          <w:iCs/>
          <w:sz w:val="24"/>
        </w:rPr>
        <w:t>.</w:t>
      </w:r>
      <w:r>
        <w:rPr>
          <w:rFonts w:ascii="Times New Roman" w:hAnsi="Times New Roman"/>
          <w:i w:val="0"/>
          <w:sz w:val="24"/>
        </w:rPr>
        <w:t xml:space="preserve"> New York: </w:t>
      </w:r>
      <w:hyperlink r:id="rId18" w:history="1">
        <w:r>
          <w:rPr>
            <w:rStyle w:val="Hyperlink"/>
            <w:rFonts w:ascii="Times New Roman" w:hAnsi="Times New Roman"/>
            <w:i w:val="0"/>
            <w:sz w:val="24"/>
          </w:rPr>
          <w:t>Guilford Press</w:t>
        </w:r>
      </w:hyperlink>
      <w:r>
        <w:rPr>
          <w:rFonts w:ascii="Times New Roman" w:hAnsi="Times New Roman"/>
          <w:i w:val="0"/>
          <w:sz w:val="24"/>
        </w:rPr>
        <w:t>.</w:t>
      </w:r>
    </w:p>
    <w:p w14:paraId="050907D3" w14:textId="4F2557E5" w:rsidR="005901A9" w:rsidRPr="00B57D7D" w:rsidRDefault="00D20464" w:rsidP="00D20464">
      <w:r w:rsidRPr="00D83F19">
        <w:t>Barsky, A. E. (</w:t>
      </w:r>
      <w:r>
        <w:t>2010</w:t>
      </w:r>
      <w:r w:rsidRPr="00D83F19">
        <w:t xml:space="preserve">). </w:t>
      </w:r>
      <w:r w:rsidR="002006F2" w:rsidRPr="0090587D">
        <w:t>Barsky, A. E. (2016, February). Ten legal issues facing LGBT parents despite legal recognition of same-sex marriage (aka what family law professionals need to know in the post-</w:t>
      </w:r>
      <w:r w:rsidR="002006F2" w:rsidRPr="0090587D">
        <w:rPr>
          <w:i/>
        </w:rPr>
        <w:t>Obergefell</w:t>
      </w:r>
      <w:r w:rsidR="002006F2" w:rsidRPr="0090587D">
        <w:t xml:space="preserve"> era)</w:t>
      </w:r>
      <w:r w:rsidR="002006F2" w:rsidRPr="0090587D">
        <w:rPr>
          <w:i/>
        </w:rPr>
        <w:t>.</w:t>
      </w:r>
      <w:r w:rsidR="002006F2" w:rsidRPr="0090587D">
        <w:t xml:space="preserve"> </w:t>
      </w:r>
      <w:r w:rsidR="002006F2" w:rsidRPr="0090587D">
        <w:rPr>
          <w:i/>
        </w:rPr>
        <w:t>Association of Family and Conciliation Courts eNEWS, 11</w:t>
      </w:r>
      <w:r w:rsidR="002006F2" w:rsidRPr="0090587D">
        <w:t xml:space="preserve">(2). Retrieved from </w:t>
      </w:r>
      <w:hyperlink r:id="rId19" w:history="1">
        <w:r w:rsidR="002006F2" w:rsidRPr="000D082D">
          <w:rPr>
            <w:rStyle w:val="Hyperlink"/>
            <w:bdr w:val="single" w:sz="4" w:space="0" w:color="993366"/>
          </w:rPr>
          <w:t>http://www.afccnet.org/Publications/AFCC-eNEWS</w:t>
        </w:r>
      </w:hyperlink>
      <w:r w:rsidR="005901A9" w:rsidRPr="00B57D7D">
        <w:t>.</w:t>
      </w:r>
    </w:p>
    <w:p w14:paraId="467DE5AB" w14:textId="77777777" w:rsidR="005901A9" w:rsidRPr="00B57D7D" w:rsidRDefault="005901A9" w:rsidP="005901A9"/>
    <w:p w14:paraId="66E0BDEA" w14:textId="77777777" w:rsidR="005901A9" w:rsidRPr="00B57D7D" w:rsidRDefault="009947AF" w:rsidP="00651859">
      <w:r w:rsidRPr="00B57D7D">
        <w:t>Barsky, A. E. (</w:t>
      </w:r>
      <w:r w:rsidR="001C6F08" w:rsidRPr="00B57D7D">
        <w:t>2010</w:t>
      </w:r>
      <w:r w:rsidRPr="00B57D7D">
        <w:t xml:space="preserve">). </w:t>
      </w:r>
      <w:r w:rsidRPr="00B57D7D">
        <w:rPr>
          <w:i/>
        </w:rPr>
        <w:t>Ethics and values across the curriculum: A developmental approach for social work professionals</w:t>
      </w:r>
      <w:r w:rsidRPr="00B57D7D">
        <w:t xml:space="preserve">. New York: </w:t>
      </w:r>
      <w:hyperlink r:id="rId20" w:history="1">
        <w:r w:rsidRPr="00B57D7D">
          <w:rPr>
            <w:rStyle w:val="Hyperlink"/>
          </w:rPr>
          <w:t>Oxford University Press</w:t>
        </w:r>
      </w:hyperlink>
      <w:r w:rsidR="005901A9" w:rsidRPr="00B57D7D">
        <w:t>.</w:t>
      </w:r>
    </w:p>
    <w:p w14:paraId="114E05B5" w14:textId="77777777" w:rsidR="00373779" w:rsidRPr="00B57D7D" w:rsidRDefault="00373779"/>
    <w:p w14:paraId="0B1B7E15" w14:textId="77777777" w:rsidR="00F323BE" w:rsidRDefault="00F323BE" w:rsidP="00E932CC">
      <w:r>
        <w:t xml:space="preserve">Billikopf, G. (2014). Party-directed mediation: Facilitating dialogue between individuals (3rd ed.). Berkeley, CA: University of California. Retrieved from </w:t>
      </w:r>
      <w:hyperlink r:id="rId21" w:history="1">
        <w:r w:rsidRPr="00A315B6">
          <w:rPr>
            <w:rStyle w:val="Hyperlink"/>
          </w:rPr>
          <w:t>http://www.cnr.berkeley.edu/ucce50/ag-labor/7conflict/</w:t>
        </w:r>
      </w:hyperlink>
      <w:r>
        <w:t xml:space="preserve"> </w:t>
      </w:r>
    </w:p>
    <w:p w14:paraId="528A6AA0" w14:textId="77777777" w:rsidR="00F323BE" w:rsidRDefault="00F323BE" w:rsidP="00E932CC"/>
    <w:p w14:paraId="10A53793" w14:textId="38C0ABC5" w:rsidR="00E932CC" w:rsidRPr="00B57D7D" w:rsidRDefault="00E932CC" w:rsidP="00E932CC">
      <w:r w:rsidRPr="00B57D7D">
        <w:t xml:space="preserve">Bomba, P. A., Morrisey, M. B., &amp; Leven, D. C. (2011). Key role of social work in effective communication and conflict resolution process: Medical orders for life-sustaining treatment (MOLST) program in New York and shared medical decision making at end of life. </w:t>
      </w:r>
      <w:r w:rsidRPr="00B57D7D">
        <w:rPr>
          <w:rStyle w:val="medium-font"/>
          <w:i/>
        </w:rPr>
        <w:t>Journal of Social Work in End-of-Life &amp; Palliative Care,</w:t>
      </w:r>
      <w:r w:rsidRPr="00B57D7D">
        <w:rPr>
          <w:rStyle w:val="medium-font"/>
        </w:rPr>
        <w:t xml:space="preserve"> </w:t>
      </w:r>
      <w:r w:rsidRPr="00B57D7D">
        <w:rPr>
          <w:rStyle w:val="medium-font"/>
          <w:i/>
        </w:rPr>
        <w:t>7</w:t>
      </w:r>
      <w:r w:rsidRPr="00B57D7D">
        <w:rPr>
          <w:rStyle w:val="medium-font"/>
        </w:rPr>
        <w:t>(1), 56-82.</w:t>
      </w:r>
    </w:p>
    <w:p w14:paraId="2D51B189" w14:textId="77777777" w:rsidR="00E932CC" w:rsidRPr="00B57D7D" w:rsidRDefault="00E932CC"/>
    <w:p w14:paraId="3FAFEBC5" w14:textId="5D0344C3" w:rsidR="00373779" w:rsidRPr="00B57D7D" w:rsidRDefault="00373779">
      <w:r w:rsidRPr="00B57D7D">
        <w:t xml:space="preserve">Cloke, K. (2001). </w:t>
      </w:r>
      <w:r w:rsidRPr="00B57D7D">
        <w:rPr>
          <w:i/>
          <w:iCs/>
        </w:rPr>
        <w:t>Mediating dangerously: The frontiers of conflict resolution</w:t>
      </w:r>
      <w:r w:rsidRPr="00B57D7D">
        <w:t xml:space="preserve">. San Francisco : </w:t>
      </w:r>
      <w:hyperlink r:id="rId22" w:history="1">
        <w:r w:rsidR="00777E85" w:rsidRPr="00B57D7D">
          <w:rPr>
            <w:rStyle w:val="Hyperlink"/>
          </w:rPr>
          <w:t>Jossey-Bass</w:t>
        </w:r>
      </w:hyperlink>
      <w:r w:rsidRPr="00B57D7D">
        <w:t>. [Boca Raton HM1126]</w:t>
      </w:r>
    </w:p>
    <w:p w14:paraId="688EA876" w14:textId="77777777" w:rsidR="00777E85" w:rsidRPr="00B57D7D" w:rsidRDefault="00777E85"/>
    <w:p w14:paraId="43E1ADA1" w14:textId="34EF689B" w:rsidR="00777E85" w:rsidRPr="00B57D7D" w:rsidRDefault="00777E85" w:rsidP="00777E85">
      <w:pPr>
        <w:widowControl w:val="0"/>
        <w:autoSpaceDE w:val="0"/>
        <w:autoSpaceDN w:val="0"/>
        <w:adjustRightInd w:val="0"/>
      </w:pPr>
      <w:r w:rsidRPr="00B57D7D">
        <w:t xml:space="preserve">Cloke, K., &amp; Goldsmith, J. (2011). </w:t>
      </w:r>
      <w:r w:rsidRPr="00B57D7D">
        <w:rPr>
          <w:i/>
          <w:iCs/>
        </w:rPr>
        <w:t>Resolving conflicts at work: Ten strategies for everyone</w:t>
      </w:r>
      <w:r w:rsidRPr="00B57D7D">
        <w:t xml:space="preserve">. San Francisco: </w:t>
      </w:r>
      <w:hyperlink r:id="rId23" w:history="1">
        <w:r w:rsidRPr="00B57D7D">
          <w:rPr>
            <w:rStyle w:val="Hyperlink"/>
          </w:rPr>
          <w:t>Jossey-Bass</w:t>
        </w:r>
      </w:hyperlink>
      <w:r w:rsidRPr="00B57D7D">
        <w:rPr>
          <w:rStyle w:val="Hyperlink"/>
          <w:u w:val="none"/>
        </w:rPr>
        <w:t>.</w:t>
      </w:r>
    </w:p>
    <w:p w14:paraId="1A07E994" w14:textId="77777777" w:rsidR="00373779" w:rsidRPr="00B57D7D" w:rsidRDefault="00373779"/>
    <w:p w14:paraId="3C9888B7" w14:textId="2859DFF4" w:rsidR="00373779" w:rsidRPr="00B57D7D" w:rsidRDefault="00373779">
      <w:r w:rsidRPr="00B57D7D">
        <w:t>Deutsch, M</w:t>
      </w:r>
      <w:r w:rsidR="003602DA">
        <w:t>., &amp; Coleman, P. T. (Eds). (2014</w:t>
      </w:r>
      <w:r w:rsidRPr="00B57D7D">
        <w:t xml:space="preserve">). </w:t>
      </w:r>
      <w:r w:rsidRPr="00B57D7D">
        <w:rPr>
          <w:i/>
          <w:iCs/>
        </w:rPr>
        <w:t>Handbook of conflict resolution</w:t>
      </w:r>
      <w:r w:rsidR="000D5691" w:rsidRPr="00B57D7D">
        <w:rPr>
          <w:iCs/>
        </w:rPr>
        <w:t xml:space="preserve"> (</w:t>
      </w:r>
      <w:r w:rsidR="003602DA">
        <w:rPr>
          <w:iCs/>
        </w:rPr>
        <w:t>3</w:t>
      </w:r>
      <w:r w:rsidR="003602DA" w:rsidRPr="003602DA">
        <w:rPr>
          <w:iCs/>
          <w:vertAlign w:val="superscript"/>
        </w:rPr>
        <w:t>rd</w:t>
      </w:r>
      <w:r w:rsidR="003602DA">
        <w:rPr>
          <w:iCs/>
        </w:rPr>
        <w:t xml:space="preserve"> </w:t>
      </w:r>
      <w:r w:rsidR="000D5691" w:rsidRPr="00B57D7D">
        <w:rPr>
          <w:iCs/>
        </w:rPr>
        <w:t>ed.)</w:t>
      </w:r>
      <w:r w:rsidRPr="00B57D7D">
        <w:t xml:space="preserve">. San Francisco: </w:t>
      </w:r>
      <w:hyperlink r:id="rId24" w:history="1">
        <w:r w:rsidR="0052600C" w:rsidRPr="00B57D7D">
          <w:rPr>
            <w:rStyle w:val="Hyperlink"/>
          </w:rPr>
          <w:t>Jossey-Bass</w:t>
        </w:r>
      </w:hyperlink>
      <w:r w:rsidRPr="00B57D7D">
        <w:t>.</w:t>
      </w:r>
    </w:p>
    <w:p w14:paraId="27F8A181" w14:textId="77777777" w:rsidR="00373779" w:rsidRPr="00B57D7D" w:rsidRDefault="00373779"/>
    <w:p w14:paraId="1D5EEDF2" w14:textId="77777777" w:rsidR="003E09BA" w:rsidRDefault="003E09BA" w:rsidP="00F13A3E">
      <w:r w:rsidRPr="00684ED4">
        <w:lastRenderedPageBreak/>
        <w:t xml:space="preserve">DeVoogd, K., Lane-Garon, P. &amp; Kralowec, C. (2016). Direct instruction and guided practice matter in conflict resolution and social-emotional learning. </w:t>
      </w:r>
      <w:r w:rsidRPr="00684ED4">
        <w:rPr>
          <w:i/>
        </w:rPr>
        <w:t>Conflict Resolution Quarterly, 33</w:t>
      </w:r>
      <w:r w:rsidRPr="00684ED4">
        <w:t>(3), 279-296.</w:t>
      </w:r>
    </w:p>
    <w:p w14:paraId="3CDFC907" w14:textId="77777777" w:rsidR="007728CB" w:rsidRDefault="007728CB" w:rsidP="00F13A3E"/>
    <w:p w14:paraId="07AD4967" w14:textId="77777777" w:rsidR="004F518F" w:rsidRPr="00D83BC7" w:rsidRDefault="004F518F" w:rsidP="00F13A3E">
      <w:r w:rsidRPr="00B57D7D">
        <w:t xml:space="preserve">Dussich, J. P. J. (2010). </w:t>
      </w:r>
      <w:r w:rsidRPr="00B57D7D">
        <w:rPr>
          <w:i/>
        </w:rPr>
        <w:t>The promise of restorative justice: New approaches for criminal justice and beyond.</w:t>
      </w:r>
      <w:r w:rsidRPr="00B57D7D">
        <w:t xml:space="preserve"> Boulder, CO: Lynne Rienner. (Boca </w:t>
      </w:r>
      <w:r w:rsidRPr="00D83BC7">
        <w:t xml:space="preserve">campus library: </w:t>
      </w:r>
      <w:r w:rsidRPr="00D83BC7">
        <w:rPr>
          <w:color w:val="000000"/>
        </w:rPr>
        <w:t>HV8688.P76 2010)</w:t>
      </w:r>
    </w:p>
    <w:p w14:paraId="1DE59CF5" w14:textId="77777777" w:rsidR="004F518F" w:rsidRPr="00B57D7D" w:rsidRDefault="004F518F" w:rsidP="00F13A3E"/>
    <w:p w14:paraId="130DAD79" w14:textId="08D0C9F9" w:rsidR="004834B6" w:rsidRPr="00B57D7D" w:rsidRDefault="004834B6">
      <w:r w:rsidRPr="00B57D7D">
        <w:t xml:space="preserve">Eller, J. (2004). </w:t>
      </w:r>
      <w:r w:rsidRPr="00B57D7D">
        <w:rPr>
          <w:i/>
        </w:rPr>
        <w:t xml:space="preserve">Effective group facilitation in education: How to energize meetings and manage difficult groups. </w:t>
      </w:r>
      <w:r w:rsidRPr="00B57D7D">
        <w:t xml:space="preserve">Thousand Oaks, CA: </w:t>
      </w:r>
      <w:hyperlink r:id="rId25" w:history="1">
        <w:r w:rsidRPr="00B57D7D">
          <w:rPr>
            <w:rStyle w:val="Hyperlink"/>
          </w:rPr>
          <w:t>Sage</w:t>
        </w:r>
      </w:hyperlink>
      <w:r w:rsidRPr="00B57D7D">
        <w:t>.</w:t>
      </w:r>
    </w:p>
    <w:p w14:paraId="0EC4AFC9" w14:textId="77777777" w:rsidR="004834B6" w:rsidRPr="00B57D7D" w:rsidRDefault="004834B6"/>
    <w:p w14:paraId="10AB3775" w14:textId="6565FA38" w:rsidR="002902DF" w:rsidRDefault="00373779" w:rsidP="002902DF">
      <w:r w:rsidRPr="00B57D7D">
        <w:t>Ezell, M. (2000</w:t>
      </w:r>
      <w:r w:rsidR="00220F80">
        <w:t>, digitized 2007</w:t>
      </w:r>
      <w:r w:rsidRPr="00B57D7D">
        <w:t xml:space="preserve">). </w:t>
      </w:r>
      <w:r w:rsidRPr="00B57D7D">
        <w:rPr>
          <w:i/>
          <w:iCs/>
        </w:rPr>
        <w:t>Advocacy in the human services.</w:t>
      </w:r>
      <w:r w:rsidR="0052600C" w:rsidRPr="00B57D7D">
        <w:t xml:space="preserve"> Belmont, CA: </w:t>
      </w:r>
      <w:hyperlink r:id="rId26" w:history="1">
        <w:r w:rsidR="0052600C" w:rsidRPr="00B57D7D">
          <w:rPr>
            <w:rStyle w:val="Hyperlink"/>
          </w:rPr>
          <w:t>Brooks/Cole</w:t>
        </w:r>
      </w:hyperlink>
      <w:r w:rsidRPr="00B57D7D">
        <w:t>.</w:t>
      </w:r>
    </w:p>
    <w:p w14:paraId="78DC4E25" w14:textId="77777777" w:rsidR="002902DF" w:rsidRDefault="002902DF" w:rsidP="002902DF"/>
    <w:p w14:paraId="25A272FE" w14:textId="137B363C" w:rsidR="002902DF" w:rsidRPr="00E442F9" w:rsidRDefault="002902DF" w:rsidP="002902DF">
      <w:r w:rsidRPr="00E442F9">
        <w:t>Fleck, D., Volkema, R., Pereira, S., Levy, B. and Vaccari, L. (2014). Neutralizing unethical negotiating tactics: An empirical investigation of approach selection and effectiveness. Ne</w:t>
      </w:r>
      <w:r w:rsidRPr="00E442F9">
        <w:rPr>
          <w:i/>
        </w:rPr>
        <w:t>gotiation Journal, 30</w:t>
      </w:r>
      <w:r w:rsidRPr="00E442F9">
        <w:t>, 23–48. doi:10.1111/nejo.12044</w:t>
      </w:r>
    </w:p>
    <w:p w14:paraId="25E5A3BD" w14:textId="77777777" w:rsidR="00373779" w:rsidRPr="00B57D7D" w:rsidRDefault="00373779"/>
    <w:p w14:paraId="75C75004" w14:textId="2D57A056" w:rsidR="009E34E6" w:rsidRPr="00B57D7D" w:rsidRDefault="009E34E6" w:rsidP="009E34E6">
      <w:pPr>
        <w:rPr>
          <w:rStyle w:val="Strong"/>
          <w:b w:val="0"/>
        </w:rPr>
      </w:pPr>
      <w:r w:rsidRPr="00B57D7D">
        <w:rPr>
          <w:rStyle w:val="Strong"/>
          <w:b w:val="0"/>
        </w:rPr>
        <w:t xml:space="preserve">Folger, J. P., Bush, R. A. B., </w:t>
      </w:r>
      <w:r w:rsidR="008B72E1" w:rsidRPr="00B57D7D">
        <w:rPr>
          <w:rStyle w:val="Strong"/>
          <w:b w:val="0"/>
        </w:rPr>
        <w:t xml:space="preserve">&amp; </w:t>
      </w:r>
      <w:r w:rsidRPr="00B57D7D">
        <w:rPr>
          <w:rStyle w:val="Strong"/>
          <w:b w:val="0"/>
        </w:rPr>
        <w:t xml:space="preserve">Della Noce, D. J. (Eds.) (2010). </w:t>
      </w:r>
      <w:r w:rsidRPr="00B57D7D">
        <w:rPr>
          <w:rStyle w:val="Strong"/>
          <w:b w:val="0"/>
          <w:i/>
        </w:rPr>
        <w:t>Transformative mediation: A sourcebook – Resources for conflict intervention practitioners and programs</w:t>
      </w:r>
      <w:r w:rsidRPr="00B57D7D">
        <w:rPr>
          <w:rStyle w:val="Strong"/>
          <w:b w:val="0"/>
        </w:rPr>
        <w:t>. Reston, VA: Association for Conflict Resolution and Institute for the Study of Conflict Transformation (</w:t>
      </w:r>
      <w:hyperlink r:id="rId27" w:history="1">
        <w:r w:rsidRPr="00B57D7D">
          <w:rPr>
            <w:rStyle w:val="Hyperlink"/>
          </w:rPr>
          <w:t>http://www.transformative-mediation.com</w:t>
        </w:r>
      </w:hyperlink>
      <w:r w:rsidRPr="00B57D7D">
        <w:rPr>
          <w:rStyle w:val="Strong"/>
          <w:b w:val="0"/>
        </w:rPr>
        <w:t>).</w:t>
      </w:r>
    </w:p>
    <w:p w14:paraId="7A5598CB" w14:textId="77777777" w:rsidR="009E34E6" w:rsidRPr="00B57D7D" w:rsidRDefault="009E34E6"/>
    <w:p w14:paraId="525A01E9" w14:textId="2F9DC499" w:rsidR="00373779" w:rsidRPr="00B57D7D" w:rsidRDefault="00373779">
      <w:r w:rsidRPr="00B57D7D">
        <w:t>Florida</w:t>
      </w:r>
      <w:r w:rsidR="002C7F70" w:rsidRPr="00B57D7D">
        <w:t xml:space="preserve"> Conflict Resolution Consortium. (n.d.). Retrieved from</w:t>
      </w:r>
      <w:r w:rsidRPr="00B57D7D">
        <w:t xml:space="preserve"> </w:t>
      </w:r>
      <w:hyperlink r:id="rId28" w:history="1">
        <w:r w:rsidRPr="00B57D7D">
          <w:rPr>
            <w:rStyle w:val="Hyperlink"/>
          </w:rPr>
          <w:t>http://consensus.fsu.edu</w:t>
        </w:r>
      </w:hyperlink>
    </w:p>
    <w:p w14:paraId="26819415" w14:textId="77777777" w:rsidR="00F86BC8" w:rsidRPr="00B57D7D" w:rsidRDefault="00F86BC8"/>
    <w:p w14:paraId="23863B5B" w14:textId="77777777" w:rsidR="00AF786F" w:rsidRDefault="00A82BC9" w:rsidP="00AF786F">
      <w:r w:rsidRPr="00B57D7D">
        <w:t xml:space="preserve">Hansen, R. (2008). Critical conflict resolution theory and practice. </w:t>
      </w:r>
      <w:r w:rsidRPr="00B57D7D">
        <w:rPr>
          <w:i/>
        </w:rPr>
        <w:t>Conflict Resolution Quarterly, 25</w:t>
      </w:r>
      <w:r w:rsidRPr="00B57D7D">
        <w:t>(4), 402-427. (article on structural or radical social work and CR)</w:t>
      </w:r>
    </w:p>
    <w:p w14:paraId="61FF0CB2" w14:textId="77777777" w:rsidR="00AF786F" w:rsidRDefault="00AF786F" w:rsidP="00AF786F"/>
    <w:p w14:paraId="028D09B1" w14:textId="0BFFBBDA" w:rsidR="00AF786F" w:rsidRDefault="00FF6B39" w:rsidP="00AF786F">
      <w:pPr>
        <w:rPr>
          <w:iCs/>
        </w:rPr>
      </w:pPr>
      <w:r>
        <w:t>Hayes, H., McGee, T. R.</w:t>
      </w:r>
      <w:r w:rsidR="00AF786F" w:rsidRPr="00E442F9">
        <w:t xml:space="preserve">, </w:t>
      </w:r>
      <w:r>
        <w:t xml:space="preserve">&amp; </w:t>
      </w:r>
      <w:r w:rsidR="00AF786F" w:rsidRPr="00E442F9">
        <w:t xml:space="preserve">Cerruto, M. J. (2014). Agreements in restorative justice conferences: Exploring the implications of agreements for post-conference offending behaviour. </w:t>
      </w:r>
      <w:r w:rsidR="00AF786F" w:rsidRPr="00E442F9">
        <w:rPr>
          <w:i/>
          <w:iCs/>
        </w:rPr>
        <w:t>British Journal of Criminology, 54</w:t>
      </w:r>
      <w:r w:rsidR="00AF786F" w:rsidRPr="00E442F9">
        <w:rPr>
          <w:iCs/>
        </w:rPr>
        <w:t>(1),</w:t>
      </w:r>
      <w:r w:rsidR="00AF786F" w:rsidRPr="00E442F9">
        <w:rPr>
          <w:i/>
          <w:iCs/>
        </w:rPr>
        <w:t xml:space="preserve"> </w:t>
      </w:r>
      <w:r w:rsidR="00AF786F" w:rsidRPr="00E442F9">
        <w:rPr>
          <w:iCs/>
        </w:rPr>
        <w:t>109-127. doi:10.1093/bjc/azt056</w:t>
      </w:r>
    </w:p>
    <w:p w14:paraId="6CD64653" w14:textId="77777777" w:rsidR="00FF6B39" w:rsidRPr="00AF786F" w:rsidRDefault="00FF6B39" w:rsidP="00AF786F"/>
    <w:p w14:paraId="2CAF6C9E" w14:textId="4098EEB3" w:rsidR="000851FB" w:rsidRDefault="003E09BA" w:rsidP="00DF6FD3">
      <w:pPr>
        <w:tabs>
          <w:tab w:val="left" w:pos="360"/>
        </w:tabs>
        <w:spacing w:line="480" w:lineRule="auto"/>
        <w:ind w:left="360" w:hanging="360"/>
      </w:pPr>
      <w:r w:rsidRPr="00684ED4">
        <w:t xml:space="preserve">Hoeffer, R. (2016). </w:t>
      </w:r>
      <w:r w:rsidRPr="00684ED4">
        <w:rPr>
          <w:i/>
        </w:rPr>
        <w:t>Advocacy practice for social justice</w:t>
      </w:r>
      <w:r w:rsidRPr="00684ED4">
        <w:t xml:space="preserve"> (3rd ed). Chicago: Lyceum.</w:t>
      </w:r>
    </w:p>
    <w:p w14:paraId="1D4F71AD" w14:textId="389F2809" w:rsidR="00D4009A" w:rsidRDefault="00D4009A">
      <w:r w:rsidRPr="00B57D7D">
        <w:t>Irving, H. H. (2011).</w:t>
      </w:r>
      <w:r w:rsidR="00F553E7" w:rsidRPr="00B57D7D">
        <w:rPr>
          <w:rFonts w:ascii="Arial" w:hAnsi="Arial" w:cs="Arial"/>
        </w:rPr>
        <w:t xml:space="preserve"> </w:t>
      </w:r>
      <w:r w:rsidR="00F553E7" w:rsidRPr="00B57D7D">
        <w:rPr>
          <w:i/>
        </w:rPr>
        <w:t>Children come first: Mediation, not litigation when marriage ends</w:t>
      </w:r>
      <w:r w:rsidR="00F553E7" w:rsidRPr="00B57D7D">
        <w:t xml:space="preserve">. Toronto: </w:t>
      </w:r>
      <w:hyperlink r:id="rId29" w:history="1">
        <w:r w:rsidR="00F553E7" w:rsidRPr="00B57D7D">
          <w:rPr>
            <w:rStyle w:val="Hyperlink"/>
          </w:rPr>
          <w:t>Dundurn Press</w:t>
        </w:r>
      </w:hyperlink>
      <w:r w:rsidR="00F553E7" w:rsidRPr="00B57D7D">
        <w:t>.</w:t>
      </w:r>
    </w:p>
    <w:p w14:paraId="480D3B9D" w14:textId="77777777" w:rsidR="0015704D" w:rsidRDefault="0015704D"/>
    <w:p w14:paraId="3EB4C396" w14:textId="3E8B2C0F" w:rsidR="0015704D" w:rsidRPr="00B57D7D" w:rsidRDefault="0015704D">
      <w:r>
        <w:t xml:space="preserve">Katsh, E., &amp; Rabinovich-Einy, O. (2017). </w:t>
      </w:r>
      <w:r w:rsidRPr="009E4D48">
        <w:rPr>
          <w:i/>
        </w:rPr>
        <w:t>Digital justice: Technology and the internet of disputes</w:t>
      </w:r>
      <w:r>
        <w:t>. New York: Oxford University Press.</w:t>
      </w:r>
    </w:p>
    <w:p w14:paraId="5CDB142C" w14:textId="77777777" w:rsidR="00877D80" w:rsidRDefault="00877D80" w:rsidP="00877D80"/>
    <w:p w14:paraId="3FDB7F99" w14:textId="180D9A09" w:rsidR="00877D80" w:rsidRPr="00B57D7D" w:rsidRDefault="00877D80" w:rsidP="00877D80">
      <w:r w:rsidRPr="00684ED4">
        <w:t xml:space="preserve">Kim, S., Buttrick, E., Bohannon, I., Fehr, R., Frans, E., &amp; Shannon, S. E. (2016). Conflict narratives from the health care frontline: A conceptual model. </w:t>
      </w:r>
      <w:r w:rsidRPr="00684ED4">
        <w:rPr>
          <w:i/>
        </w:rPr>
        <w:t>Conflict Resolution Quarterly, 33</w:t>
      </w:r>
      <w:r w:rsidRPr="00684ED4">
        <w:t>(3), 255-277.</w:t>
      </w:r>
    </w:p>
    <w:p w14:paraId="21C8CEE8" w14:textId="77777777" w:rsidR="005C166E" w:rsidRPr="00B57D7D" w:rsidRDefault="005C166E"/>
    <w:p w14:paraId="23651266" w14:textId="77777777" w:rsidR="000C7A0D" w:rsidRPr="00B57D7D" w:rsidRDefault="000C7A0D" w:rsidP="000C7A0D">
      <w:r w:rsidRPr="00B57D7D">
        <w:lastRenderedPageBreak/>
        <w:t xml:space="preserve">LeBaron, M., &amp; Venashri, P. (2006). </w:t>
      </w:r>
      <w:r w:rsidRPr="00B57D7D">
        <w:rPr>
          <w:i/>
        </w:rPr>
        <w:t>Conflicts across culture</w:t>
      </w:r>
      <w:bookmarkStart w:id="0" w:name="top"/>
      <w:bookmarkEnd w:id="0"/>
      <w:r w:rsidRPr="00B57D7D">
        <w:rPr>
          <w:i/>
        </w:rPr>
        <w:t>s: A unique experience of difference</w:t>
      </w:r>
      <w:r w:rsidRPr="00B57D7D">
        <w:t>. Boston: Intercultural Press.</w:t>
      </w:r>
      <w:r w:rsidRPr="00B57D7D">
        <w:rPr>
          <w:i/>
        </w:rPr>
        <w:br/>
      </w:r>
    </w:p>
    <w:p w14:paraId="37B8014C" w14:textId="77777777" w:rsidR="009C3F34" w:rsidRPr="00B57D7D" w:rsidRDefault="00A4793E" w:rsidP="006B47B6">
      <w:r w:rsidRPr="00B57D7D">
        <w:t xml:space="preserve">Lens, V. (2005). Advocacy and argumentation in the public arena: A guide for social workers. </w:t>
      </w:r>
      <w:r w:rsidRPr="00B57D7D">
        <w:rPr>
          <w:i/>
        </w:rPr>
        <w:t>Social Work, 50</w:t>
      </w:r>
      <w:r w:rsidRPr="00B57D7D">
        <w:t>(3), 231-238.</w:t>
      </w:r>
    </w:p>
    <w:p w14:paraId="62C8841A" w14:textId="77777777" w:rsidR="009C3F34" w:rsidRPr="00B57D7D" w:rsidRDefault="009C3F34" w:rsidP="006B47B6"/>
    <w:p w14:paraId="524F3495" w14:textId="14F4873A" w:rsidR="00D83BC7" w:rsidRDefault="006B47B6" w:rsidP="00D83BC7">
      <w:pPr>
        <w:rPr>
          <w:rFonts w:ascii="Arial" w:hAnsi="Arial" w:cs="Arial"/>
          <w:color w:val="000080"/>
        </w:rPr>
      </w:pPr>
      <w:r w:rsidRPr="00B57D7D">
        <w:t>Lewicki, R. J., Sa</w:t>
      </w:r>
      <w:r w:rsidR="00F41E8E">
        <w:t>unders, D. M., &amp; Barry, B. (2015</w:t>
      </w:r>
      <w:r w:rsidRPr="00B57D7D">
        <w:t xml:space="preserve">). </w:t>
      </w:r>
      <w:r w:rsidRPr="00B57D7D">
        <w:rPr>
          <w:i/>
        </w:rPr>
        <w:t>Essentials of negotiation</w:t>
      </w:r>
      <w:r w:rsidRPr="00B57D7D">
        <w:t xml:space="preserve"> (5</w:t>
      </w:r>
      <w:r w:rsidRPr="00B57D7D">
        <w:rPr>
          <w:vertAlign w:val="superscript"/>
        </w:rPr>
        <w:t>th</w:t>
      </w:r>
      <w:r w:rsidRPr="00B57D7D">
        <w:t xml:space="preserve"> ed.). New York: McGraw-Hill Irwin.</w:t>
      </w:r>
    </w:p>
    <w:p w14:paraId="1577860D" w14:textId="77777777" w:rsidR="00D83BC7" w:rsidRDefault="00D83BC7" w:rsidP="00D83BC7">
      <w:pPr>
        <w:rPr>
          <w:rFonts w:ascii="Arial" w:hAnsi="Arial" w:cs="Arial"/>
          <w:color w:val="000080"/>
        </w:rPr>
      </w:pPr>
    </w:p>
    <w:p w14:paraId="58280752" w14:textId="77777777" w:rsidR="00877D80" w:rsidRDefault="00877D80" w:rsidP="00D83BC7">
      <w:r w:rsidRPr="00684ED4">
        <w:t xml:space="preserve">Li-On, L. (2016). </w:t>
      </w:r>
      <w:r w:rsidRPr="00684ED4">
        <w:rPr>
          <w:i/>
        </w:rPr>
        <w:t>Informal justice in contemporary society: A multicultural city in Israel.</w:t>
      </w:r>
      <w:r w:rsidRPr="00684ED4">
        <w:t xml:space="preserve"> East Sussex, UK: Sussex Academic Press.</w:t>
      </w:r>
    </w:p>
    <w:p w14:paraId="2E3ECF13" w14:textId="77777777" w:rsidR="00877D80" w:rsidRDefault="00877D80" w:rsidP="00D83BC7"/>
    <w:p w14:paraId="1C359B1C" w14:textId="12ADBD2B" w:rsidR="00D83BC7" w:rsidRPr="00D83BC7" w:rsidRDefault="00D83BC7" w:rsidP="00D83BC7">
      <w:pPr>
        <w:rPr>
          <w:rFonts w:ascii="Arial" w:hAnsi="Arial" w:cs="Arial"/>
          <w:color w:val="000080"/>
        </w:rPr>
      </w:pPr>
      <w:r w:rsidRPr="00F83FA9">
        <w:t>Martin,</w:t>
      </w:r>
      <w:r>
        <w:t xml:space="preserve"> </w:t>
      </w:r>
      <w:r w:rsidR="00062B40">
        <w:t xml:space="preserve">M. E. </w:t>
      </w:r>
      <w:r>
        <w:t>(2015).</w:t>
      </w:r>
      <w:r w:rsidRPr="00F83FA9">
        <w:t xml:space="preserve"> </w:t>
      </w:r>
      <w:r>
        <w:rPr>
          <w:i/>
          <w:iCs/>
        </w:rPr>
        <w:t>Advocacy for s</w:t>
      </w:r>
      <w:r w:rsidRPr="00F83FA9">
        <w:rPr>
          <w:i/>
          <w:iCs/>
        </w:rPr>
        <w:t>ocial</w:t>
      </w:r>
      <w:r>
        <w:rPr>
          <w:i/>
          <w:iCs/>
        </w:rPr>
        <w:t xml:space="preserve"> justice: A global p</w:t>
      </w:r>
      <w:r w:rsidRPr="00F83FA9">
        <w:rPr>
          <w:i/>
          <w:iCs/>
        </w:rPr>
        <w:t>erspective</w:t>
      </w:r>
      <w:r>
        <w:rPr>
          <w:i/>
          <w:iCs/>
        </w:rPr>
        <w:t xml:space="preserve">. </w:t>
      </w:r>
      <w:r w:rsidRPr="00E442F9">
        <w:t xml:space="preserve">Upper </w:t>
      </w:r>
      <w:r>
        <w:t>Saddle River, NJ: Pearson</w:t>
      </w:r>
      <w:r w:rsidRPr="00E442F9">
        <w:t>.</w:t>
      </w:r>
    </w:p>
    <w:p w14:paraId="03F48547" w14:textId="77777777" w:rsidR="00F41E8E" w:rsidRDefault="00F41E8E"/>
    <w:p w14:paraId="64885E62" w14:textId="7DCB5CD7" w:rsidR="00203DCE" w:rsidRPr="00B57D7D" w:rsidRDefault="00203DCE">
      <w:r w:rsidRPr="00B57D7D">
        <w:t>Menkel-Meado</w:t>
      </w:r>
      <w:r w:rsidR="00F41E8E">
        <w:t>w, C., &amp; Wheeler, M. (Ed.) (2010</w:t>
      </w:r>
      <w:r w:rsidRPr="00B57D7D">
        <w:t xml:space="preserve">). </w:t>
      </w:r>
      <w:r w:rsidRPr="00B57D7D">
        <w:rPr>
          <w:i/>
        </w:rPr>
        <w:t>What’s fair: Ethics for negotiators.</w:t>
      </w:r>
      <w:r w:rsidRPr="00B57D7D">
        <w:t xml:space="preserve"> San Francisco: </w:t>
      </w:r>
      <w:hyperlink r:id="rId30" w:history="1">
        <w:r w:rsidR="009C3F34" w:rsidRPr="00B57D7D">
          <w:rPr>
            <w:rStyle w:val="Hyperlink"/>
          </w:rPr>
          <w:t>Jossey-Bass</w:t>
        </w:r>
      </w:hyperlink>
      <w:r w:rsidRPr="00B57D7D">
        <w:t>.</w:t>
      </w:r>
    </w:p>
    <w:p w14:paraId="5E99C385" w14:textId="77777777" w:rsidR="00203DCE" w:rsidRPr="00B57D7D" w:rsidRDefault="00203DCE"/>
    <w:p w14:paraId="03E5DCBA" w14:textId="2D0B9DB3" w:rsidR="00877D80" w:rsidRDefault="00877D80">
      <w:r w:rsidRPr="00684ED4">
        <w:rPr>
          <w:spacing w:val="-5"/>
        </w:rPr>
        <w:t>M</w:t>
      </w:r>
      <w:r>
        <w:rPr>
          <w:spacing w:val="-5"/>
        </w:rPr>
        <w:t xml:space="preserve">ODRIA </w:t>
      </w:r>
      <w:r w:rsidRPr="00684ED4">
        <w:rPr>
          <w:spacing w:val="-5"/>
        </w:rPr>
        <w:t>(n.d.).</w:t>
      </w:r>
      <w:r>
        <w:rPr>
          <w:spacing w:val="-5"/>
        </w:rPr>
        <w:t xml:space="preserve"> Online dispute resolution.</w:t>
      </w:r>
      <w:r w:rsidRPr="00684ED4">
        <w:rPr>
          <w:spacing w:val="-5"/>
        </w:rPr>
        <w:t xml:space="preserve"> Retrieved from </w:t>
      </w:r>
      <w:hyperlink r:id="rId31" w:history="1">
        <w:r w:rsidRPr="00684ED4">
          <w:rPr>
            <w:rStyle w:val="Hyperlink"/>
            <w:spacing w:val="-5"/>
          </w:rPr>
          <w:t>http://www.modria.com</w:t>
        </w:r>
      </w:hyperlink>
    </w:p>
    <w:p w14:paraId="24518FE8" w14:textId="77777777" w:rsidR="00877D80" w:rsidRDefault="00877D80"/>
    <w:p w14:paraId="1A44E727" w14:textId="3A0F06E8" w:rsidR="00B24284" w:rsidRPr="00B57D7D" w:rsidRDefault="009D0E4C">
      <w:r>
        <w:t>Moore, C. W. (2014</w:t>
      </w:r>
      <w:r w:rsidR="00B24284" w:rsidRPr="00B57D7D">
        <w:t xml:space="preserve">). </w:t>
      </w:r>
      <w:r w:rsidR="00B24284" w:rsidRPr="00B57D7D">
        <w:rPr>
          <w:i/>
        </w:rPr>
        <w:t>The mediation process: Practical strategies for resolving conflict</w:t>
      </w:r>
      <w:r w:rsidR="00B24284" w:rsidRPr="00B57D7D">
        <w:t xml:space="preserve"> (</w:t>
      </w:r>
      <w:r>
        <w:t>4</w:t>
      </w:r>
      <w:r w:rsidRPr="009D0E4C">
        <w:rPr>
          <w:vertAlign w:val="superscript"/>
        </w:rPr>
        <w:t>th</w:t>
      </w:r>
      <w:r w:rsidR="00B24284" w:rsidRPr="00B57D7D">
        <w:t xml:space="preserve"> ed.)</w:t>
      </w:r>
      <w:r w:rsidR="00B24284" w:rsidRPr="00B57D7D">
        <w:rPr>
          <w:i/>
        </w:rPr>
        <w:t>.</w:t>
      </w:r>
      <w:r w:rsidR="00B24284" w:rsidRPr="00B57D7D">
        <w:t xml:space="preserve"> San Francisco: </w:t>
      </w:r>
      <w:hyperlink r:id="rId32" w:history="1">
        <w:r w:rsidR="009C3F34" w:rsidRPr="00B57D7D">
          <w:rPr>
            <w:rStyle w:val="Hyperlink"/>
          </w:rPr>
          <w:t>Jossey-Bass</w:t>
        </w:r>
      </w:hyperlink>
      <w:r w:rsidR="00B24284" w:rsidRPr="00B57D7D">
        <w:t xml:space="preserve">. </w:t>
      </w:r>
    </w:p>
    <w:p w14:paraId="2D060166" w14:textId="77777777" w:rsidR="004C50E5" w:rsidRDefault="004C50E5" w:rsidP="004C50E5"/>
    <w:p w14:paraId="491F7AF4" w14:textId="005B4899" w:rsidR="004C50E5" w:rsidRDefault="004C50E5" w:rsidP="00706982">
      <w:r w:rsidRPr="00E442F9">
        <w:t xml:space="preserve">Oetzel, J. G, &amp; Ting-Toomey, S. (Eds.). (2013). </w:t>
      </w:r>
      <w:r w:rsidRPr="00E442F9">
        <w:rPr>
          <w:i/>
        </w:rPr>
        <w:t>The SAGE handbook of conflict communication</w:t>
      </w:r>
      <w:r w:rsidRPr="00E442F9">
        <w:t xml:space="preserve"> (2</w:t>
      </w:r>
      <w:r w:rsidRPr="00E442F9">
        <w:rPr>
          <w:vertAlign w:val="superscript"/>
        </w:rPr>
        <w:t>nd</w:t>
      </w:r>
      <w:r w:rsidRPr="00E442F9">
        <w:t xml:space="preserve"> ed.)</w:t>
      </w:r>
      <w:r w:rsidRPr="00E442F9">
        <w:rPr>
          <w:i/>
        </w:rPr>
        <w:t xml:space="preserve">. </w:t>
      </w:r>
      <w:r w:rsidRPr="00E442F9">
        <w:t xml:space="preserve">Thousand Oaks: </w:t>
      </w:r>
      <w:hyperlink r:id="rId33" w:history="1">
        <w:r w:rsidRPr="00B57D7D">
          <w:rPr>
            <w:rStyle w:val="Hyperlink"/>
          </w:rPr>
          <w:t>Sage</w:t>
        </w:r>
      </w:hyperlink>
      <w:r w:rsidRPr="00E442F9">
        <w:t>.</w:t>
      </w:r>
    </w:p>
    <w:p w14:paraId="26AE1F79" w14:textId="77777777" w:rsidR="004C50E5" w:rsidRPr="00B57D7D" w:rsidRDefault="004C50E5" w:rsidP="00706982"/>
    <w:p w14:paraId="6E5012DE" w14:textId="77777777" w:rsidR="00E654E4" w:rsidRPr="00B57D7D" w:rsidRDefault="00E654E4">
      <w:r w:rsidRPr="00B57D7D">
        <w:rPr>
          <w:color w:val="262626"/>
        </w:rPr>
        <w:t xml:space="preserve">Rosenwald, M. (Ed.). (2008). </w:t>
      </w:r>
      <w:r w:rsidRPr="00B57D7D">
        <w:rPr>
          <w:i/>
          <w:color w:val="262626"/>
        </w:rPr>
        <w:t>One paradigm, many worlds: Conflict resolution across the disciplines</w:t>
      </w:r>
      <w:r w:rsidRPr="00B57D7D">
        <w:rPr>
          <w:color w:val="262626"/>
        </w:rPr>
        <w:t>.  Newcastle-on-Tyne, UK: Cambridge Scholars Publishing.</w:t>
      </w:r>
    </w:p>
    <w:p w14:paraId="7D795E30" w14:textId="77777777" w:rsidR="00E654E4" w:rsidRPr="00B57D7D" w:rsidRDefault="00E654E4"/>
    <w:p w14:paraId="530C6E90" w14:textId="77777777" w:rsidR="003E09BA" w:rsidRDefault="003E09BA">
      <w:r w:rsidRPr="00684ED4">
        <w:t xml:space="preserve">Sikveland, R., &amp; Stokoe, E. (2016). Dealing with resistance in initial intake and inquiry calls to mediation: The power of “willing.” </w:t>
      </w:r>
      <w:r w:rsidRPr="00684ED4">
        <w:rPr>
          <w:i/>
        </w:rPr>
        <w:t>Conflict Resolution Quarterly, 33</w:t>
      </w:r>
      <w:r w:rsidRPr="00684ED4">
        <w:t>(3), 235-254.</w:t>
      </w:r>
    </w:p>
    <w:p w14:paraId="07FAB12B" w14:textId="77777777" w:rsidR="003E09BA" w:rsidRDefault="003E09BA"/>
    <w:p w14:paraId="218C0CC1" w14:textId="1EFA6B7F" w:rsidR="00373779" w:rsidRPr="00B57D7D" w:rsidRDefault="00373779">
      <w:r w:rsidRPr="00B57D7D">
        <w:t xml:space="preserve">Schneider, R. L., &amp; Lester, L. (2001). </w:t>
      </w:r>
      <w:r w:rsidRPr="00B57D7D">
        <w:rPr>
          <w:i/>
          <w:iCs/>
        </w:rPr>
        <w:t>Advocacy in social work: A new framework in action.</w:t>
      </w:r>
      <w:r w:rsidR="009C3F34" w:rsidRPr="00B57D7D">
        <w:t xml:space="preserve"> Belmont, CA: </w:t>
      </w:r>
      <w:hyperlink r:id="rId34" w:history="1">
        <w:r w:rsidR="009C3F34" w:rsidRPr="00B57D7D">
          <w:rPr>
            <w:rStyle w:val="Hyperlink"/>
          </w:rPr>
          <w:t>Brooks/Cole</w:t>
        </w:r>
      </w:hyperlink>
      <w:r w:rsidRPr="00B57D7D">
        <w:t>.</w:t>
      </w:r>
    </w:p>
    <w:p w14:paraId="14D206E8" w14:textId="77777777" w:rsidR="00373779" w:rsidRPr="00B57D7D" w:rsidRDefault="00373779"/>
    <w:p w14:paraId="585FADFF" w14:textId="2DC21CB8" w:rsidR="00373779" w:rsidRPr="00B57D7D" w:rsidRDefault="00373779">
      <w:r w:rsidRPr="00B57D7D">
        <w:t xml:space="preserve">Stone, D., Patton, </w:t>
      </w:r>
      <w:r w:rsidR="00F749C8" w:rsidRPr="00B57D7D">
        <w:t>B., &amp; Heen, S. (201</w:t>
      </w:r>
      <w:r w:rsidRPr="00B57D7D">
        <w:t xml:space="preserve">0). </w:t>
      </w:r>
      <w:r w:rsidRPr="00B57D7D">
        <w:rPr>
          <w:i/>
          <w:iCs/>
        </w:rPr>
        <w:t>Difficult conversations: How to discuss what matters most</w:t>
      </w:r>
      <w:r w:rsidR="00F749C8" w:rsidRPr="00B57D7D">
        <w:t xml:space="preserve"> (2</w:t>
      </w:r>
      <w:r w:rsidR="00F749C8" w:rsidRPr="00B57D7D">
        <w:rPr>
          <w:vertAlign w:val="superscript"/>
        </w:rPr>
        <w:t>nd</w:t>
      </w:r>
      <w:r w:rsidR="00F749C8" w:rsidRPr="00B57D7D">
        <w:t xml:space="preserve"> ed.).</w:t>
      </w:r>
      <w:r w:rsidRPr="00B57D7D">
        <w:t xml:space="preserve"> New York: </w:t>
      </w:r>
      <w:hyperlink r:id="rId35" w:history="1">
        <w:r w:rsidRPr="00B57D7D">
          <w:rPr>
            <w:rStyle w:val="Hyperlink"/>
          </w:rPr>
          <w:t>Penguin</w:t>
        </w:r>
      </w:hyperlink>
      <w:r w:rsidRPr="00B57D7D">
        <w:t>.</w:t>
      </w:r>
    </w:p>
    <w:p w14:paraId="69A306EC" w14:textId="77777777" w:rsidR="00373779" w:rsidRPr="00B57D7D" w:rsidRDefault="00373779"/>
    <w:p w14:paraId="1C8F490E" w14:textId="30E7063F" w:rsidR="006B47B6" w:rsidRPr="00B57D7D" w:rsidRDefault="009D0E4C">
      <w:r>
        <w:t>Thompson, L. L. (2014</w:t>
      </w:r>
      <w:r w:rsidR="006B47B6" w:rsidRPr="00B57D7D">
        <w:t xml:space="preserve">). </w:t>
      </w:r>
      <w:r w:rsidR="006B47B6" w:rsidRPr="00B57D7D">
        <w:rPr>
          <w:i/>
        </w:rPr>
        <w:t>The mind and heart of the negotiator</w:t>
      </w:r>
      <w:r>
        <w:t xml:space="preserve"> (6</w:t>
      </w:r>
      <w:r w:rsidR="006B47B6" w:rsidRPr="00B57D7D">
        <w:rPr>
          <w:vertAlign w:val="superscript"/>
        </w:rPr>
        <w:t>th</w:t>
      </w:r>
      <w:r w:rsidR="006B47B6" w:rsidRPr="00B57D7D">
        <w:t xml:space="preserve"> ed.). Upper Saddle River, NJ: Pearson Prentice Hall.</w:t>
      </w:r>
    </w:p>
    <w:p w14:paraId="31262811" w14:textId="77777777" w:rsidR="00373779" w:rsidRPr="00B57D7D" w:rsidRDefault="00373779"/>
    <w:p w14:paraId="4F981450" w14:textId="4DDB3BF7" w:rsidR="00373779" w:rsidRPr="00B57D7D" w:rsidRDefault="00E034DA">
      <w:r w:rsidRPr="00B57D7D">
        <w:t>Van Wormer, K. S.</w:t>
      </w:r>
      <w:r w:rsidR="00126280" w:rsidRPr="00B57D7D">
        <w:t>, &amp; Walker, L. (Ed.)</w:t>
      </w:r>
      <w:r w:rsidRPr="00B57D7D">
        <w:t xml:space="preserve"> (2012). </w:t>
      </w:r>
      <w:r w:rsidRPr="00B57D7D">
        <w:rPr>
          <w:i/>
        </w:rPr>
        <w:t>Restorative justice today. Practical applications.</w:t>
      </w:r>
      <w:r w:rsidR="00126280" w:rsidRPr="00B57D7D">
        <w:t xml:space="preserve"> Thousand Oaks, CA: Sage.</w:t>
      </w:r>
    </w:p>
    <w:p w14:paraId="56AE845C" w14:textId="77777777" w:rsidR="00A81F6A" w:rsidRPr="00B57D7D" w:rsidRDefault="00A81F6A" w:rsidP="00A81F6A">
      <w:pPr>
        <w:pStyle w:val="PlainText"/>
        <w:rPr>
          <w:rFonts w:ascii="Times New Roman" w:hAnsi="Times New Roman" w:cs="Times New Roman"/>
          <w:sz w:val="24"/>
        </w:rPr>
      </w:pPr>
    </w:p>
    <w:p w14:paraId="0018B28A" w14:textId="77777777" w:rsidR="00A81F6A" w:rsidRPr="00B57D7D" w:rsidRDefault="00A81F6A" w:rsidP="00A81F6A">
      <w:pPr>
        <w:pStyle w:val="PlainText"/>
        <w:rPr>
          <w:rFonts w:ascii="Times New Roman" w:hAnsi="Times New Roman" w:cs="Times New Roman"/>
          <w:sz w:val="24"/>
        </w:rPr>
      </w:pPr>
      <w:r w:rsidRPr="00B57D7D">
        <w:rPr>
          <w:rFonts w:ascii="Times New Roman" w:hAnsi="Times New Roman" w:cs="Times New Roman"/>
          <w:sz w:val="24"/>
        </w:rPr>
        <w:lastRenderedPageBreak/>
        <w:t xml:space="preserve">Vance, S. (2009). </w:t>
      </w:r>
      <w:r w:rsidRPr="00B57D7D">
        <w:rPr>
          <w:rFonts w:ascii="Times New Roman" w:hAnsi="Times New Roman" w:cs="Times New Roman"/>
          <w:i/>
          <w:sz w:val="24"/>
        </w:rPr>
        <w:t>Citizens in action: A guide to lobbying and influencing government</w:t>
      </w:r>
      <w:r w:rsidRPr="00B57D7D">
        <w:rPr>
          <w:rFonts w:ascii="Times New Roman" w:hAnsi="Times New Roman" w:cs="Times New Roman"/>
          <w:sz w:val="24"/>
        </w:rPr>
        <w:t xml:space="preserve">. Bethesda, MD: The Original US Congress Handbook. </w:t>
      </w:r>
      <w:hyperlink r:id="rId36" w:history="1">
        <w:r w:rsidRPr="00B57D7D">
          <w:rPr>
            <w:rStyle w:val="Hyperlink"/>
            <w:rFonts w:ascii="Times New Roman" w:hAnsi="Times New Roman" w:cs="Times New Roman"/>
            <w:sz w:val="24"/>
          </w:rPr>
          <w:t>www.uscongresshandbook.com</w:t>
        </w:r>
      </w:hyperlink>
      <w:r w:rsidRPr="00B57D7D">
        <w:rPr>
          <w:rFonts w:ascii="Times New Roman" w:hAnsi="Times New Roman" w:cs="Times New Roman"/>
          <w:sz w:val="24"/>
        </w:rPr>
        <w:t xml:space="preserve">  ISBN: 978-1880873748</w:t>
      </w:r>
    </w:p>
    <w:p w14:paraId="7FAC69CB" w14:textId="77777777" w:rsidR="00463E16" w:rsidRPr="00B57D7D" w:rsidRDefault="00463E16" w:rsidP="00A81F6A">
      <w:pPr>
        <w:pStyle w:val="PlainText"/>
        <w:rPr>
          <w:rFonts w:ascii="Times New Roman" w:hAnsi="Times New Roman" w:cs="Times New Roman"/>
          <w:sz w:val="24"/>
        </w:rPr>
      </w:pPr>
    </w:p>
    <w:p w14:paraId="14638809" w14:textId="46744649" w:rsidR="00463E16" w:rsidRPr="00B57D7D" w:rsidRDefault="00463E16" w:rsidP="00A81F6A">
      <w:pPr>
        <w:pStyle w:val="PlainText"/>
        <w:rPr>
          <w:rFonts w:ascii="Times New Roman" w:hAnsi="Times New Roman" w:cs="Times New Roman"/>
          <w:sz w:val="24"/>
        </w:rPr>
      </w:pPr>
      <w:r w:rsidRPr="00B57D7D">
        <w:rPr>
          <w:rFonts w:ascii="Times New Roman" w:hAnsi="Times New Roman" w:cs="Times New Roman"/>
          <w:sz w:val="24"/>
        </w:rPr>
        <w:t xml:space="preserve">von Oech, R. (2008). </w:t>
      </w:r>
      <w:r w:rsidRPr="00B57D7D">
        <w:rPr>
          <w:rFonts w:ascii="Times New Roman" w:hAnsi="Times New Roman" w:cs="Times New Roman"/>
          <w:i/>
          <w:sz w:val="24"/>
        </w:rPr>
        <w:t>A whack on the side of the head: How you can be more creative.</w:t>
      </w:r>
      <w:r w:rsidRPr="00B57D7D">
        <w:rPr>
          <w:rFonts w:ascii="Times New Roman" w:hAnsi="Times New Roman" w:cs="Times New Roman"/>
          <w:sz w:val="24"/>
        </w:rPr>
        <w:t xml:space="preserve"> New York: </w:t>
      </w:r>
      <w:hyperlink r:id="rId37" w:history="1">
        <w:r w:rsidRPr="00B57D7D">
          <w:rPr>
            <w:rStyle w:val="Hyperlink"/>
            <w:rFonts w:ascii="Times New Roman" w:hAnsi="Times New Roman" w:cs="Times New Roman"/>
            <w:sz w:val="24"/>
          </w:rPr>
          <w:t>Business Plus</w:t>
        </w:r>
      </w:hyperlink>
      <w:r w:rsidRPr="00B57D7D">
        <w:rPr>
          <w:rFonts w:ascii="Times New Roman" w:hAnsi="Times New Roman" w:cs="Times New Roman"/>
          <w:sz w:val="24"/>
        </w:rPr>
        <w:t>.</w:t>
      </w:r>
    </w:p>
    <w:p w14:paraId="4E8607F0" w14:textId="77777777" w:rsidR="00A81F6A" w:rsidRPr="00B57D7D" w:rsidRDefault="00A81F6A"/>
    <w:p w14:paraId="1BC960EC" w14:textId="6A9EB07D" w:rsidR="000851FB" w:rsidRDefault="000851FB" w:rsidP="000851FB">
      <w:r w:rsidRPr="004D2D25">
        <w:t xml:space="preserve">Welch, M. (2013). ADR: Mediation, neuroscience and your brain. </w:t>
      </w:r>
      <w:r w:rsidRPr="004D2D25">
        <w:rPr>
          <w:i/>
        </w:rPr>
        <w:t xml:space="preserve">Daily Report. Retrieved from </w:t>
      </w:r>
      <w:hyperlink r:id="rId38" w:history="1">
        <w:r w:rsidRPr="00E86889">
          <w:rPr>
            <w:rStyle w:val="Hyperlink"/>
          </w:rPr>
          <w:t>http://www.dailyreportonline.com/PubArticleFriendlyDRO.jsp?id=1202607946359</w:t>
        </w:r>
      </w:hyperlink>
    </w:p>
    <w:p w14:paraId="3A6F5D67" w14:textId="77777777" w:rsidR="000851FB" w:rsidRDefault="000851FB" w:rsidP="000851FB"/>
    <w:p w14:paraId="59E1242C" w14:textId="739A8836" w:rsidR="00373779" w:rsidRPr="00B57D7D" w:rsidRDefault="00373779" w:rsidP="000851FB">
      <w:r w:rsidRPr="00B57D7D">
        <w:t>Wilmot, W. W., &amp; Hocker, J. L. (</w:t>
      </w:r>
      <w:r w:rsidR="00B86294">
        <w:t>2013</w:t>
      </w:r>
      <w:r w:rsidRPr="00B57D7D">
        <w:t xml:space="preserve">). </w:t>
      </w:r>
      <w:r w:rsidRPr="00B57D7D">
        <w:rPr>
          <w:i/>
          <w:iCs/>
        </w:rPr>
        <w:t xml:space="preserve">Interpersonal conflict </w:t>
      </w:r>
      <w:r w:rsidR="00B86294">
        <w:t>(9</w:t>
      </w:r>
      <w:r w:rsidRPr="00B57D7D">
        <w:rPr>
          <w:vertAlign w:val="superscript"/>
        </w:rPr>
        <w:t>th</w:t>
      </w:r>
      <w:r w:rsidRPr="00B57D7D">
        <w:t xml:space="preserve"> ed.). Boston: </w:t>
      </w:r>
      <w:hyperlink r:id="rId39" w:history="1">
        <w:r w:rsidR="006971E6" w:rsidRPr="00B57D7D">
          <w:rPr>
            <w:rStyle w:val="Hyperlink"/>
          </w:rPr>
          <w:t>McGraw-Hill</w:t>
        </w:r>
      </w:hyperlink>
      <w:r w:rsidRPr="00B57D7D">
        <w:t xml:space="preserve">. </w:t>
      </w:r>
    </w:p>
    <w:p w14:paraId="2D359C14" w14:textId="77777777" w:rsidR="00373779" w:rsidRPr="00B57D7D" w:rsidRDefault="00373779"/>
    <w:p w14:paraId="7CB17AE9" w14:textId="4FAEAD7B" w:rsidR="00373779" w:rsidRPr="00B57D7D" w:rsidRDefault="00AF3146">
      <w:r w:rsidRPr="00B57D7D">
        <w:t>Winslade, J., &amp; Monk, G. (2008</w:t>
      </w:r>
      <w:r w:rsidR="00373779" w:rsidRPr="00B57D7D">
        <w:t xml:space="preserve">). </w:t>
      </w:r>
      <w:r w:rsidR="00373779" w:rsidRPr="00B57D7D">
        <w:rPr>
          <w:i/>
          <w:iCs/>
        </w:rPr>
        <w:t xml:space="preserve">Narrative mediation. </w:t>
      </w:r>
      <w:r w:rsidR="00373779" w:rsidRPr="00B57D7D">
        <w:t xml:space="preserve">San Francisco: </w:t>
      </w:r>
      <w:hyperlink r:id="rId40" w:history="1">
        <w:r w:rsidRPr="00B57D7D">
          <w:rPr>
            <w:rStyle w:val="Hyperlink"/>
          </w:rPr>
          <w:t>Jossey-Bass</w:t>
        </w:r>
      </w:hyperlink>
      <w:r w:rsidR="00373779" w:rsidRPr="00B57D7D">
        <w:t>. (HM 1126 M66 Boca)</w:t>
      </w:r>
    </w:p>
    <w:p w14:paraId="3FC54012" w14:textId="77777777" w:rsidR="00373779" w:rsidRPr="00B57D7D" w:rsidRDefault="00373779"/>
    <w:p w14:paraId="6A91919D" w14:textId="77777777" w:rsidR="00F240ED" w:rsidRPr="00B57D7D" w:rsidRDefault="00F240ED" w:rsidP="00F240ED">
      <w:r w:rsidRPr="00B57D7D">
        <w:t xml:space="preserve">Young, P. (2008). Take it or leave it. Lump it or grieve it: Designing mediator complaint systems that protect mediators, unhappy parties, attorneys, courts, the process, and the field. </w:t>
      </w:r>
      <w:r w:rsidRPr="00B57D7D">
        <w:rPr>
          <w:i/>
        </w:rPr>
        <w:t>Ohio State Journal on Dispute Resolution</w:t>
      </w:r>
      <w:r w:rsidRPr="00B57D7D">
        <w:t>, 21, 721-753.</w:t>
      </w:r>
    </w:p>
    <w:p w14:paraId="6D8C15E4" w14:textId="77777777" w:rsidR="00373779" w:rsidRPr="00B57D7D" w:rsidRDefault="00373779"/>
    <w:p w14:paraId="3230AE36" w14:textId="77777777" w:rsidR="00373779" w:rsidRPr="00B57D7D" w:rsidRDefault="00373779">
      <w:pPr>
        <w:rPr>
          <w:b/>
          <w:bCs/>
        </w:rPr>
      </w:pPr>
      <w:r w:rsidRPr="00B57D7D">
        <w:rPr>
          <w:b/>
          <w:bCs/>
        </w:rPr>
        <w:t>Web Sites:</w:t>
      </w:r>
    </w:p>
    <w:p w14:paraId="10981421" w14:textId="77777777" w:rsidR="00373779" w:rsidRPr="00B57D7D" w:rsidRDefault="0076006B">
      <w:r w:rsidRPr="00B57D7D">
        <w:t>Association for</w:t>
      </w:r>
      <w:r w:rsidR="00373779" w:rsidRPr="00B57D7D">
        <w:t xml:space="preserve"> Conflict Resolution (includes the former Academy of Family Mediators, CREnet and SPIDR</w:t>
      </w:r>
      <w:r w:rsidR="006247F4" w:rsidRPr="00B57D7D">
        <w:t>)</w:t>
      </w:r>
      <w:r w:rsidR="00373779" w:rsidRPr="00B57D7D">
        <w:t xml:space="preserve">, </w:t>
      </w:r>
      <w:hyperlink r:id="rId41" w:history="1">
        <w:r w:rsidR="00C81443" w:rsidRPr="00B57D7D">
          <w:rPr>
            <w:rStyle w:val="Hyperlink"/>
          </w:rPr>
          <w:t>http://www.acrnet.org</w:t>
        </w:r>
      </w:hyperlink>
    </w:p>
    <w:p w14:paraId="3548E68B" w14:textId="77777777" w:rsidR="00373779" w:rsidRPr="00B57D7D" w:rsidRDefault="00373779"/>
    <w:p w14:paraId="75A7F8AE" w14:textId="50FCE8EB" w:rsidR="007C43D6" w:rsidRPr="00B57D7D" w:rsidRDefault="0033283F">
      <w:r>
        <w:t>Association of Famil</w:t>
      </w:r>
      <w:r w:rsidR="007C43D6" w:rsidRPr="00B57D7D">
        <w:t xml:space="preserve">y and Conciliation Courts, </w:t>
      </w:r>
      <w:hyperlink r:id="rId42" w:history="1">
        <w:r w:rsidR="007C43D6" w:rsidRPr="00B57D7D">
          <w:rPr>
            <w:rStyle w:val="Hyperlink"/>
          </w:rPr>
          <w:t>http://www.afccnet.org</w:t>
        </w:r>
      </w:hyperlink>
      <w:r w:rsidR="007C43D6" w:rsidRPr="00B57D7D">
        <w:t xml:space="preserve"> </w:t>
      </w:r>
    </w:p>
    <w:p w14:paraId="2C79DCF4" w14:textId="77777777" w:rsidR="007C43D6" w:rsidRPr="00B57D7D" w:rsidRDefault="007C43D6"/>
    <w:p w14:paraId="48C130F2" w14:textId="47FC1336" w:rsidR="00373779" w:rsidRPr="00B57D7D" w:rsidRDefault="00373779">
      <w:r w:rsidRPr="00B57D7D">
        <w:t xml:space="preserve">Conflict Resolution Information Source, </w:t>
      </w:r>
      <w:hyperlink r:id="rId43" w:history="1">
        <w:r w:rsidRPr="00B57D7D">
          <w:rPr>
            <w:rStyle w:val="Hyperlink"/>
          </w:rPr>
          <w:t>http://crinfo.org</w:t>
        </w:r>
      </w:hyperlink>
      <w:r w:rsidRPr="00B57D7D">
        <w:t xml:space="preserve"> </w:t>
      </w:r>
    </w:p>
    <w:p w14:paraId="367F9493" w14:textId="77777777" w:rsidR="00373779" w:rsidRPr="00B57D7D" w:rsidRDefault="00373779"/>
    <w:p w14:paraId="1B9D4AD3" w14:textId="618F379A" w:rsidR="00373779" w:rsidRPr="00B57D7D" w:rsidRDefault="00373779">
      <w:r w:rsidRPr="00B57D7D">
        <w:t>Florida Conflict Resolution Consortium</w:t>
      </w:r>
      <w:r w:rsidR="006247F4" w:rsidRPr="00B57D7D">
        <w:t>,</w:t>
      </w:r>
      <w:r w:rsidRPr="00B57D7D">
        <w:t xml:space="preserve"> </w:t>
      </w:r>
      <w:hyperlink r:id="rId44" w:history="1">
        <w:r w:rsidRPr="00B57D7D">
          <w:rPr>
            <w:rStyle w:val="Hyperlink"/>
          </w:rPr>
          <w:t>http://consensus.fsu.edu</w:t>
        </w:r>
      </w:hyperlink>
      <w:r w:rsidRPr="00B57D7D">
        <w:t xml:space="preserve"> </w:t>
      </w:r>
    </w:p>
    <w:p w14:paraId="7C4C3ED7" w14:textId="77777777" w:rsidR="006247F4" w:rsidRPr="00B57D7D" w:rsidRDefault="006247F4" w:rsidP="006247F4"/>
    <w:p w14:paraId="1413B52B" w14:textId="77777777" w:rsidR="006247F4" w:rsidRPr="00B57D7D" w:rsidRDefault="006247F4" w:rsidP="006247F4">
      <w:pPr>
        <w:rPr>
          <w:color w:val="000000"/>
        </w:rPr>
      </w:pPr>
      <w:r w:rsidRPr="00B57D7D">
        <w:rPr>
          <w:color w:val="000000"/>
        </w:rPr>
        <w:t xml:space="preserve">Florida Dispute Resolution Center (accredits mediators in FL, and has a conference in Orlando each year), </w:t>
      </w:r>
      <w:hyperlink r:id="rId45" w:history="1">
        <w:r w:rsidR="00C81443" w:rsidRPr="00B57D7D">
          <w:rPr>
            <w:rStyle w:val="Hyperlink"/>
          </w:rPr>
          <w:t>http://www.flcourts.org/gen_public/adr/brochure.shtml</w:t>
        </w:r>
      </w:hyperlink>
    </w:p>
    <w:p w14:paraId="5319FE39" w14:textId="77777777" w:rsidR="006247F4" w:rsidRPr="00B57D7D" w:rsidRDefault="006247F4"/>
    <w:p w14:paraId="273AB51D" w14:textId="77777777" w:rsidR="00373779" w:rsidRPr="00B57D7D" w:rsidRDefault="00373779">
      <w:r w:rsidRPr="00B57D7D">
        <w:t xml:space="preserve">Florida State Legislation, </w:t>
      </w:r>
      <w:hyperlink r:id="rId46" w:history="1">
        <w:r w:rsidRPr="00B57D7D">
          <w:rPr>
            <w:rStyle w:val="Hyperlink"/>
          </w:rPr>
          <w:t>http://www.leg.state.fl.us</w:t>
        </w:r>
      </w:hyperlink>
    </w:p>
    <w:p w14:paraId="1242DC4D" w14:textId="77777777" w:rsidR="00373779" w:rsidRPr="00B57D7D" w:rsidRDefault="00373779"/>
    <w:p w14:paraId="4D01F33F" w14:textId="77777777" w:rsidR="007C43D6" w:rsidRPr="00B57D7D" w:rsidRDefault="00373779" w:rsidP="007C43D6">
      <w:r w:rsidRPr="00B57D7D">
        <w:t xml:space="preserve">International Negotiation (Electronic Journal) </w:t>
      </w:r>
      <w:hyperlink r:id="rId47" w:history="1">
        <w:r w:rsidR="004C1552" w:rsidRPr="00B57D7D">
          <w:rPr>
            <w:rStyle w:val="Hyperlink"/>
          </w:rPr>
          <w:t>http://www.brill.nl/international-negotiation</w:t>
        </w:r>
      </w:hyperlink>
    </w:p>
    <w:p w14:paraId="6E66B0E9" w14:textId="53CF266D" w:rsidR="004C1552" w:rsidRPr="00B57D7D" w:rsidRDefault="004C1552"/>
    <w:p w14:paraId="204945B3" w14:textId="749DC198" w:rsidR="00373779" w:rsidRPr="00B57D7D" w:rsidRDefault="00373779">
      <w:r w:rsidRPr="00B57D7D">
        <w:t xml:space="preserve">Nova Southeastern University Conflict Resolution Program, </w:t>
      </w:r>
      <w:hyperlink r:id="rId48" w:history="1">
        <w:r w:rsidR="00B62D0C" w:rsidRPr="00B57D7D">
          <w:rPr>
            <w:rStyle w:val="Hyperlink"/>
          </w:rPr>
          <w:t>http://shss.nova.edu/programs/certificate/conflict_analysis.htm</w:t>
        </w:r>
      </w:hyperlink>
    </w:p>
    <w:p w14:paraId="541A5A11" w14:textId="77777777" w:rsidR="00373779" w:rsidRPr="00B57D7D" w:rsidRDefault="00373779"/>
    <w:p w14:paraId="66DEFB68" w14:textId="2AAC7E19" w:rsidR="00E92B0F" w:rsidRPr="00B57D7D" w:rsidRDefault="00E92B0F">
      <w:r w:rsidRPr="00B57D7D">
        <w:t xml:space="preserve">Peace Education Foundation – Miami </w:t>
      </w:r>
      <w:hyperlink r:id="rId49" w:history="1">
        <w:r w:rsidRPr="00B57D7D">
          <w:rPr>
            <w:rStyle w:val="Hyperlink"/>
          </w:rPr>
          <w:t>http://www.peace-ed.org</w:t>
        </w:r>
      </w:hyperlink>
      <w:r w:rsidRPr="00B57D7D">
        <w:t xml:space="preserve"> </w:t>
      </w:r>
    </w:p>
    <w:p w14:paraId="58859237" w14:textId="77777777" w:rsidR="00E92B0F" w:rsidRPr="00B57D7D" w:rsidRDefault="00E92B0F"/>
    <w:p w14:paraId="11FE2821" w14:textId="135FAD3C" w:rsidR="00647E44" w:rsidRPr="00B57D7D" w:rsidRDefault="00647E44">
      <w:r w:rsidRPr="00B57D7D">
        <w:t xml:space="preserve">Program On Negotiation at Harvard </w:t>
      </w:r>
      <w:hyperlink r:id="rId50" w:history="1">
        <w:r w:rsidRPr="00B57D7D">
          <w:rPr>
            <w:rStyle w:val="Hyperlink"/>
          </w:rPr>
          <w:t>http://www.pon.harvard.edu</w:t>
        </w:r>
      </w:hyperlink>
    </w:p>
    <w:p w14:paraId="734A2F45" w14:textId="77777777" w:rsidR="00CD2F76" w:rsidRPr="00B57D7D" w:rsidRDefault="00CD2F76"/>
    <w:p w14:paraId="0004664D" w14:textId="20B4B351" w:rsidR="00CD2F76" w:rsidRPr="00B57D7D" w:rsidRDefault="00CD2F76">
      <w:pPr>
        <w:rPr>
          <w:b/>
        </w:rPr>
      </w:pPr>
      <w:r w:rsidRPr="00B57D7D">
        <w:rPr>
          <w:b/>
        </w:rPr>
        <w:lastRenderedPageBreak/>
        <w:t>Videos available at FAU Libraries</w:t>
      </w:r>
      <w:r w:rsidR="00EE12C6" w:rsidRPr="00B57D7D">
        <w:rPr>
          <w:b/>
        </w:rPr>
        <w:t xml:space="preserve"> or Online</w:t>
      </w:r>
      <w:r w:rsidRPr="00B57D7D">
        <w:rPr>
          <w:b/>
        </w:rPr>
        <w:t>:</w:t>
      </w:r>
    </w:p>
    <w:p w14:paraId="43D551BE" w14:textId="77777777" w:rsidR="00CD2F76" w:rsidRPr="00B57D7D" w:rsidRDefault="00CD2F76"/>
    <w:p w14:paraId="4F4FEBEA" w14:textId="6979328E" w:rsidR="00EE12C6" w:rsidRPr="00B57D7D" w:rsidRDefault="00EE12C6">
      <w:r w:rsidRPr="00B57D7D">
        <w:t xml:space="preserve">Interest-Based Mediation - </w:t>
      </w:r>
      <w:hyperlink r:id="rId51" w:history="1">
        <w:r w:rsidRPr="00B57D7D">
          <w:rPr>
            <w:rStyle w:val="Hyperlink"/>
          </w:rPr>
          <w:t>http://www.youtube.com/watch?v=sLMBIumFMRk</w:t>
        </w:r>
      </w:hyperlink>
      <w:r w:rsidRPr="00B57D7D">
        <w:t xml:space="preserve"> </w:t>
      </w:r>
    </w:p>
    <w:p w14:paraId="481A4068" w14:textId="77777777" w:rsidR="00EE12C6" w:rsidRPr="00B57D7D" w:rsidRDefault="00EE12C6"/>
    <w:p w14:paraId="69ADC196" w14:textId="77777777" w:rsidR="00CD2F76" w:rsidRPr="00B57D7D" w:rsidRDefault="00CD2F76">
      <w:r w:rsidRPr="00B57D7D">
        <w:t>Program on Negotiation (n.d.) Saving the last dance: Mediation through understanding. Cambridge, MA: Harvard Law School. (FAU Ft. Lauderdale Library Reserve</w:t>
      </w:r>
      <w:r w:rsidR="00062D7B" w:rsidRPr="00B57D7D">
        <w:t xml:space="preserve"> VHS </w:t>
      </w:r>
      <w:r w:rsidRPr="00B57D7D">
        <w:t>– 347.7309 SA)</w:t>
      </w:r>
    </w:p>
    <w:p w14:paraId="49E87DD8" w14:textId="77777777" w:rsidR="00CD2F76" w:rsidRPr="00B57D7D" w:rsidRDefault="00CD2F76"/>
    <w:p w14:paraId="7730A5F3" w14:textId="77777777" w:rsidR="00062D7B" w:rsidRPr="00B57D7D" w:rsidRDefault="00062D7B">
      <w:r w:rsidRPr="00B57D7D">
        <w:t>American Management Association (n.d.). Successful negotiating. Washington, DC: Author. (FAU Ft. Lauderdale Library Reserve VHS – 658.405 SU)</w:t>
      </w:r>
    </w:p>
    <w:p w14:paraId="205B5D5B" w14:textId="77777777" w:rsidR="00CD2F76" w:rsidRPr="00B57D7D" w:rsidRDefault="00CD2F76"/>
    <w:p w14:paraId="6C192C1F" w14:textId="77777777" w:rsidR="00BC5EE2" w:rsidRPr="00B57D7D" w:rsidRDefault="00BC5EE2" w:rsidP="00266408">
      <w:pPr>
        <w:rPr>
          <w:color w:val="000000"/>
        </w:rPr>
      </w:pPr>
      <w:r w:rsidRPr="00B57D7D">
        <w:rPr>
          <w:color w:val="000000"/>
        </w:rPr>
        <w:t xml:space="preserve">Institute for the Study of Conflict Resolution (2004). </w:t>
      </w:r>
      <w:r w:rsidRPr="00B57D7D">
        <w:rPr>
          <w:i/>
          <w:color w:val="000000"/>
        </w:rPr>
        <w:t>Family ties mediation</w:t>
      </w:r>
      <w:r w:rsidR="00D27753" w:rsidRPr="00B57D7D">
        <w:rPr>
          <w:i/>
          <w:color w:val="000000"/>
        </w:rPr>
        <w:t>.</w:t>
      </w:r>
      <w:r w:rsidRPr="00B57D7D">
        <w:rPr>
          <w:color w:val="000000"/>
        </w:rPr>
        <w:t xml:space="preserve"> (DVD</w:t>
      </w:r>
      <w:r w:rsidR="00D27753" w:rsidRPr="00B57D7D">
        <w:rPr>
          <w:color w:val="000000"/>
        </w:rPr>
        <w:t xml:space="preserve"> and script – transformative mediation</w:t>
      </w:r>
      <w:r w:rsidRPr="00B57D7D">
        <w:rPr>
          <w:color w:val="000000"/>
        </w:rPr>
        <w:t>). Grand Forks, ND: Author.</w:t>
      </w:r>
    </w:p>
    <w:p w14:paraId="1CBE86B8" w14:textId="77777777" w:rsidR="00BC5EE2" w:rsidRPr="00B57D7D" w:rsidRDefault="00BC5EE2" w:rsidP="00266408">
      <w:pPr>
        <w:rPr>
          <w:color w:val="000000"/>
        </w:rPr>
      </w:pPr>
    </w:p>
    <w:p w14:paraId="5442F238" w14:textId="77777777" w:rsidR="00266408" w:rsidRPr="00B57D7D" w:rsidRDefault="00266408" w:rsidP="00266408">
      <w:pPr>
        <w:rPr>
          <w:rFonts w:ascii="Arial" w:hAnsi="Arial" w:cs="Arial"/>
          <w:color w:val="000000"/>
        </w:rPr>
      </w:pPr>
      <w:r w:rsidRPr="00B57D7D">
        <w:rPr>
          <w:color w:val="000000"/>
        </w:rPr>
        <w:t>The "Purple" House co</w:t>
      </w:r>
      <w:r w:rsidR="006F37DA" w:rsidRPr="00B57D7D">
        <w:rPr>
          <w:color w:val="000000"/>
        </w:rPr>
        <w:t>nversations [video</w:t>
      </w:r>
      <w:r w:rsidRPr="00B57D7D">
        <w:rPr>
          <w:color w:val="000000"/>
        </w:rPr>
        <w:t>]: Viewing a mediation in the transformative framework (2003). Boca Raton Center, HM1126 .P87 2003-7-day loan</w:t>
      </w:r>
      <w:r w:rsidRPr="00B57D7D">
        <w:rPr>
          <w:rFonts w:ascii="Arial" w:hAnsi="Arial" w:cs="Arial"/>
          <w:color w:val="000000"/>
        </w:rPr>
        <w:t>.</w:t>
      </w:r>
    </w:p>
    <w:p w14:paraId="27534315" w14:textId="77777777" w:rsidR="00266408" w:rsidRPr="00B57D7D" w:rsidRDefault="00266408" w:rsidP="00266408">
      <w:pPr>
        <w:rPr>
          <w:rFonts w:ascii="Arial" w:hAnsi="Arial" w:cs="Arial"/>
          <w:color w:val="000000"/>
        </w:rPr>
      </w:pPr>
    </w:p>
    <w:p w14:paraId="40415652" w14:textId="77777777" w:rsidR="00266408" w:rsidRDefault="00266408" w:rsidP="00266408">
      <w:r w:rsidRPr="00B57D7D">
        <w:t>Restoring justice (1996). Jupiter Campus, Media, HV8688 .R498</w:t>
      </w:r>
    </w:p>
    <w:p w14:paraId="2AF7A8A1" w14:textId="77777777" w:rsidR="00BB2F67" w:rsidRDefault="00BB2F67" w:rsidP="00266408"/>
    <w:p w14:paraId="4AE1CF27" w14:textId="53D4EF92" w:rsidR="00BB2F67" w:rsidRPr="00B57D7D" w:rsidRDefault="00BB2F67" w:rsidP="00266408">
      <w:r w:rsidRPr="00C84151">
        <w:rPr>
          <w:color w:val="000000" w:themeColor="text1"/>
        </w:rPr>
        <w:t xml:space="preserve">Willer, R. (2016). How to have better political conversations. Retrieved from </w:t>
      </w:r>
      <w:hyperlink r:id="rId52" w:history="1">
        <w:r w:rsidRPr="00C84151">
          <w:rPr>
            <w:rStyle w:val="Hyperlink"/>
          </w:rPr>
          <w:t>http://www.ted.com/talks/robb_willer_how_to_have_better_political_conversations</w:t>
        </w:r>
      </w:hyperlink>
    </w:p>
    <w:p w14:paraId="25994B87" w14:textId="77777777" w:rsidR="00266408" w:rsidRPr="00B57D7D" w:rsidRDefault="00266408"/>
    <w:p w14:paraId="04F33551" w14:textId="77777777" w:rsidR="00373779" w:rsidRPr="00B57D7D" w:rsidRDefault="00373779">
      <w:pPr>
        <w:keepNext/>
        <w:tabs>
          <w:tab w:val="left" w:pos="-720"/>
        </w:tabs>
        <w:suppressAutoHyphens/>
        <w:spacing w:after="120"/>
        <w:rPr>
          <w:spacing w:val="-3"/>
          <w:lang w:val="en-GB"/>
        </w:rPr>
      </w:pPr>
      <w:r w:rsidRPr="00B57D7D">
        <w:rPr>
          <w:b/>
          <w:spacing w:val="-3"/>
          <w:lang w:val="en-GB"/>
        </w:rPr>
        <w:t>CLASS BY CLASS</w:t>
      </w:r>
      <w:r w:rsidRPr="00B57D7D">
        <w:rPr>
          <w:spacing w:val="-3"/>
          <w:lang w:val="en-GB"/>
        </w:rPr>
        <w:t xml:space="preserve"> (subject to changes that will be discussed in class):</w:t>
      </w:r>
    </w:p>
    <w:tbl>
      <w:tblPr>
        <w:tblW w:w="9072" w:type="dxa"/>
        <w:tblLayout w:type="fixed"/>
        <w:tblLook w:val="0000" w:firstRow="0" w:lastRow="0" w:firstColumn="0" w:lastColumn="0" w:noHBand="0" w:noVBand="0"/>
      </w:tblPr>
      <w:tblGrid>
        <w:gridCol w:w="1440"/>
        <w:gridCol w:w="1440"/>
        <w:gridCol w:w="4032"/>
        <w:gridCol w:w="2160"/>
      </w:tblGrid>
      <w:tr w:rsidR="00434AC5" w:rsidRPr="00B57D7D" w14:paraId="28952F8E" w14:textId="77777777">
        <w:tc>
          <w:tcPr>
            <w:tcW w:w="1440" w:type="dxa"/>
            <w:tcBorders>
              <w:top w:val="single" w:sz="12" w:space="0" w:color="808080"/>
            </w:tcBorders>
          </w:tcPr>
          <w:p w14:paraId="01510B8B" w14:textId="77777777" w:rsidR="00434AC5" w:rsidRPr="00B57D7D" w:rsidRDefault="00434AC5" w:rsidP="00434AC5">
            <w:pPr>
              <w:rPr>
                <w:b/>
              </w:rPr>
            </w:pPr>
          </w:p>
        </w:tc>
        <w:tc>
          <w:tcPr>
            <w:tcW w:w="1440" w:type="dxa"/>
            <w:tcBorders>
              <w:top w:val="single" w:sz="12" w:space="0" w:color="808080"/>
            </w:tcBorders>
          </w:tcPr>
          <w:p w14:paraId="1D347FEE" w14:textId="77777777" w:rsidR="00434AC5" w:rsidRPr="00B57D7D" w:rsidRDefault="00434AC5" w:rsidP="00434AC5">
            <w:pPr>
              <w:rPr>
                <w:b/>
              </w:rPr>
            </w:pPr>
            <w:r w:rsidRPr="00B57D7D">
              <w:rPr>
                <w:b/>
              </w:rPr>
              <w:t>Date</w:t>
            </w:r>
          </w:p>
        </w:tc>
        <w:tc>
          <w:tcPr>
            <w:tcW w:w="4032" w:type="dxa"/>
            <w:tcBorders>
              <w:top w:val="single" w:sz="12" w:space="0" w:color="808080"/>
            </w:tcBorders>
          </w:tcPr>
          <w:p w14:paraId="021C9C4A" w14:textId="77777777" w:rsidR="00434AC5" w:rsidRPr="00B57D7D" w:rsidRDefault="00434AC5" w:rsidP="00434AC5">
            <w:pPr>
              <w:pStyle w:val="Heading1"/>
            </w:pPr>
            <w:r w:rsidRPr="00B57D7D">
              <w:t>Class Description</w:t>
            </w:r>
          </w:p>
        </w:tc>
        <w:tc>
          <w:tcPr>
            <w:tcW w:w="2160" w:type="dxa"/>
            <w:tcBorders>
              <w:top w:val="single" w:sz="12" w:space="0" w:color="808080"/>
            </w:tcBorders>
          </w:tcPr>
          <w:p w14:paraId="1EA48529" w14:textId="77777777" w:rsidR="00434AC5" w:rsidRPr="00B57D7D" w:rsidRDefault="00434AC5" w:rsidP="00434AC5">
            <w:pPr>
              <w:rPr>
                <w:b/>
              </w:rPr>
            </w:pPr>
            <w:r w:rsidRPr="00B57D7D">
              <w:rPr>
                <w:b/>
              </w:rPr>
              <w:t>Readings</w:t>
            </w:r>
            <w:r w:rsidRPr="00B57D7D">
              <w:rPr>
                <w:rStyle w:val="FootnoteReference"/>
                <w:b/>
                <w:bCs/>
              </w:rPr>
              <w:footnoteReference w:id="5"/>
            </w:r>
          </w:p>
        </w:tc>
      </w:tr>
      <w:tr w:rsidR="00434AC5" w:rsidRPr="00B57D7D" w14:paraId="64B85837" w14:textId="77777777">
        <w:tc>
          <w:tcPr>
            <w:tcW w:w="1440" w:type="dxa"/>
            <w:tcBorders>
              <w:top w:val="single" w:sz="12" w:space="0" w:color="808080"/>
            </w:tcBorders>
          </w:tcPr>
          <w:p w14:paraId="7E4E2F84" w14:textId="77777777" w:rsidR="00434AC5" w:rsidRPr="00B57D7D" w:rsidRDefault="00434AC5" w:rsidP="00434AC5">
            <w:pPr>
              <w:rPr>
                <w:b/>
              </w:rPr>
            </w:pPr>
            <w:r w:rsidRPr="00B57D7D">
              <w:rPr>
                <w:b/>
              </w:rPr>
              <w:t>Class 1</w:t>
            </w:r>
          </w:p>
          <w:p w14:paraId="1881C3BE" w14:textId="7A028E2C" w:rsidR="002B2BB0" w:rsidRPr="00B57D7D" w:rsidRDefault="002B2BB0" w:rsidP="002E2E28">
            <w:pPr>
              <w:rPr>
                <w:i/>
              </w:rPr>
            </w:pPr>
          </w:p>
        </w:tc>
        <w:tc>
          <w:tcPr>
            <w:tcW w:w="1440" w:type="dxa"/>
            <w:tcBorders>
              <w:top w:val="single" w:sz="12" w:space="0" w:color="808080"/>
            </w:tcBorders>
          </w:tcPr>
          <w:p w14:paraId="453F17BB" w14:textId="3759D5AA" w:rsidR="00434AC5" w:rsidRPr="00B57D7D" w:rsidRDefault="007263D7" w:rsidP="00434AC5">
            <w:pPr>
              <w:rPr>
                <w:b/>
              </w:rPr>
            </w:pPr>
            <w:r>
              <w:rPr>
                <w:b/>
              </w:rPr>
              <w:t>March 5, 2018</w:t>
            </w:r>
          </w:p>
          <w:p w14:paraId="207E3442" w14:textId="1F227671" w:rsidR="00D12FCC" w:rsidRPr="00B57D7D" w:rsidRDefault="00434AC5" w:rsidP="00434AC5">
            <w:pPr>
              <w:rPr>
                <w:b/>
              </w:rPr>
            </w:pPr>
            <w:r w:rsidRPr="00B57D7D">
              <w:rPr>
                <w:b/>
              </w:rPr>
              <w:t>Morning</w:t>
            </w:r>
          </w:p>
        </w:tc>
        <w:tc>
          <w:tcPr>
            <w:tcW w:w="4032" w:type="dxa"/>
            <w:tcBorders>
              <w:top w:val="single" w:sz="12" w:space="0" w:color="808080"/>
            </w:tcBorders>
          </w:tcPr>
          <w:p w14:paraId="24A77ADB" w14:textId="77777777" w:rsidR="00653BCE" w:rsidRPr="00B57D7D" w:rsidRDefault="00434AC5" w:rsidP="009C1408">
            <w:pPr>
              <w:pStyle w:val="Heading1"/>
              <w:ind w:left="432" w:hanging="432"/>
              <w:rPr>
                <w:b w:val="0"/>
              </w:rPr>
            </w:pPr>
            <w:r w:rsidRPr="00B57D7D">
              <w:rPr>
                <w:b w:val="0"/>
              </w:rPr>
              <w:t>Introductions, Definit</w:t>
            </w:r>
            <w:r w:rsidR="00653BCE" w:rsidRPr="00B57D7D">
              <w:rPr>
                <w:b w:val="0"/>
              </w:rPr>
              <w:t>ional and Conceptual Framework</w:t>
            </w:r>
          </w:p>
          <w:p w14:paraId="4820E3D9" w14:textId="77777777" w:rsidR="005C38E7" w:rsidRPr="00B57D7D" w:rsidRDefault="00434AC5" w:rsidP="009C1408">
            <w:pPr>
              <w:pStyle w:val="Heading1"/>
              <w:ind w:left="432" w:hanging="432"/>
              <w:rPr>
                <w:b w:val="0"/>
              </w:rPr>
            </w:pPr>
            <w:r w:rsidRPr="00B57D7D">
              <w:rPr>
                <w:b w:val="0"/>
              </w:rPr>
              <w:t>Course Overview, Choices and Contract,</w:t>
            </w:r>
          </w:p>
          <w:p w14:paraId="30D1CFD4" w14:textId="77777777" w:rsidR="00434AC5" w:rsidRPr="00B57D7D" w:rsidRDefault="005C38E7" w:rsidP="009C1408">
            <w:pPr>
              <w:pStyle w:val="Heading1"/>
              <w:ind w:left="432" w:hanging="432"/>
              <w:rPr>
                <w:b w:val="0"/>
              </w:rPr>
            </w:pPr>
            <w:r w:rsidRPr="00B57D7D">
              <w:rPr>
                <w:b w:val="0"/>
              </w:rPr>
              <w:t>Online Quizzes,</w:t>
            </w:r>
            <w:r w:rsidR="00434AC5" w:rsidRPr="00B57D7D">
              <w:rPr>
                <w:b w:val="0"/>
              </w:rPr>
              <w:t xml:space="preserve"> Groups</w:t>
            </w:r>
          </w:p>
        </w:tc>
        <w:tc>
          <w:tcPr>
            <w:tcW w:w="2160" w:type="dxa"/>
            <w:tcBorders>
              <w:top w:val="single" w:sz="12" w:space="0" w:color="808080"/>
            </w:tcBorders>
          </w:tcPr>
          <w:p w14:paraId="7C1EC33E" w14:textId="3E355F75" w:rsidR="00434AC5" w:rsidRPr="00B57D7D" w:rsidRDefault="007E730A" w:rsidP="00434AC5">
            <w:pPr>
              <w:rPr>
                <w:b/>
              </w:rPr>
            </w:pPr>
            <w:r>
              <w:rPr>
                <w:b/>
              </w:rPr>
              <w:t>Module I</w:t>
            </w:r>
            <w:r>
              <w:rPr>
                <w:b/>
              </w:rPr>
              <w:br/>
            </w:r>
            <w:r w:rsidR="009773E7">
              <w:rPr>
                <w:b/>
              </w:rPr>
              <w:t>(pp.</w:t>
            </w:r>
            <w:r>
              <w:rPr>
                <w:b/>
              </w:rPr>
              <w:t xml:space="preserve"> </w:t>
            </w:r>
            <w:r w:rsidR="009773E7">
              <w:rPr>
                <w:b/>
              </w:rPr>
              <w:t>1-22)</w:t>
            </w:r>
          </w:p>
          <w:p w14:paraId="43350973" w14:textId="0E3911C9" w:rsidR="00434AC5" w:rsidRPr="00B57D7D" w:rsidRDefault="000B2E12" w:rsidP="00434AC5">
            <w:r w:rsidRPr="00B57D7D">
              <w:t>(CBs</w:t>
            </w:r>
            <w:r w:rsidR="009637DF" w:rsidRPr="00B57D7D">
              <w:t xml:space="preserve"> </w:t>
            </w:r>
            <w:r w:rsidR="00283215" w:rsidRPr="00B57D7D">
              <w:t>2a</w:t>
            </w:r>
            <w:r w:rsidR="00A623F8" w:rsidRPr="00B57D7D">
              <w:t>, 5a, 8a, 9a)</w:t>
            </w:r>
          </w:p>
        </w:tc>
      </w:tr>
      <w:tr w:rsidR="00434AC5" w:rsidRPr="00B57D7D" w14:paraId="544502DC" w14:textId="77777777">
        <w:tc>
          <w:tcPr>
            <w:tcW w:w="1440" w:type="dxa"/>
            <w:tcBorders>
              <w:top w:val="single" w:sz="12" w:space="0" w:color="808080"/>
            </w:tcBorders>
          </w:tcPr>
          <w:p w14:paraId="4F1528F1" w14:textId="77777777" w:rsidR="00434AC5" w:rsidRDefault="00434AC5" w:rsidP="00434AC5">
            <w:pPr>
              <w:rPr>
                <w:b/>
              </w:rPr>
            </w:pPr>
            <w:r w:rsidRPr="00B57D7D">
              <w:rPr>
                <w:b/>
              </w:rPr>
              <w:t>Class 2</w:t>
            </w:r>
          </w:p>
          <w:p w14:paraId="0F1D3536" w14:textId="26F46D4C" w:rsidR="002029F3" w:rsidRPr="00B57D7D" w:rsidRDefault="002029F3" w:rsidP="00434AC5">
            <w:pPr>
              <w:rPr>
                <w:b/>
              </w:rPr>
            </w:pPr>
          </w:p>
        </w:tc>
        <w:tc>
          <w:tcPr>
            <w:tcW w:w="1440" w:type="dxa"/>
            <w:tcBorders>
              <w:top w:val="single" w:sz="12" w:space="0" w:color="808080"/>
            </w:tcBorders>
          </w:tcPr>
          <w:p w14:paraId="6E8F1C6D" w14:textId="7C8C6EC4" w:rsidR="00434AC5" w:rsidRPr="00B57D7D" w:rsidRDefault="007263D7" w:rsidP="00434AC5">
            <w:pPr>
              <w:rPr>
                <w:b/>
              </w:rPr>
            </w:pPr>
            <w:r>
              <w:rPr>
                <w:b/>
              </w:rPr>
              <w:t xml:space="preserve">March 5 </w:t>
            </w:r>
            <w:r w:rsidR="00434AC5" w:rsidRPr="00B57D7D">
              <w:rPr>
                <w:b/>
              </w:rPr>
              <w:t>Afternoon</w:t>
            </w:r>
          </w:p>
        </w:tc>
        <w:tc>
          <w:tcPr>
            <w:tcW w:w="4032" w:type="dxa"/>
            <w:tcBorders>
              <w:top w:val="single" w:sz="12" w:space="0" w:color="808080"/>
            </w:tcBorders>
          </w:tcPr>
          <w:p w14:paraId="03426A34" w14:textId="0FF3F070" w:rsidR="009C1408" w:rsidRPr="00B57D7D" w:rsidRDefault="0019215C" w:rsidP="009C1408">
            <w:pPr>
              <w:pStyle w:val="Heading1"/>
              <w:ind w:left="432" w:hanging="432"/>
              <w:rPr>
                <w:b w:val="0"/>
              </w:rPr>
            </w:pPr>
            <w:r>
              <w:rPr>
                <w:b w:val="0"/>
              </w:rPr>
              <w:t>Mindful</w:t>
            </w:r>
            <w:r w:rsidR="009C1408" w:rsidRPr="00B57D7D">
              <w:rPr>
                <w:b w:val="0"/>
              </w:rPr>
              <w:t xml:space="preserve"> Practitioner (Conflict Styles, Skills, Values)</w:t>
            </w:r>
          </w:p>
          <w:p w14:paraId="6FB7FE10" w14:textId="52EDD9B1" w:rsidR="00434AC5" w:rsidRDefault="009773E7" w:rsidP="009773E7">
            <w:pPr>
              <w:pStyle w:val="Heading1"/>
              <w:ind w:left="432" w:hanging="432"/>
              <w:rPr>
                <w:b w:val="0"/>
              </w:rPr>
            </w:pPr>
            <w:r>
              <w:rPr>
                <w:b w:val="0"/>
              </w:rPr>
              <w:t xml:space="preserve">Theories: BPSS, </w:t>
            </w:r>
            <w:r w:rsidR="00434AC5" w:rsidRPr="00B57D7D">
              <w:rPr>
                <w:b w:val="0"/>
              </w:rPr>
              <w:t>Decision-making Theory; Trees;</w:t>
            </w:r>
            <w:r>
              <w:rPr>
                <w:b w:val="0"/>
              </w:rPr>
              <w:t xml:space="preserve"> </w:t>
            </w:r>
            <w:r w:rsidR="00434AC5" w:rsidRPr="00B57D7D">
              <w:rPr>
                <w:b w:val="0"/>
              </w:rPr>
              <w:t xml:space="preserve">Game Theory </w:t>
            </w:r>
          </w:p>
          <w:p w14:paraId="272F8447" w14:textId="009A8C8D" w:rsidR="00EC7338" w:rsidRPr="00EC7338" w:rsidRDefault="00EC7338" w:rsidP="00EC7338">
            <w:r>
              <w:t>Restorative Justice</w:t>
            </w:r>
          </w:p>
        </w:tc>
        <w:tc>
          <w:tcPr>
            <w:tcW w:w="2160" w:type="dxa"/>
            <w:tcBorders>
              <w:top w:val="single" w:sz="12" w:space="0" w:color="808080"/>
            </w:tcBorders>
          </w:tcPr>
          <w:p w14:paraId="64F253BC" w14:textId="2148697A" w:rsidR="009C1408" w:rsidRPr="00B57D7D" w:rsidRDefault="009773E7" w:rsidP="00434AC5">
            <w:pPr>
              <w:rPr>
                <w:b/>
              </w:rPr>
            </w:pPr>
            <w:r>
              <w:rPr>
                <w:b/>
              </w:rPr>
              <w:t>Ch</w:t>
            </w:r>
            <w:r w:rsidR="008C71E6">
              <w:rPr>
                <w:b/>
              </w:rPr>
              <w:t>apters 1, 2, &amp;</w:t>
            </w:r>
            <w:r>
              <w:rPr>
                <w:b/>
              </w:rPr>
              <w:t xml:space="preserve"> 3</w:t>
            </w:r>
            <w:r>
              <w:rPr>
                <w:b/>
              </w:rPr>
              <w:br/>
              <w:t>(pp.23-100)</w:t>
            </w:r>
          </w:p>
          <w:p w14:paraId="3F833920" w14:textId="77777777" w:rsidR="009C1408" w:rsidRPr="00B57D7D" w:rsidRDefault="009C1408" w:rsidP="00434AC5">
            <w:pPr>
              <w:rPr>
                <w:b/>
              </w:rPr>
            </w:pPr>
          </w:p>
          <w:p w14:paraId="4ED10CD8" w14:textId="6FF01C97" w:rsidR="00434AC5" w:rsidRPr="00B57D7D" w:rsidRDefault="00434AC5" w:rsidP="009C1408">
            <w:r w:rsidRPr="00B57D7D">
              <w:rPr>
                <w:b/>
              </w:rPr>
              <w:t>Appendix</w:t>
            </w:r>
            <w:r w:rsidRPr="00B57D7D">
              <w:t xml:space="preserve"> on Decision Trees</w:t>
            </w:r>
            <w:r w:rsidR="009C1408" w:rsidRPr="00B57D7D">
              <w:t xml:space="preserve"> </w:t>
            </w:r>
          </w:p>
          <w:p w14:paraId="283354B2" w14:textId="65A0D468" w:rsidR="00A623F8" w:rsidRPr="00B57D7D" w:rsidRDefault="00A623F8" w:rsidP="009C1408">
            <w:pPr>
              <w:rPr>
                <w:b/>
              </w:rPr>
            </w:pPr>
            <w:r w:rsidRPr="00B57D7D">
              <w:t>(CBs</w:t>
            </w:r>
            <w:r w:rsidR="00A67307" w:rsidRPr="00B57D7D">
              <w:t xml:space="preserve"> 1a, 2a, 3a, 4a, 6a, 7a)</w:t>
            </w:r>
          </w:p>
        </w:tc>
      </w:tr>
      <w:tr w:rsidR="00434AC5" w:rsidRPr="00B57D7D" w14:paraId="39269F4B" w14:textId="77777777">
        <w:tc>
          <w:tcPr>
            <w:tcW w:w="1440" w:type="dxa"/>
            <w:tcBorders>
              <w:top w:val="single" w:sz="12" w:space="0" w:color="808080"/>
            </w:tcBorders>
          </w:tcPr>
          <w:p w14:paraId="768B95B9" w14:textId="2C11F2AE" w:rsidR="00434AC5" w:rsidRPr="00B57D7D" w:rsidRDefault="00434AC5" w:rsidP="00803ED3">
            <w:pPr>
              <w:rPr>
                <w:b/>
              </w:rPr>
            </w:pPr>
          </w:p>
        </w:tc>
        <w:tc>
          <w:tcPr>
            <w:tcW w:w="1440" w:type="dxa"/>
            <w:tcBorders>
              <w:top w:val="single" w:sz="12" w:space="0" w:color="808080"/>
            </w:tcBorders>
          </w:tcPr>
          <w:p w14:paraId="4FA64383" w14:textId="4527F6AC" w:rsidR="00434AC5" w:rsidRPr="00B57D7D" w:rsidRDefault="007263D7" w:rsidP="005C2726">
            <w:pPr>
              <w:rPr>
                <w:b/>
              </w:rPr>
            </w:pPr>
            <w:r>
              <w:rPr>
                <w:b/>
              </w:rPr>
              <w:t xml:space="preserve">March 6 </w:t>
            </w:r>
            <w:r w:rsidR="00434AC5" w:rsidRPr="00B57D7D">
              <w:rPr>
                <w:b/>
              </w:rPr>
              <w:t>Morning</w:t>
            </w:r>
            <w:r w:rsidR="003C3E69" w:rsidRPr="00B57D7D">
              <w:rPr>
                <w:b/>
              </w:rPr>
              <w:br/>
            </w:r>
          </w:p>
        </w:tc>
        <w:tc>
          <w:tcPr>
            <w:tcW w:w="4032" w:type="dxa"/>
            <w:tcBorders>
              <w:top w:val="single" w:sz="12" w:space="0" w:color="808080"/>
            </w:tcBorders>
          </w:tcPr>
          <w:p w14:paraId="3878D940" w14:textId="77777777" w:rsidR="00434AC5" w:rsidRPr="00B57D7D" w:rsidRDefault="00434AC5" w:rsidP="00653BCE">
            <w:pPr>
              <w:pStyle w:val="Heading1"/>
              <w:ind w:left="432" w:hanging="432"/>
              <w:rPr>
                <w:b w:val="0"/>
              </w:rPr>
            </w:pPr>
            <w:r w:rsidRPr="00B57D7D">
              <w:rPr>
                <w:b w:val="0"/>
              </w:rPr>
              <w:t xml:space="preserve">Negotiation </w:t>
            </w:r>
            <w:r w:rsidR="009C1408" w:rsidRPr="00B57D7D">
              <w:rPr>
                <w:b w:val="0"/>
              </w:rPr>
              <w:t xml:space="preserve">- </w:t>
            </w:r>
            <w:r w:rsidRPr="00B57D7D">
              <w:rPr>
                <w:b w:val="0"/>
              </w:rPr>
              <w:t>Theory; Varied approaches: Power, Interest-based, Transformative; John Cleese videotape</w:t>
            </w:r>
            <w:r w:rsidR="001A4933" w:rsidRPr="00B57D7D">
              <w:rPr>
                <w:b w:val="0"/>
              </w:rPr>
              <w:t>, Win-Squared Software</w:t>
            </w:r>
          </w:p>
        </w:tc>
        <w:tc>
          <w:tcPr>
            <w:tcW w:w="2160" w:type="dxa"/>
            <w:tcBorders>
              <w:top w:val="single" w:sz="12" w:space="0" w:color="808080"/>
            </w:tcBorders>
          </w:tcPr>
          <w:p w14:paraId="5E9A97F0" w14:textId="325CF0E8" w:rsidR="00434AC5" w:rsidRPr="00B57D7D" w:rsidRDefault="007E730A" w:rsidP="00434AC5">
            <w:pPr>
              <w:rPr>
                <w:b/>
              </w:rPr>
            </w:pPr>
            <w:r>
              <w:rPr>
                <w:b/>
              </w:rPr>
              <w:t>Module II</w:t>
            </w:r>
            <w:r w:rsidR="008C71E6">
              <w:rPr>
                <w:b/>
              </w:rPr>
              <w:t xml:space="preserve"> – Chapters 4, 5, &amp; 6</w:t>
            </w:r>
            <w:r w:rsidR="00434AC5" w:rsidRPr="00B57D7D">
              <w:rPr>
                <w:b/>
              </w:rPr>
              <w:t xml:space="preserve"> </w:t>
            </w:r>
            <w:r w:rsidR="008C71E6">
              <w:rPr>
                <w:b/>
              </w:rPr>
              <w:t>(pp. 130-236)</w:t>
            </w:r>
          </w:p>
          <w:p w14:paraId="0F332BDE" w14:textId="2712E7B1" w:rsidR="00A623F8" w:rsidRPr="00B57D7D" w:rsidRDefault="00A623F8" w:rsidP="00434AC5">
            <w:pPr>
              <w:rPr>
                <w:b/>
              </w:rPr>
            </w:pPr>
            <w:r w:rsidRPr="00B57D7D">
              <w:t>(CBs</w:t>
            </w:r>
            <w:r w:rsidR="00006155" w:rsidRPr="00B57D7D">
              <w:t xml:space="preserve"> 9a, 10a to 10</w:t>
            </w:r>
            <w:r w:rsidR="00622B83">
              <w:t>i</w:t>
            </w:r>
            <w:r w:rsidR="00006155" w:rsidRPr="00B57D7D">
              <w:t xml:space="preserve">) </w:t>
            </w:r>
          </w:p>
        </w:tc>
      </w:tr>
      <w:tr w:rsidR="00434AC5" w:rsidRPr="00B57D7D" w14:paraId="186A13A7" w14:textId="77777777">
        <w:tc>
          <w:tcPr>
            <w:tcW w:w="1440" w:type="dxa"/>
            <w:tcBorders>
              <w:top w:val="single" w:sz="12" w:space="0" w:color="808080"/>
            </w:tcBorders>
          </w:tcPr>
          <w:p w14:paraId="19B9CA34" w14:textId="77777777" w:rsidR="00434AC5" w:rsidRPr="00B57D7D" w:rsidRDefault="00434AC5" w:rsidP="00434AC5">
            <w:pPr>
              <w:rPr>
                <w:b/>
              </w:rPr>
            </w:pPr>
            <w:r w:rsidRPr="00B57D7D">
              <w:rPr>
                <w:b/>
              </w:rPr>
              <w:t>Class 4</w:t>
            </w:r>
          </w:p>
        </w:tc>
        <w:tc>
          <w:tcPr>
            <w:tcW w:w="1440" w:type="dxa"/>
            <w:tcBorders>
              <w:top w:val="single" w:sz="12" w:space="0" w:color="808080"/>
            </w:tcBorders>
          </w:tcPr>
          <w:p w14:paraId="078EEB16" w14:textId="09B49547" w:rsidR="00434AC5" w:rsidRPr="00B57D7D" w:rsidRDefault="007263D7" w:rsidP="00434AC5">
            <w:pPr>
              <w:rPr>
                <w:b/>
              </w:rPr>
            </w:pPr>
            <w:r>
              <w:rPr>
                <w:b/>
              </w:rPr>
              <w:t>March 6</w:t>
            </w:r>
          </w:p>
          <w:p w14:paraId="10DD5554" w14:textId="77777777" w:rsidR="00434AC5" w:rsidRPr="00B57D7D" w:rsidRDefault="00434AC5" w:rsidP="00434AC5">
            <w:pPr>
              <w:rPr>
                <w:b/>
              </w:rPr>
            </w:pPr>
            <w:r w:rsidRPr="00B57D7D">
              <w:rPr>
                <w:b/>
              </w:rPr>
              <w:t>Afternoon</w:t>
            </w:r>
          </w:p>
        </w:tc>
        <w:tc>
          <w:tcPr>
            <w:tcW w:w="4032" w:type="dxa"/>
            <w:tcBorders>
              <w:top w:val="single" w:sz="12" w:space="0" w:color="808080"/>
            </w:tcBorders>
          </w:tcPr>
          <w:p w14:paraId="161F430C" w14:textId="77777777" w:rsidR="00434AC5" w:rsidRPr="00B57D7D" w:rsidRDefault="00434AC5" w:rsidP="00434AC5">
            <w:pPr>
              <w:pStyle w:val="Heading1"/>
              <w:rPr>
                <w:b w:val="0"/>
              </w:rPr>
            </w:pPr>
            <w:r w:rsidRPr="00B57D7D">
              <w:rPr>
                <w:b w:val="0"/>
              </w:rPr>
              <w:t>Negotiation - Skills and techniques</w:t>
            </w:r>
          </w:p>
        </w:tc>
        <w:tc>
          <w:tcPr>
            <w:tcW w:w="2160" w:type="dxa"/>
            <w:tcBorders>
              <w:top w:val="single" w:sz="12" w:space="0" w:color="808080"/>
            </w:tcBorders>
          </w:tcPr>
          <w:p w14:paraId="4CC2592E" w14:textId="485567CC" w:rsidR="00434AC5" w:rsidRPr="00B57D7D" w:rsidRDefault="008C71E6" w:rsidP="00434AC5">
            <w:pPr>
              <w:rPr>
                <w:b/>
              </w:rPr>
            </w:pPr>
            <w:r>
              <w:rPr>
                <w:b/>
              </w:rPr>
              <w:t>Same readings as for morning.</w:t>
            </w:r>
          </w:p>
          <w:p w14:paraId="06D79B36" w14:textId="479308D5" w:rsidR="00A623F8" w:rsidRPr="00B57D7D" w:rsidRDefault="00A623F8" w:rsidP="00434AC5">
            <w:pPr>
              <w:rPr>
                <w:b/>
              </w:rPr>
            </w:pPr>
            <w:r w:rsidRPr="00B57D7D">
              <w:lastRenderedPageBreak/>
              <w:t xml:space="preserve">(CBs </w:t>
            </w:r>
            <w:r w:rsidR="00CF7B7A" w:rsidRPr="00B57D7D">
              <w:t>9a, 10a to 10</w:t>
            </w:r>
            <w:r w:rsidR="00622B83">
              <w:t>k</w:t>
            </w:r>
            <w:r w:rsidR="00CF7B7A" w:rsidRPr="00B57D7D">
              <w:t>)</w:t>
            </w:r>
          </w:p>
        </w:tc>
      </w:tr>
      <w:tr w:rsidR="00434AC5" w:rsidRPr="00B57D7D" w14:paraId="18E2874F" w14:textId="77777777">
        <w:tc>
          <w:tcPr>
            <w:tcW w:w="1440" w:type="dxa"/>
            <w:tcBorders>
              <w:top w:val="single" w:sz="12" w:space="0" w:color="808080"/>
            </w:tcBorders>
          </w:tcPr>
          <w:p w14:paraId="63A600DE" w14:textId="035A2FE1" w:rsidR="00434AC5" w:rsidRDefault="00434AC5" w:rsidP="00434AC5">
            <w:pPr>
              <w:rPr>
                <w:b/>
              </w:rPr>
            </w:pPr>
            <w:r w:rsidRPr="00B57D7D">
              <w:rPr>
                <w:b/>
              </w:rPr>
              <w:lastRenderedPageBreak/>
              <w:t>Class 5</w:t>
            </w:r>
          </w:p>
          <w:p w14:paraId="727C3F87" w14:textId="77777777" w:rsidR="004A40DC" w:rsidRDefault="004A40DC" w:rsidP="00434AC5">
            <w:pPr>
              <w:rPr>
                <w:b/>
              </w:rPr>
            </w:pPr>
          </w:p>
          <w:p w14:paraId="3880A783" w14:textId="77777777" w:rsidR="004A40DC" w:rsidRPr="00B57D7D" w:rsidRDefault="004A40DC" w:rsidP="002E2E28">
            <w:pPr>
              <w:rPr>
                <w:b/>
              </w:rPr>
            </w:pPr>
          </w:p>
        </w:tc>
        <w:tc>
          <w:tcPr>
            <w:tcW w:w="1440" w:type="dxa"/>
            <w:tcBorders>
              <w:top w:val="single" w:sz="12" w:space="0" w:color="808080"/>
            </w:tcBorders>
          </w:tcPr>
          <w:p w14:paraId="3AA72F1F" w14:textId="06317623" w:rsidR="00434AC5" w:rsidRPr="00B57D7D" w:rsidRDefault="007263D7" w:rsidP="00434AC5">
            <w:pPr>
              <w:rPr>
                <w:b/>
              </w:rPr>
            </w:pPr>
            <w:r>
              <w:rPr>
                <w:b/>
              </w:rPr>
              <w:t>March 7</w:t>
            </w:r>
            <w:r w:rsidR="00930DAA" w:rsidRPr="00B57D7D">
              <w:rPr>
                <w:b/>
              </w:rPr>
              <w:t xml:space="preserve"> </w:t>
            </w:r>
            <w:r w:rsidR="00434AC5" w:rsidRPr="00B57D7D">
              <w:rPr>
                <w:b/>
              </w:rPr>
              <w:t>Morning</w:t>
            </w:r>
          </w:p>
        </w:tc>
        <w:tc>
          <w:tcPr>
            <w:tcW w:w="4032" w:type="dxa"/>
            <w:tcBorders>
              <w:top w:val="single" w:sz="12" w:space="0" w:color="808080"/>
            </w:tcBorders>
          </w:tcPr>
          <w:p w14:paraId="15208421" w14:textId="22FB7C2A" w:rsidR="00F91CA5" w:rsidRDefault="00F91CA5" w:rsidP="00653BCE">
            <w:pPr>
              <w:pStyle w:val="Heading1"/>
              <w:ind w:left="432" w:hanging="432"/>
              <w:rPr>
                <w:b w:val="0"/>
              </w:rPr>
            </w:pPr>
            <w:r>
              <w:rPr>
                <w:b w:val="0"/>
              </w:rPr>
              <w:t>Negotiation Role-Play: Debrief</w:t>
            </w:r>
          </w:p>
          <w:p w14:paraId="146AEA90" w14:textId="5683B0BF" w:rsidR="00434AC5" w:rsidRPr="00B57D7D" w:rsidRDefault="00434AC5" w:rsidP="00653BCE">
            <w:pPr>
              <w:pStyle w:val="Heading1"/>
              <w:ind w:left="432" w:hanging="432"/>
              <w:rPr>
                <w:b w:val="0"/>
              </w:rPr>
            </w:pPr>
            <w:r w:rsidRPr="00B57D7D">
              <w:rPr>
                <w:b w:val="0"/>
              </w:rPr>
              <w:t>Mediation with Individuals and Families</w:t>
            </w:r>
          </w:p>
        </w:tc>
        <w:tc>
          <w:tcPr>
            <w:tcW w:w="2160" w:type="dxa"/>
            <w:tcBorders>
              <w:top w:val="single" w:sz="12" w:space="0" w:color="808080"/>
            </w:tcBorders>
          </w:tcPr>
          <w:p w14:paraId="133E2026" w14:textId="2470A5AD" w:rsidR="00434AC5" w:rsidRPr="00B57D7D" w:rsidRDefault="007E730A" w:rsidP="00434AC5">
            <w:pPr>
              <w:rPr>
                <w:b/>
              </w:rPr>
            </w:pPr>
            <w:r>
              <w:rPr>
                <w:b/>
              </w:rPr>
              <w:t>Module III</w:t>
            </w:r>
            <w:r>
              <w:rPr>
                <w:b/>
              </w:rPr>
              <w:br/>
              <w:t>(pp. 238-300)</w:t>
            </w:r>
          </w:p>
          <w:p w14:paraId="64B54344" w14:textId="6F9FD468" w:rsidR="00A623F8" w:rsidRPr="00B57D7D" w:rsidRDefault="00A623F8" w:rsidP="00434AC5">
            <w:pPr>
              <w:rPr>
                <w:b/>
              </w:rPr>
            </w:pPr>
            <w:r w:rsidRPr="00B57D7D">
              <w:t xml:space="preserve">(CBs </w:t>
            </w:r>
            <w:r w:rsidR="00622B83">
              <w:t>3a, 4a, 10a to 10k</w:t>
            </w:r>
            <w:r w:rsidR="009E6FFF" w:rsidRPr="00B57D7D">
              <w:t>)</w:t>
            </w:r>
          </w:p>
        </w:tc>
      </w:tr>
      <w:tr w:rsidR="00434AC5" w:rsidRPr="00B57D7D" w14:paraId="47600F89" w14:textId="77777777">
        <w:tc>
          <w:tcPr>
            <w:tcW w:w="1440" w:type="dxa"/>
            <w:tcBorders>
              <w:top w:val="single" w:sz="12" w:space="0" w:color="808080"/>
            </w:tcBorders>
          </w:tcPr>
          <w:p w14:paraId="456DA1FD" w14:textId="1B799951" w:rsidR="00434AC5" w:rsidRPr="00B57D7D" w:rsidRDefault="00434AC5" w:rsidP="00434AC5">
            <w:pPr>
              <w:rPr>
                <w:b/>
              </w:rPr>
            </w:pPr>
            <w:r w:rsidRPr="00B57D7D">
              <w:rPr>
                <w:b/>
              </w:rPr>
              <w:t>Class 6</w:t>
            </w:r>
          </w:p>
        </w:tc>
        <w:tc>
          <w:tcPr>
            <w:tcW w:w="1440" w:type="dxa"/>
            <w:tcBorders>
              <w:top w:val="single" w:sz="12" w:space="0" w:color="808080"/>
            </w:tcBorders>
          </w:tcPr>
          <w:p w14:paraId="3A8F43A2" w14:textId="06812D94" w:rsidR="00434AC5" w:rsidRPr="00B57D7D" w:rsidRDefault="007263D7" w:rsidP="00434AC5">
            <w:pPr>
              <w:rPr>
                <w:b/>
              </w:rPr>
            </w:pPr>
            <w:r>
              <w:rPr>
                <w:b/>
              </w:rPr>
              <w:t>March 7</w:t>
            </w:r>
            <w:r w:rsidR="00F91CA5">
              <w:rPr>
                <w:b/>
              </w:rPr>
              <w:t xml:space="preserve"> </w:t>
            </w:r>
            <w:r w:rsidR="00434AC5" w:rsidRPr="00B57D7D">
              <w:rPr>
                <w:b/>
              </w:rPr>
              <w:t>Afternoon</w:t>
            </w:r>
          </w:p>
          <w:p w14:paraId="19EC3AE8" w14:textId="47FB6636" w:rsidR="007B0037" w:rsidRPr="00B57D7D" w:rsidRDefault="007B0037" w:rsidP="00434AC5">
            <w:pPr>
              <w:rPr>
                <w:b/>
                <w:i/>
              </w:rPr>
            </w:pPr>
          </w:p>
        </w:tc>
        <w:tc>
          <w:tcPr>
            <w:tcW w:w="4032" w:type="dxa"/>
            <w:tcBorders>
              <w:top w:val="single" w:sz="12" w:space="0" w:color="808080"/>
            </w:tcBorders>
          </w:tcPr>
          <w:p w14:paraId="169CA183" w14:textId="1E081EBF" w:rsidR="00434AC5" w:rsidRPr="00B57D7D" w:rsidRDefault="00434AC5" w:rsidP="00A95EA5">
            <w:pPr>
              <w:pStyle w:val="Heading1"/>
              <w:ind w:left="432" w:hanging="432"/>
              <w:rPr>
                <w:b w:val="0"/>
              </w:rPr>
            </w:pPr>
            <w:r w:rsidRPr="00B57D7D">
              <w:rPr>
                <w:b w:val="0"/>
              </w:rPr>
              <w:t>Mediation</w:t>
            </w:r>
            <w:r w:rsidR="00A95EA5">
              <w:rPr>
                <w:b w:val="0"/>
              </w:rPr>
              <w:t>: Interest-Based vs. Transformative</w:t>
            </w:r>
          </w:p>
        </w:tc>
        <w:tc>
          <w:tcPr>
            <w:tcW w:w="2160" w:type="dxa"/>
            <w:tcBorders>
              <w:top w:val="single" w:sz="12" w:space="0" w:color="808080"/>
            </w:tcBorders>
          </w:tcPr>
          <w:p w14:paraId="6FAB1665" w14:textId="77777777" w:rsidR="00336F57" w:rsidRDefault="00434AC5" w:rsidP="00434AC5">
            <w:pPr>
              <w:rPr>
                <w:b/>
              </w:rPr>
            </w:pPr>
            <w:r w:rsidRPr="00B57D7D">
              <w:rPr>
                <w:b/>
              </w:rPr>
              <w:t>Chapter</w:t>
            </w:r>
            <w:r w:rsidR="00336F57">
              <w:rPr>
                <w:b/>
              </w:rPr>
              <w:t xml:space="preserve"> 7</w:t>
            </w:r>
          </w:p>
          <w:p w14:paraId="1EDD602E" w14:textId="280F57E1" w:rsidR="00434AC5" w:rsidRPr="00B57D7D" w:rsidRDefault="007E730A" w:rsidP="00434AC5">
            <w:pPr>
              <w:rPr>
                <w:b/>
              </w:rPr>
            </w:pPr>
            <w:r>
              <w:rPr>
                <w:b/>
              </w:rPr>
              <w:t>(pp. 301-</w:t>
            </w:r>
            <w:r w:rsidR="00A95EA5">
              <w:rPr>
                <w:b/>
              </w:rPr>
              <w:t>327</w:t>
            </w:r>
            <w:r w:rsidR="00434AC5" w:rsidRPr="00B57D7D">
              <w:rPr>
                <w:b/>
              </w:rPr>
              <w:t>)</w:t>
            </w:r>
          </w:p>
          <w:p w14:paraId="11ECE028" w14:textId="17BDF2F0" w:rsidR="00A623F8" w:rsidRPr="00B57D7D" w:rsidRDefault="00A623F8" w:rsidP="00434AC5">
            <w:pPr>
              <w:rPr>
                <w:b/>
              </w:rPr>
            </w:pPr>
            <w:r w:rsidRPr="00B57D7D">
              <w:t xml:space="preserve">(CBs </w:t>
            </w:r>
            <w:r w:rsidR="00622B83">
              <w:t>6a, 7a, 10a to 10k</w:t>
            </w:r>
            <w:r w:rsidR="009E6FFF" w:rsidRPr="00B57D7D">
              <w:t>)</w:t>
            </w:r>
          </w:p>
        </w:tc>
      </w:tr>
      <w:tr w:rsidR="00434AC5" w:rsidRPr="00B57D7D" w14:paraId="5BFDEDD6" w14:textId="77777777">
        <w:tc>
          <w:tcPr>
            <w:tcW w:w="1440" w:type="dxa"/>
            <w:tcBorders>
              <w:top w:val="single" w:sz="12" w:space="0" w:color="808080"/>
            </w:tcBorders>
          </w:tcPr>
          <w:p w14:paraId="4B20AED4" w14:textId="118721B9" w:rsidR="00434AC5" w:rsidRDefault="00434AC5" w:rsidP="00434AC5">
            <w:pPr>
              <w:rPr>
                <w:b/>
              </w:rPr>
            </w:pPr>
            <w:r w:rsidRPr="00B57D7D">
              <w:rPr>
                <w:b/>
              </w:rPr>
              <w:t>Class 7</w:t>
            </w:r>
          </w:p>
          <w:p w14:paraId="7C47A9C6" w14:textId="77777777" w:rsidR="00C15E67" w:rsidRDefault="00C15E67" w:rsidP="00434AC5">
            <w:pPr>
              <w:rPr>
                <w:b/>
              </w:rPr>
            </w:pPr>
          </w:p>
          <w:p w14:paraId="4B40CCAA" w14:textId="1BD64899" w:rsidR="006E7BCA" w:rsidRPr="00B57D7D" w:rsidRDefault="006E7BCA" w:rsidP="00434AC5">
            <w:pPr>
              <w:rPr>
                <w:b/>
              </w:rPr>
            </w:pPr>
          </w:p>
        </w:tc>
        <w:tc>
          <w:tcPr>
            <w:tcW w:w="1440" w:type="dxa"/>
            <w:tcBorders>
              <w:top w:val="single" w:sz="12" w:space="0" w:color="808080"/>
            </w:tcBorders>
          </w:tcPr>
          <w:p w14:paraId="0FF8840E" w14:textId="31686737" w:rsidR="00434AC5" w:rsidRPr="00B57D7D" w:rsidRDefault="007263D7" w:rsidP="00434AC5">
            <w:pPr>
              <w:rPr>
                <w:b/>
              </w:rPr>
            </w:pPr>
            <w:r>
              <w:rPr>
                <w:b/>
              </w:rPr>
              <w:t>March 8</w:t>
            </w:r>
          </w:p>
          <w:p w14:paraId="4BEECEF3" w14:textId="77777777" w:rsidR="00434AC5" w:rsidRPr="00B57D7D" w:rsidRDefault="00434AC5" w:rsidP="00434AC5">
            <w:pPr>
              <w:rPr>
                <w:b/>
              </w:rPr>
            </w:pPr>
            <w:r w:rsidRPr="00B57D7D">
              <w:rPr>
                <w:b/>
              </w:rPr>
              <w:t>Morning</w:t>
            </w:r>
          </w:p>
          <w:p w14:paraId="23860D28" w14:textId="77777777" w:rsidR="003C3E69" w:rsidRPr="00B57D7D" w:rsidRDefault="003C3E69" w:rsidP="00434AC5">
            <w:pPr>
              <w:rPr>
                <w:b/>
              </w:rPr>
            </w:pPr>
          </w:p>
          <w:p w14:paraId="68B378F1" w14:textId="77777777" w:rsidR="003C3E69" w:rsidRPr="00B57D7D" w:rsidRDefault="003C3E69" w:rsidP="00434AC5">
            <w:pPr>
              <w:rPr>
                <w:b/>
              </w:rPr>
            </w:pPr>
          </w:p>
        </w:tc>
        <w:tc>
          <w:tcPr>
            <w:tcW w:w="4032" w:type="dxa"/>
            <w:tcBorders>
              <w:top w:val="single" w:sz="12" w:space="0" w:color="808080"/>
            </w:tcBorders>
          </w:tcPr>
          <w:p w14:paraId="65B428D7" w14:textId="1C4A4ACD" w:rsidR="008D4AAD" w:rsidRPr="00336F57" w:rsidRDefault="00A95EA5" w:rsidP="00336F57">
            <w:pPr>
              <w:pStyle w:val="Heading1"/>
              <w:ind w:left="432" w:hanging="432"/>
              <w:rPr>
                <w:b w:val="0"/>
              </w:rPr>
            </w:pPr>
            <w:r>
              <w:rPr>
                <w:b w:val="0"/>
              </w:rPr>
              <w:t xml:space="preserve">Family Mediation </w:t>
            </w:r>
            <w:r w:rsidR="00336F57">
              <w:rPr>
                <w:b w:val="0"/>
              </w:rPr>
              <w:t>and a Therapeutic Approach</w:t>
            </w:r>
          </w:p>
          <w:p w14:paraId="33032532" w14:textId="77777777" w:rsidR="008D4AAD" w:rsidRDefault="00336F57" w:rsidP="00653BCE">
            <w:pPr>
              <w:keepNext/>
              <w:ind w:left="432" w:hanging="432"/>
              <w:outlineLvl w:val="0"/>
            </w:pPr>
            <w:r>
              <w:t>Facilitation</w:t>
            </w:r>
          </w:p>
          <w:p w14:paraId="4B8F9F57" w14:textId="1AB6C928" w:rsidR="00B00478" w:rsidRPr="00B57D7D" w:rsidRDefault="00B00478" w:rsidP="00653BCE">
            <w:pPr>
              <w:keepNext/>
              <w:ind w:left="432" w:hanging="432"/>
              <w:outlineLvl w:val="0"/>
            </w:pPr>
            <w:r w:rsidRPr="00B00478">
              <w:rPr>
                <w:highlight w:val="yellow"/>
              </w:rPr>
              <w:t>Dialogues on Race, Religion, Oppression and Social Justice</w:t>
            </w:r>
          </w:p>
        </w:tc>
        <w:tc>
          <w:tcPr>
            <w:tcW w:w="2160" w:type="dxa"/>
            <w:tcBorders>
              <w:top w:val="single" w:sz="12" w:space="0" w:color="808080"/>
            </w:tcBorders>
          </w:tcPr>
          <w:p w14:paraId="4797DE02" w14:textId="13CCE2B1" w:rsidR="008D4AAD" w:rsidRDefault="00A95EA5" w:rsidP="00434AC5">
            <w:pPr>
              <w:rPr>
                <w:b/>
              </w:rPr>
            </w:pPr>
            <w:r>
              <w:rPr>
                <w:b/>
              </w:rPr>
              <w:t>Chapter</w:t>
            </w:r>
            <w:r w:rsidR="00336F57">
              <w:rPr>
                <w:b/>
              </w:rPr>
              <w:t>s</w:t>
            </w:r>
            <w:r>
              <w:rPr>
                <w:b/>
              </w:rPr>
              <w:t xml:space="preserve"> 8</w:t>
            </w:r>
            <w:r w:rsidR="00336F57">
              <w:rPr>
                <w:b/>
              </w:rPr>
              <w:t xml:space="preserve"> &amp; 9</w:t>
            </w:r>
          </w:p>
          <w:p w14:paraId="7DEA23B7" w14:textId="392758FD" w:rsidR="00336F57" w:rsidRPr="00B57D7D" w:rsidRDefault="00336F57" w:rsidP="00434AC5">
            <w:pPr>
              <w:rPr>
                <w:b/>
              </w:rPr>
            </w:pPr>
            <w:r>
              <w:rPr>
                <w:b/>
              </w:rPr>
              <w:t>(pp. 328-469)</w:t>
            </w:r>
          </w:p>
          <w:p w14:paraId="77CD3C25" w14:textId="0B50228E" w:rsidR="00336F57" w:rsidRDefault="00336F57" w:rsidP="00434AC5"/>
          <w:p w14:paraId="17895A0B" w14:textId="77777777" w:rsidR="00336F57" w:rsidRDefault="00336F57" w:rsidP="00336F57">
            <w:r w:rsidRPr="00B57D7D">
              <w:t xml:space="preserve">(CBs 1a, 2a, 3a, </w:t>
            </w:r>
            <w:r>
              <w:t>5a, 9a, 10h, 10i, 10j</w:t>
            </w:r>
            <w:r w:rsidRPr="00B57D7D">
              <w:t>)</w:t>
            </w:r>
          </w:p>
          <w:p w14:paraId="282CDBED" w14:textId="22F0C51A" w:rsidR="00336F57" w:rsidRPr="00B57D7D" w:rsidRDefault="00336F57" w:rsidP="00434AC5"/>
        </w:tc>
      </w:tr>
      <w:tr w:rsidR="00434AC5" w:rsidRPr="00B57D7D" w14:paraId="34997559" w14:textId="77777777">
        <w:tc>
          <w:tcPr>
            <w:tcW w:w="1440" w:type="dxa"/>
            <w:tcBorders>
              <w:top w:val="single" w:sz="12" w:space="0" w:color="808080"/>
            </w:tcBorders>
          </w:tcPr>
          <w:p w14:paraId="379A034F" w14:textId="77777777" w:rsidR="00434AC5" w:rsidRPr="00B57D7D" w:rsidRDefault="00434AC5" w:rsidP="00434AC5">
            <w:pPr>
              <w:rPr>
                <w:b/>
              </w:rPr>
            </w:pPr>
            <w:r w:rsidRPr="00B57D7D">
              <w:rPr>
                <w:b/>
              </w:rPr>
              <w:t>Class 8</w:t>
            </w:r>
          </w:p>
          <w:p w14:paraId="2A7DBC00" w14:textId="265680CD" w:rsidR="00160BE3" w:rsidRPr="00B57D7D" w:rsidRDefault="00160BE3" w:rsidP="00434AC5"/>
        </w:tc>
        <w:tc>
          <w:tcPr>
            <w:tcW w:w="1440" w:type="dxa"/>
            <w:tcBorders>
              <w:top w:val="single" w:sz="12" w:space="0" w:color="808080"/>
            </w:tcBorders>
          </w:tcPr>
          <w:p w14:paraId="34A21EB9" w14:textId="4697B9C3" w:rsidR="00A6154F" w:rsidRPr="00B57D7D" w:rsidRDefault="007263D7" w:rsidP="00434AC5">
            <w:pPr>
              <w:rPr>
                <w:b/>
              </w:rPr>
            </w:pPr>
            <w:r>
              <w:rPr>
                <w:b/>
              </w:rPr>
              <w:t>March 8</w:t>
            </w:r>
          </w:p>
          <w:p w14:paraId="4A816710" w14:textId="77777777" w:rsidR="00434AC5" w:rsidRPr="00B57D7D" w:rsidRDefault="00434AC5" w:rsidP="00434AC5">
            <w:pPr>
              <w:rPr>
                <w:b/>
              </w:rPr>
            </w:pPr>
            <w:r w:rsidRPr="00B57D7D">
              <w:rPr>
                <w:b/>
              </w:rPr>
              <w:t>Afternoon</w:t>
            </w:r>
          </w:p>
        </w:tc>
        <w:tc>
          <w:tcPr>
            <w:tcW w:w="4032" w:type="dxa"/>
            <w:tcBorders>
              <w:top w:val="single" w:sz="12" w:space="0" w:color="808080"/>
            </w:tcBorders>
          </w:tcPr>
          <w:p w14:paraId="615BB211" w14:textId="77777777" w:rsidR="00BF48AF" w:rsidRPr="00B57D7D" w:rsidRDefault="00BF48AF" w:rsidP="00653BCE">
            <w:pPr>
              <w:pStyle w:val="Heading1"/>
              <w:ind w:left="432" w:hanging="432"/>
              <w:rPr>
                <w:b w:val="0"/>
              </w:rPr>
            </w:pPr>
            <w:r w:rsidRPr="00B57D7D">
              <w:rPr>
                <w:b w:val="0"/>
              </w:rPr>
              <w:t>MEDIATION ROLE-PLAY</w:t>
            </w:r>
          </w:p>
          <w:p w14:paraId="15CB2D8A" w14:textId="77777777" w:rsidR="005138C9" w:rsidRPr="00B57D7D" w:rsidRDefault="005138C9" w:rsidP="00653BCE">
            <w:pPr>
              <w:pStyle w:val="Heading1"/>
              <w:ind w:left="432" w:hanging="432"/>
              <w:rPr>
                <w:b w:val="0"/>
              </w:rPr>
            </w:pPr>
            <w:r w:rsidRPr="00B57D7D">
              <w:rPr>
                <w:b w:val="0"/>
              </w:rPr>
              <w:t>Advocacy - Range of Advocacy Activities;</w:t>
            </w:r>
          </w:p>
          <w:p w14:paraId="2E9EC82C" w14:textId="77777777" w:rsidR="00434AC5" w:rsidRPr="00B57D7D" w:rsidRDefault="005138C9" w:rsidP="00653BCE">
            <w:pPr>
              <w:pStyle w:val="Heading1"/>
              <w:ind w:left="432" w:hanging="432"/>
              <w:rPr>
                <w:b w:val="0"/>
              </w:rPr>
            </w:pPr>
            <w:r w:rsidRPr="00B57D7D">
              <w:rPr>
                <w:b w:val="0"/>
              </w:rPr>
              <w:t>Building Alliances; Power through Weakness, Social Justice issues</w:t>
            </w:r>
          </w:p>
        </w:tc>
        <w:tc>
          <w:tcPr>
            <w:tcW w:w="2160" w:type="dxa"/>
            <w:tcBorders>
              <w:top w:val="single" w:sz="12" w:space="0" w:color="808080"/>
            </w:tcBorders>
          </w:tcPr>
          <w:p w14:paraId="1C720CF0" w14:textId="613B140D" w:rsidR="00BF48AF" w:rsidRPr="00B57D7D" w:rsidRDefault="00387AC0" w:rsidP="00434AC5">
            <w:pPr>
              <w:rPr>
                <w:b/>
              </w:rPr>
            </w:pPr>
            <w:r>
              <w:rPr>
                <w:b/>
              </w:rPr>
              <w:t>Chapter 10</w:t>
            </w:r>
          </w:p>
          <w:p w14:paraId="4F19CB16" w14:textId="7FA69DE9" w:rsidR="00434AC5" w:rsidRPr="00B57D7D" w:rsidRDefault="00387AC0" w:rsidP="00434AC5">
            <w:pPr>
              <w:rPr>
                <w:b/>
              </w:rPr>
            </w:pPr>
            <w:r>
              <w:rPr>
                <w:b/>
              </w:rPr>
              <w:t>(470-522)</w:t>
            </w:r>
          </w:p>
          <w:p w14:paraId="5E671B91" w14:textId="2B13BD11" w:rsidR="00A623F8" w:rsidRPr="00B57D7D" w:rsidRDefault="00A623F8" w:rsidP="00434AC5">
            <w:pPr>
              <w:rPr>
                <w:b/>
              </w:rPr>
            </w:pPr>
            <w:r w:rsidRPr="00B57D7D">
              <w:t xml:space="preserve">(CBs </w:t>
            </w:r>
            <w:r w:rsidR="00622B83">
              <w:t>1a, 5a, 8a, 10a to 10k</w:t>
            </w:r>
            <w:r w:rsidR="004C3C62" w:rsidRPr="00B57D7D">
              <w:t>)</w:t>
            </w:r>
          </w:p>
        </w:tc>
      </w:tr>
      <w:tr w:rsidR="00434AC5" w:rsidRPr="00B57D7D" w14:paraId="11FB8216" w14:textId="77777777">
        <w:tc>
          <w:tcPr>
            <w:tcW w:w="1440" w:type="dxa"/>
            <w:tcBorders>
              <w:top w:val="single" w:sz="12" w:space="0" w:color="808080"/>
            </w:tcBorders>
          </w:tcPr>
          <w:p w14:paraId="7E37B1D8" w14:textId="05F173A6" w:rsidR="00434AC5" w:rsidRPr="00B57D7D" w:rsidRDefault="00434AC5" w:rsidP="00434AC5">
            <w:pPr>
              <w:rPr>
                <w:b/>
              </w:rPr>
            </w:pPr>
            <w:r w:rsidRPr="00B57D7D">
              <w:rPr>
                <w:b/>
              </w:rPr>
              <w:t xml:space="preserve">Class </w:t>
            </w:r>
            <w:r w:rsidR="005138C9" w:rsidRPr="00B57D7D">
              <w:rPr>
                <w:b/>
              </w:rPr>
              <w:t>9</w:t>
            </w:r>
          </w:p>
        </w:tc>
        <w:tc>
          <w:tcPr>
            <w:tcW w:w="1440" w:type="dxa"/>
            <w:tcBorders>
              <w:top w:val="single" w:sz="12" w:space="0" w:color="808080"/>
            </w:tcBorders>
          </w:tcPr>
          <w:p w14:paraId="39AE957E" w14:textId="2DF3855A" w:rsidR="00434AC5" w:rsidRPr="00B57D7D" w:rsidRDefault="007263D7" w:rsidP="00434AC5">
            <w:pPr>
              <w:rPr>
                <w:b/>
              </w:rPr>
            </w:pPr>
            <w:r>
              <w:rPr>
                <w:b/>
              </w:rPr>
              <w:t>March 9</w:t>
            </w:r>
          </w:p>
          <w:p w14:paraId="79A9DD82" w14:textId="77777777" w:rsidR="00434AC5" w:rsidRPr="00B57D7D" w:rsidRDefault="00434AC5" w:rsidP="00434AC5">
            <w:pPr>
              <w:rPr>
                <w:b/>
              </w:rPr>
            </w:pPr>
            <w:r w:rsidRPr="00B57D7D">
              <w:rPr>
                <w:b/>
              </w:rPr>
              <w:t>Morning</w:t>
            </w:r>
          </w:p>
        </w:tc>
        <w:tc>
          <w:tcPr>
            <w:tcW w:w="4032" w:type="dxa"/>
            <w:tcBorders>
              <w:top w:val="single" w:sz="12" w:space="0" w:color="808080"/>
            </w:tcBorders>
          </w:tcPr>
          <w:p w14:paraId="04A3C329" w14:textId="77777777" w:rsidR="00434AC5" w:rsidRPr="00B57D7D" w:rsidRDefault="005138C9" w:rsidP="00653BCE">
            <w:pPr>
              <w:pStyle w:val="Heading1"/>
              <w:ind w:left="432" w:hanging="432"/>
              <w:rPr>
                <w:b w:val="0"/>
              </w:rPr>
            </w:pPr>
            <w:r w:rsidRPr="00B57D7D">
              <w:rPr>
                <w:b w:val="0"/>
              </w:rPr>
              <w:t xml:space="preserve">Advocacy (cont’d) – Values and Ethical issues, Skills, Preparation for Role-plays </w:t>
            </w:r>
            <w:r w:rsidR="00434AC5" w:rsidRPr="00B57D7D">
              <w:rPr>
                <w:b w:val="0"/>
              </w:rPr>
              <w:t xml:space="preserve">Advocacy </w:t>
            </w:r>
            <w:r w:rsidR="00DF4A57" w:rsidRPr="00B57D7D">
              <w:rPr>
                <w:b w:val="0"/>
              </w:rPr>
              <w:t>Role-play</w:t>
            </w:r>
            <w:r w:rsidR="00434AC5" w:rsidRPr="00B57D7D">
              <w:rPr>
                <w:b w:val="0"/>
              </w:rPr>
              <w:t>s</w:t>
            </w:r>
          </w:p>
          <w:p w14:paraId="1982A3FC" w14:textId="4044D9E9" w:rsidR="00434AC5" w:rsidRPr="00B57D7D" w:rsidRDefault="00434AC5" w:rsidP="00653BCE">
            <w:pPr>
              <w:pStyle w:val="Heading1"/>
              <w:ind w:left="432" w:hanging="432"/>
              <w:rPr>
                <w:b w:val="0"/>
              </w:rPr>
            </w:pPr>
            <w:r w:rsidRPr="00B57D7D">
              <w:rPr>
                <w:b w:val="0"/>
              </w:rPr>
              <w:t>Course E</w:t>
            </w:r>
            <w:r w:rsidR="00387AC0">
              <w:rPr>
                <w:b w:val="0"/>
              </w:rPr>
              <w:t>valuation – please bring Smart Phone, Tablet or Computer</w:t>
            </w:r>
          </w:p>
        </w:tc>
        <w:tc>
          <w:tcPr>
            <w:tcW w:w="2160" w:type="dxa"/>
            <w:tcBorders>
              <w:top w:val="single" w:sz="12" w:space="0" w:color="808080"/>
            </w:tcBorders>
          </w:tcPr>
          <w:p w14:paraId="0CCE8966" w14:textId="4505AE03" w:rsidR="00434AC5" w:rsidRPr="00B57D7D" w:rsidRDefault="00387AC0" w:rsidP="00434AC5">
            <w:pPr>
              <w:rPr>
                <w:b/>
              </w:rPr>
            </w:pPr>
            <w:r>
              <w:rPr>
                <w:b/>
              </w:rPr>
              <w:t>Same as for Class 8</w:t>
            </w:r>
          </w:p>
          <w:p w14:paraId="43D9B4D7" w14:textId="6C048673" w:rsidR="00A623F8" w:rsidRPr="00B57D7D" w:rsidRDefault="00A623F8" w:rsidP="00434AC5">
            <w:pPr>
              <w:rPr>
                <w:b/>
              </w:rPr>
            </w:pPr>
            <w:r w:rsidRPr="00B57D7D">
              <w:t xml:space="preserve">(CBs </w:t>
            </w:r>
            <w:r w:rsidR="00E8675A" w:rsidRPr="00B57D7D">
              <w:t xml:space="preserve">1a, 2a, 6a, </w:t>
            </w:r>
            <w:r w:rsidR="00622B83">
              <w:t>8a, 10a to 10k</w:t>
            </w:r>
            <w:r w:rsidR="00EA707D" w:rsidRPr="00B57D7D">
              <w:t>)</w:t>
            </w:r>
          </w:p>
        </w:tc>
      </w:tr>
      <w:tr w:rsidR="00434AC5" w:rsidRPr="00B57D7D" w14:paraId="6B05CFC6" w14:textId="77777777">
        <w:tc>
          <w:tcPr>
            <w:tcW w:w="1440" w:type="dxa"/>
            <w:tcBorders>
              <w:top w:val="single" w:sz="12" w:space="0" w:color="808080"/>
            </w:tcBorders>
          </w:tcPr>
          <w:p w14:paraId="78BA41A2" w14:textId="77777777" w:rsidR="00434AC5" w:rsidRPr="00B57D7D" w:rsidRDefault="005138C9" w:rsidP="00434AC5">
            <w:pPr>
              <w:rPr>
                <w:b/>
              </w:rPr>
            </w:pPr>
            <w:r w:rsidRPr="00B57D7D">
              <w:rPr>
                <w:b/>
              </w:rPr>
              <w:t>Class 10</w:t>
            </w:r>
          </w:p>
          <w:p w14:paraId="128CF38C" w14:textId="77777777" w:rsidR="00434AC5" w:rsidRDefault="00434AC5" w:rsidP="00434AC5">
            <w:pPr>
              <w:rPr>
                <w:b/>
              </w:rPr>
            </w:pPr>
            <w:r w:rsidRPr="00B57D7D">
              <w:rPr>
                <w:b/>
              </w:rPr>
              <w:t>Last Class</w:t>
            </w:r>
          </w:p>
          <w:p w14:paraId="1C74D42C" w14:textId="4A98EE71" w:rsidR="00212A91" w:rsidRPr="00B57D7D" w:rsidRDefault="00212A91" w:rsidP="00434AC5">
            <w:pPr>
              <w:rPr>
                <w:b/>
              </w:rPr>
            </w:pPr>
          </w:p>
        </w:tc>
        <w:tc>
          <w:tcPr>
            <w:tcW w:w="1440" w:type="dxa"/>
            <w:tcBorders>
              <w:top w:val="single" w:sz="12" w:space="0" w:color="808080"/>
            </w:tcBorders>
          </w:tcPr>
          <w:p w14:paraId="48FC5A40" w14:textId="73D29056" w:rsidR="00434AC5" w:rsidRPr="00B57D7D" w:rsidRDefault="007263D7" w:rsidP="00434AC5">
            <w:pPr>
              <w:rPr>
                <w:b/>
              </w:rPr>
            </w:pPr>
            <w:r>
              <w:rPr>
                <w:b/>
              </w:rPr>
              <w:t>March 9</w:t>
            </w:r>
          </w:p>
          <w:p w14:paraId="141F20EB" w14:textId="77777777" w:rsidR="00434AC5" w:rsidRPr="00B57D7D" w:rsidRDefault="00434AC5" w:rsidP="00434AC5">
            <w:pPr>
              <w:rPr>
                <w:b/>
              </w:rPr>
            </w:pPr>
            <w:r w:rsidRPr="00B57D7D">
              <w:rPr>
                <w:b/>
              </w:rPr>
              <w:t>Afternoon</w:t>
            </w:r>
          </w:p>
        </w:tc>
        <w:tc>
          <w:tcPr>
            <w:tcW w:w="4032" w:type="dxa"/>
            <w:tcBorders>
              <w:top w:val="single" w:sz="12" w:space="0" w:color="808080"/>
            </w:tcBorders>
          </w:tcPr>
          <w:p w14:paraId="093E9EC8" w14:textId="77777777" w:rsidR="00434AC5" w:rsidRPr="00B57D7D" w:rsidRDefault="00434AC5" w:rsidP="00653BCE">
            <w:pPr>
              <w:pStyle w:val="Heading1"/>
              <w:ind w:left="432" w:hanging="432"/>
              <w:rPr>
                <w:b w:val="0"/>
              </w:rPr>
            </w:pPr>
            <w:r w:rsidRPr="00B57D7D">
              <w:rPr>
                <w:b w:val="0"/>
              </w:rPr>
              <w:t xml:space="preserve">Advocacy </w:t>
            </w:r>
            <w:r w:rsidR="00DF4A57" w:rsidRPr="00B57D7D">
              <w:rPr>
                <w:b w:val="0"/>
              </w:rPr>
              <w:t>Role-play</w:t>
            </w:r>
            <w:r w:rsidRPr="00B57D7D">
              <w:rPr>
                <w:b w:val="0"/>
              </w:rPr>
              <w:t>s (continued)</w:t>
            </w:r>
          </w:p>
          <w:p w14:paraId="425E161A" w14:textId="77777777" w:rsidR="00434AC5" w:rsidRPr="00B57D7D" w:rsidRDefault="00112D88" w:rsidP="00653BCE">
            <w:pPr>
              <w:pStyle w:val="Heading1"/>
              <w:ind w:left="432" w:hanging="432"/>
              <w:rPr>
                <w:b w:val="0"/>
              </w:rPr>
            </w:pPr>
            <w:r w:rsidRPr="00B57D7D">
              <w:rPr>
                <w:b w:val="0"/>
              </w:rPr>
              <w:t>Additional 3</w:t>
            </w:r>
            <w:r w:rsidRPr="00B57D7D">
              <w:rPr>
                <w:b w:val="0"/>
                <w:vertAlign w:val="superscript"/>
              </w:rPr>
              <w:t>rd</w:t>
            </w:r>
            <w:r w:rsidRPr="00B57D7D">
              <w:rPr>
                <w:b w:val="0"/>
              </w:rPr>
              <w:t xml:space="preserve"> Party Interventions, </w:t>
            </w:r>
            <w:r w:rsidR="00434AC5" w:rsidRPr="00B57D7D">
              <w:rPr>
                <w:b w:val="0"/>
              </w:rPr>
              <w:t>Summary and Options for further education and practice in CR field</w:t>
            </w:r>
          </w:p>
        </w:tc>
        <w:tc>
          <w:tcPr>
            <w:tcW w:w="2160" w:type="dxa"/>
            <w:tcBorders>
              <w:top w:val="single" w:sz="12" w:space="0" w:color="808080"/>
            </w:tcBorders>
          </w:tcPr>
          <w:p w14:paraId="442D86E8" w14:textId="1AEE5085" w:rsidR="00434AC5" w:rsidRDefault="00387AC0" w:rsidP="00434AC5">
            <w:pPr>
              <w:rPr>
                <w:b/>
              </w:rPr>
            </w:pPr>
            <w:r>
              <w:rPr>
                <w:b/>
              </w:rPr>
              <w:t>Module IV</w:t>
            </w:r>
          </w:p>
          <w:p w14:paraId="4393AE0C" w14:textId="76130088" w:rsidR="00387AC0" w:rsidRPr="00B57D7D" w:rsidRDefault="00387AC0" w:rsidP="00434AC5">
            <w:pPr>
              <w:rPr>
                <w:b/>
              </w:rPr>
            </w:pPr>
            <w:r>
              <w:rPr>
                <w:b/>
              </w:rPr>
              <w:t>(pp. 386-</w:t>
            </w:r>
            <w:r w:rsidR="00E936D0">
              <w:rPr>
                <w:b/>
              </w:rPr>
              <w:t>436)</w:t>
            </w:r>
          </w:p>
          <w:p w14:paraId="2E82CD2C" w14:textId="12655431" w:rsidR="00A623F8" w:rsidRPr="00B57D7D" w:rsidRDefault="00A623F8" w:rsidP="00434AC5">
            <w:pPr>
              <w:rPr>
                <w:b/>
              </w:rPr>
            </w:pPr>
            <w:r w:rsidRPr="00B57D7D">
              <w:t>(CBs</w:t>
            </w:r>
            <w:r w:rsidR="00EA707D" w:rsidRPr="00B57D7D">
              <w:t xml:space="preserve"> 1a, 3a, 5a, 8a, 10a to 10</w:t>
            </w:r>
            <w:r w:rsidR="00622B83">
              <w:t>k</w:t>
            </w:r>
            <w:r w:rsidR="00EA707D" w:rsidRPr="00B57D7D">
              <w:t>)</w:t>
            </w:r>
          </w:p>
        </w:tc>
      </w:tr>
    </w:tbl>
    <w:p w14:paraId="5900C102" w14:textId="27B202B1" w:rsidR="00CF661F" w:rsidRPr="00B57D7D" w:rsidRDefault="00CF661F" w:rsidP="00CF661F">
      <w:pPr>
        <w:pStyle w:val="Footer"/>
        <w:tabs>
          <w:tab w:val="clear" w:pos="4320"/>
          <w:tab w:val="clear" w:pos="8640"/>
        </w:tabs>
      </w:pPr>
      <w:r w:rsidRPr="00B57D7D">
        <w:t xml:space="preserve">* In the event of a hurricane warning, see </w:t>
      </w:r>
      <w:hyperlink r:id="rId53" w:history="1">
        <w:r w:rsidRPr="00B57D7D">
          <w:rPr>
            <w:rStyle w:val="Hyperlink"/>
          </w:rPr>
          <w:t>www.fau.edu</w:t>
        </w:r>
      </w:hyperlink>
      <w:r w:rsidR="00E936D0">
        <w:t xml:space="preserve"> or watch </w:t>
      </w:r>
      <w:r w:rsidRPr="00B57D7D">
        <w:t>other media announcements for updates on whether there will be a disruption in FAU classes. Class times and assignments will be modified as needed.</w:t>
      </w:r>
    </w:p>
    <w:p w14:paraId="0CF96117" w14:textId="77777777" w:rsidR="00373779" w:rsidRPr="00B57D7D" w:rsidRDefault="00373779">
      <w:pPr>
        <w:pStyle w:val="Heading3"/>
        <w:rPr>
          <w:i w:val="0"/>
          <w:iCs/>
        </w:rPr>
      </w:pPr>
    </w:p>
    <w:p w14:paraId="560E7064" w14:textId="77777777" w:rsidR="00CF661F" w:rsidRDefault="00CF661F" w:rsidP="00E936D0">
      <w:pPr>
        <w:pStyle w:val="Heading3"/>
        <w:ind w:firstLine="360"/>
      </w:pPr>
      <w:r w:rsidRPr="00B57D7D">
        <w:t>Professional Expectations of Student Behavior</w:t>
      </w:r>
    </w:p>
    <w:p w14:paraId="1E452975" w14:textId="77777777" w:rsidR="00E936D0" w:rsidRDefault="00E936D0" w:rsidP="00E936D0">
      <w:pPr>
        <w:pStyle w:val="Heading3"/>
        <w:ind w:firstLine="360"/>
      </w:pPr>
    </w:p>
    <w:p w14:paraId="63CB4552" w14:textId="77777777" w:rsidR="00CF661F" w:rsidRPr="00B57D7D" w:rsidRDefault="00CF661F" w:rsidP="00CF661F">
      <w:r w:rsidRPr="00B57D7D">
        <w:t>The Florida Atlantic University School of Social Work is mandated by the Council on Social Work Education (CSWE) to foster and evaluate professional behavioral development for all students in the social work program. The School of Social Work also bears a responsibility to the community at large to produce fully trained professional social workers who consciously exhibit the knowledge, values, and skills of the profession of social work. The values of the profession are codified in the NASW Code of Ethics. Given this context, all students in the social work program will be expected to exhibit the following ethical standards of behavior.</w:t>
      </w:r>
    </w:p>
    <w:p w14:paraId="082F4678" w14:textId="77777777" w:rsidR="00CF661F" w:rsidRPr="00B57D7D" w:rsidRDefault="00CF661F" w:rsidP="00CF661F"/>
    <w:p w14:paraId="18AF0E63" w14:textId="77777777" w:rsidR="00CF661F" w:rsidRPr="00B57D7D" w:rsidRDefault="00CF661F" w:rsidP="00CF661F">
      <w:pPr>
        <w:numPr>
          <w:ilvl w:val="0"/>
          <w:numId w:val="14"/>
        </w:numPr>
      </w:pPr>
      <w:r w:rsidRPr="00B57D7D">
        <w:rPr>
          <w:b/>
        </w:rPr>
        <w:lastRenderedPageBreak/>
        <w:t>Accountability</w:t>
      </w:r>
      <w:r w:rsidRPr="00B57D7D">
        <w:t xml:space="preserve">: Attend class, arrive on time, and return from break in a timely manner. </w:t>
      </w:r>
    </w:p>
    <w:p w14:paraId="0EC7A690" w14:textId="77777777" w:rsidR="00CF661F" w:rsidRPr="00B57D7D" w:rsidRDefault="00CF661F" w:rsidP="00CF661F">
      <w:pPr>
        <w:ind w:left="720"/>
        <w:rPr>
          <w:i/>
        </w:rPr>
      </w:pPr>
    </w:p>
    <w:p w14:paraId="1C4D9770" w14:textId="77777777" w:rsidR="00CF661F" w:rsidRPr="00B57D7D" w:rsidRDefault="00CF661F" w:rsidP="00CF661F">
      <w:pPr>
        <w:ind w:left="720"/>
        <w:rPr>
          <w:i/>
        </w:rPr>
      </w:pPr>
      <w:r w:rsidRPr="00B57D7D">
        <w:rPr>
          <w:i/>
        </w:rPr>
        <w:t xml:space="preserve">Participate in group activities and assignments at a comparable level to peers.  </w:t>
      </w:r>
    </w:p>
    <w:p w14:paraId="67B77535" w14:textId="77777777" w:rsidR="00CF661F" w:rsidRPr="00B57D7D" w:rsidRDefault="00CF661F" w:rsidP="00CF661F">
      <w:pPr>
        <w:ind w:left="720"/>
        <w:rPr>
          <w:i/>
        </w:rPr>
      </w:pPr>
      <w:r w:rsidRPr="00B57D7D">
        <w:rPr>
          <w:i/>
        </w:rPr>
        <w:t>Complete work in a timely fashion and according to directions provided.</w:t>
      </w:r>
    </w:p>
    <w:p w14:paraId="04186413" w14:textId="77777777" w:rsidR="00CF661F" w:rsidRPr="00B57D7D" w:rsidRDefault="00CF661F" w:rsidP="00CF661F">
      <w:pPr>
        <w:ind w:left="360" w:firstLine="360"/>
        <w:rPr>
          <w:i/>
        </w:rPr>
      </w:pPr>
      <w:r w:rsidRPr="00B57D7D">
        <w:rPr>
          <w:i/>
        </w:rPr>
        <w:t>Come to class prepared, with readings and other homework completed.</w:t>
      </w:r>
    </w:p>
    <w:p w14:paraId="36C3DD02" w14:textId="77777777" w:rsidR="00CF661F" w:rsidRPr="00B57D7D" w:rsidRDefault="00CF661F" w:rsidP="00CF661F">
      <w:pPr>
        <w:ind w:left="360"/>
        <w:rPr>
          <w:i/>
        </w:rPr>
      </w:pPr>
    </w:p>
    <w:p w14:paraId="130260BC" w14:textId="77777777" w:rsidR="00CF661F" w:rsidRPr="00B57D7D" w:rsidRDefault="00CF661F" w:rsidP="00CF661F">
      <w:pPr>
        <w:numPr>
          <w:ilvl w:val="0"/>
          <w:numId w:val="14"/>
        </w:numPr>
      </w:pPr>
      <w:r w:rsidRPr="00B57D7D">
        <w:rPr>
          <w:b/>
        </w:rPr>
        <w:t>Respect</w:t>
      </w:r>
      <w:r w:rsidRPr="00B57D7D">
        <w:t>:  Treat all your peers, your instructors and all those you come in contact with, with dignity and respect at all times.</w:t>
      </w:r>
    </w:p>
    <w:p w14:paraId="5D45B8F4" w14:textId="77777777" w:rsidR="00CF661F" w:rsidRPr="00B57D7D" w:rsidRDefault="00CF661F" w:rsidP="00CF661F">
      <w:pPr>
        <w:ind w:left="360" w:firstLine="360"/>
        <w:rPr>
          <w:i/>
        </w:rPr>
      </w:pPr>
    </w:p>
    <w:p w14:paraId="56D54C5E" w14:textId="77777777" w:rsidR="00CF661F" w:rsidRPr="00B57D7D" w:rsidRDefault="00CF661F" w:rsidP="00CF661F">
      <w:pPr>
        <w:ind w:left="360" w:firstLine="360"/>
        <w:rPr>
          <w:i/>
        </w:rPr>
      </w:pPr>
      <w:r w:rsidRPr="00B57D7D">
        <w:rPr>
          <w:i/>
        </w:rPr>
        <w:t>Listen while others are speaking.</w:t>
      </w:r>
    </w:p>
    <w:p w14:paraId="4FDFA949" w14:textId="77777777" w:rsidR="00CF661F" w:rsidRPr="00B57D7D" w:rsidRDefault="00CF661F" w:rsidP="00CF661F">
      <w:pPr>
        <w:ind w:left="360" w:firstLine="360"/>
        <w:rPr>
          <w:i/>
        </w:rPr>
      </w:pPr>
      <w:r w:rsidRPr="00B57D7D">
        <w:rPr>
          <w:i/>
        </w:rPr>
        <w:t>Give feedback to peers in a constructive manner.</w:t>
      </w:r>
    </w:p>
    <w:p w14:paraId="526E2804" w14:textId="77777777" w:rsidR="00CF661F" w:rsidRPr="00B57D7D" w:rsidRDefault="00CF661F" w:rsidP="00CF661F">
      <w:pPr>
        <w:ind w:left="360" w:firstLine="360"/>
        <w:rPr>
          <w:i/>
        </w:rPr>
      </w:pPr>
      <w:r w:rsidRPr="00B57D7D">
        <w:rPr>
          <w:i/>
        </w:rPr>
        <w:t>Approach conflict with peers or instructors in a cooperative manner.</w:t>
      </w:r>
    </w:p>
    <w:p w14:paraId="6701FAC4" w14:textId="77777777" w:rsidR="00CF661F" w:rsidRPr="00B57D7D" w:rsidRDefault="00CF661F" w:rsidP="00CF661F">
      <w:pPr>
        <w:ind w:left="360" w:firstLine="360"/>
        <w:rPr>
          <w:i/>
        </w:rPr>
      </w:pPr>
      <w:r w:rsidRPr="00B57D7D">
        <w:rPr>
          <w:i/>
        </w:rPr>
        <w:t>Use positive and nonjudgmental language.</w:t>
      </w:r>
    </w:p>
    <w:p w14:paraId="51FE1ED3" w14:textId="77777777" w:rsidR="00CF661F" w:rsidRPr="00B57D7D" w:rsidRDefault="00CF661F" w:rsidP="00CF661F">
      <w:pPr>
        <w:ind w:left="360"/>
      </w:pPr>
    </w:p>
    <w:p w14:paraId="1CF15487" w14:textId="77777777" w:rsidR="00CF661F" w:rsidRPr="00B57D7D" w:rsidRDefault="00CF661F" w:rsidP="00CF661F">
      <w:pPr>
        <w:numPr>
          <w:ilvl w:val="0"/>
          <w:numId w:val="14"/>
        </w:numPr>
      </w:pPr>
      <w:r w:rsidRPr="00B57D7D">
        <w:rPr>
          <w:b/>
        </w:rPr>
        <w:t>Confidentiality</w:t>
      </w:r>
      <w:r w:rsidRPr="00B57D7D">
        <w:t>:  Treat any personal information that you hear about a peer or an instructor as strictly confidential.</w:t>
      </w:r>
    </w:p>
    <w:p w14:paraId="71448AA5" w14:textId="77777777" w:rsidR="00CF661F" w:rsidRPr="00B57D7D" w:rsidRDefault="00CF661F" w:rsidP="00CF661F">
      <w:pPr>
        <w:ind w:left="720"/>
        <w:rPr>
          <w:i/>
        </w:rPr>
      </w:pPr>
    </w:p>
    <w:p w14:paraId="6D87C058" w14:textId="77777777" w:rsidR="00CF661F" w:rsidRPr="00B57D7D" w:rsidRDefault="00CF661F" w:rsidP="00CF661F">
      <w:pPr>
        <w:ind w:left="720"/>
        <w:rPr>
          <w:i/>
        </w:rPr>
      </w:pPr>
      <w:r w:rsidRPr="00B57D7D">
        <w:rPr>
          <w:i/>
        </w:rPr>
        <w:t>Maintain any information shared in class, dyads or smaller groups within that unit.</w:t>
      </w:r>
    </w:p>
    <w:p w14:paraId="0BEAD919" w14:textId="77777777" w:rsidR="00CF661F" w:rsidRPr="00B57D7D" w:rsidRDefault="00CF661F" w:rsidP="00CF661F">
      <w:pPr>
        <w:ind w:left="720"/>
        <w:rPr>
          <w:i/>
        </w:rPr>
      </w:pPr>
      <w:r w:rsidRPr="00B57D7D">
        <w:rPr>
          <w:i/>
        </w:rPr>
        <w:t>Use judgment in self-disclosing information of a very personal nature in the classroom.  (Class time should not be used as therapy or treatment.  If students feel the need to talk about issues they are struggling with, they many consult with their instructor to receive a referral for counseling.)</w:t>
      </w:r>
    </w:p>
    <w:p w14:paraId="4B974190" w14:textId="77777777" w:rsidR="00CF661F" w:rsidRPr="00B57D7D" w:rsidRDefault="00CF661F" w:rsidP="00CF661F">
      <w:pPr>
        <w:ind w:left="720"/>
        <w:rPr>
          <w:i/>
        </w:rPr>
      </w:pPr>
      <w:r w:rsidRPr="00B57D7D">
        <w:rPr>
          <w:i/>
        </w:rPr>
        <w:t>Never use names of clients or disclose other identifying information in the classroom.</w:t>
      </w:r>
    </w:p>
    <w:p w14:paraId="04BB14F9" w14:textId="77777777" w:rsidR="00CF661F" w:rsidRPr="00B57D7D" w:rsidRDefault="00CF661F" w:rsidP="00CF661F">
      <w:pPr>
        <w:ind w:left="360"/>
      </w:pPr>
    </w:p>
    <w:p w14:paraId="182037E7" w14:textId="77777777" w:rsidR="00CF661F" w:rsidRPr="00B57D7D" w:rsidRDefault="00CF661F" w:rsidP="00CF661F">
      <w:pPr>
        <w:numPr>
          <w:ilvl w:val="0"/>
          <w:numId w:val="14"/>
        </w:numPr>
      </w:pPr>
      <w:r w:rsidRPr="00B57D7D">
        <w:rPr>
          <w:b/>
        </w:rPr>
        <w:t>Competence</w:t>
      </w:r>
      <w:r w:rsidRPr="00B57D7D">
        <w:t>:  Apply yourself to all your academic pursuits with seriousness and conscientiousness, meeting all deadlines as given by your instructors.  Constantly strive to improve your abilities.</w:t>
      </w:r>
    </w:p>
    <w:p w14:paraId="270D492C" w14:textId="77777777" w:rsidR="00CF661F" w:rsidRPr="00B57D7D" w:rsidRDefault="00CF661F" w:rsidP="00CF661F">
      <w:pPr>
        <w:ind w:left="360" w:firstLine="360"/>
        <w:rPr>
          <w:i/>
          <w:iCs/>
        </w:rPr>
      </w:pPr>
    </w:p>
    <w:p w14:paraId="43BCF5ED" w14:textId="77777777" w:rsidR="00CF661F" w:rsidRPr="00B57D7D" w:rsidRDefault="00CF661F" w:rsidP="00CF661F">
      <w:pPr>
        <w:ind w:left="360" w:firstLine="360"/>
        <w:rPr>
          <w:i/>
          <w:iCs/>
        </w:rPr>
      </w:pPr>
      <w:r w:rsidRPr="00B57D7D">
        <w:rPr>
          <w:i/>
          <w:iCs/>
        </w:rPr>
        <w:t>Come to class with books, handouts, syllabus, and pens</w:t>
      </w:r>
    </w:p>
    <w:p w14:paraId="43334FE0" w14:textId="77777777" w:rsidR="00CF661F" w:rsidRPr="00B57D7D" w:rsidRDefault="00CF661F" w:rsidP="00CF661F">
      <w:pPr>
        <w:ind w:left="720"/>
        <w:rPr>
          <w:i/>
        </w:rPr>
      </w:pPr>
      <w:r w:rsidRPr="00B57D7D">
        <w:rPr>
          <w:i/>
        </w:rPr>
        <w:t>Seek out appropriate support when having difficulties to ensure success in completing course requirements.</w:t>
      </w:r>
    </w:p>
    <w:p w14:paraId="228C28DB" w14:textId="77777777" w:rsidR="00CF661F" w:rsidRPr="00B57D7D" w:rsidRDefault="00CF661F" w:rsidP="00CF661F">
      <w:pPr>
        <w:ind w:left="360"/>
        <w:rPr>
          <w:i/>
        </w:rPr>
      </w:pPr>
      <w:r w:rsidRPr="00B57D7D">
        <w:rPr>
          <w:i/>
        </w:rPr>
        <w:tab/>
        <w:t>Take responsibility for the quality of completed tests and assignment.</w:t>
      </w:r>
    </w:p>
    <w:p w14:paraId="76082349" w14:textId="77777777" w:rsidR="00CF661F" w:rsidRPr="00B57D7D" w:rsidRDefault="00CF661F" w:rsidP="00CF661F">
      <w:pPr>
        <w:ind w:left="720"/>
        <w:rPr>
          <w:i/>
        </w:rPr>
      </w:pPr>
      <w:r w:rsidRPr="00B57D7D">
        <w:rPr>
          <w:i/>
        </w:rPr>
        <w:t>Strive to work toward greater awareness of personal issues that may impede your effectiveness with clients.</w:t>
      </w:r>
    </w:p>
    <w:p w14:paraId="313E9D88" w14:textId="77777777" w:rsidR="00CF661F" w:rsidRPr="00B57D7D" w:rsidRDefault="00CF661F" w:rsidP="00CF661F">
      <w:pPr>
        <w:ind w:left="720"/>
        <w:rPr>
          <w:i/>
        </w:rPr>
      </w:pPr>
    </w:p>
    <w:p w14:paraId="4A2E478B" w14:textId="77777777" w:rsidR="00CF661F" w:rsidRPr="00B57D7D" w:rsidRDefault="00CF661F" w:rsidP="00CF661F">
      <w:pPr>
        <w:numPr>
          <w:ilvl w:val="0"/>
          <w:numId w:val="14"/>
        </w:numPr>
      </w:pPr>
      <w:r w:rsidRPr="00B57D7D">
        <w:rPr>
          <w:b/>
        </w:rPr>
        <w:t>Integrity</w:t>
      </w:r>
      <w:r w:rsidRPr="00B57D7D">
        <w:t>: Practice honesty with yourself, your peers, and your instructors.  Constantly strive to improve your abilities.</w:t>
      </w:r>
    </w:p>
    <w:p w14:paraId="6C7B70DE" w14:textId="77777777" w:rsidR="00CF661F" w:rsidRPr="00B57D7D" w:rsidRDefault="00CF661F" w:rsidP="00CF661F">
      <w:pPr>
        <w:ind w:left="360" w:firstLine="360"/>
        <w:rPr>
          <w:i/>
        </w:rPr>
      </w:pPr>
    </w:p>
    <w:p w14:paraId="56A5D887" w14:textId="77777777" w:rsidR="00CF661F" w:rsidRPr="00B57D7D" w:rsidRDefault="00CF661F" w:rsidP="00CF661F">
      <w:pPr>
        <w:ind w:left="360" w:firstLine="360"/>
        <w:rPr>
          <w:i/>
        </w:rPr>
      </w:pPr>
      <w:r w:rsidRPr="00B57D7D">
        <w:rPr>
          <w:i/>
          <w:iCs/>
        </w:rPr>
        <w:t>Academic</w:t>
      </w:r>
      <w:r w:rsidRPr="00B57D7D">
        <w:rPr>
          <w:i/>
        </w:rPr>
        <w:t>: Commit yourself to learning the rules of citing other’s work properly.</w:t>
      </w:r>
    </w:p>
    <w:p w14:paraId="337091D4" w14:textId="77777777" w:rsidR="00CF661F" w:rsidRPr="00B57D7D" w:rsidRDefault="00CF661F" w:rsidP="00CF661F">
      <w:pPr>
        <w:ind w:left="360" w:firstLine="360"/>
        <w:rPr>
          <w:i/>
        </w:rPr>
      </w:pPr>
      <w:r w:rsidRPr="00B57D7D">
        <w:rPr>
          <w:i/>
        </w:rPr>
        <w:t>Do your own work and take credit only for your own work.</w:t>
      </w:r>
    </w:p>
    <w:p w14:paraId="0097433E" w14:textId="77777777" w:rsidR="00CF661F" w:rsidRPr="00B57D7D" w:rsidRDefault="00CF661F" w:rsidP="00CF661F">
      <w:pPr>
        <w:ind w:left="360" w:firstLine="360"/>
        <w:rPr>
          <w:i/>
        </w:rPr>
      </w:pPr>
      <w:r w:rsidRPr="00B57D7D">
        <w:rPr>
          <w:i/>
        </w:rPr>
        <w:t>Acknowledge areas where improvement is needed.</w:t>
      </w:r>
    </w:p>
    <w:p w14:paraId="45FB511A" w14:textId="77777777" w:rsidR="00CF661F" w:rsidRPr="00B57D7D" w:rsidRDefault="00CF661F" w:rsidP="00CF661F">
      <w:pPr>
        <w:ind w:left="360" w:firstLine="360"/>
        <w:rPr>
          <w:i/>
        </w:rPr>
      </w:pPr>
      <w:r w:rsidRPr="00B57D7D">
        <w:rPr>
          <w:i/>
        </w:rPr>
        <w:t>Accept and benefit from constructive feedback</w:t>
      </w:r>
    </w:p>
    <w:p w14:paraId="55633966" w14:textId="77777777" w:rsidR="00CF661F" w:rsidRPr="00B57D7D" w:rsidRDefault="00CF661F" w:rsidP="00CF661F">
      <w:pPr>
        <w:ind w:left="360" w:firstLine="360"/>
        <w:rPr>
          <w:i/>
        </w:rPr>
      </w:pPr>
    </w:p>
    <w:p w14:paraId="5A9DD306" w14:textId="77777777" w:rsidR="00CF661F" w:rsidRPr="00B57D7D" w:rsidRDefault="00CF661F" w:rsidP="00CF661F">
      <w:pPr>
        <w:ind w:left="720"/>
        <w:rPr>
          <w:b/>
          <w:i/>
        </w:rPr>
      </w:pPr>
      <w:r w:rsidRPr="00B57D7D">
        <w:rPr>
          <w:i/>
        </w:rPr>
        <w:lastRenderedPageBreak/>
        <w:t>Submission of Papers:</w:t>
      </w:r>
      <w:r w:rsidRPr="00B57D7D">
        <w:rPr>
          <w:b/>
          <w:i/>
        </w:rPr>
        <w:t xml:space="preserve"> </w:t>
      </w:r>
      <w:r w:rsidRPr="00B57D7D">
        <w:rPr>
          <w:i/>
        </w:rPr>
        <w:t>Students will submit their written assignments on  paper and electronically. Electronic copies will be subject to plagiarism analysis and will be kept in electronic file for future reference.  A student may not submit the same paper, or essentially the same, paper, project, assignment, or finished project to an instructor, which has been submitted to another instructor, unless specifically authorized by both instructors to do so.</w:t>
      </w:r>
    </w:p>
    <w:p w14:paraId="73B56644" w14:textId="77777777" w:rsidR="00CF661F" w:rsidRPr="00B57D7D" w:rsidRDefault="00CF661F" w:rsidP="00CF661F">
      <w:pPr>
        <w:ind w:left="360"/>
        <w:rPr>
          <w:i/>
        </w:rPr>
      </w:pPr>
    </w:p>
    <w:p w14:paraId="11213DC9" w14:textId="77777777" w:rsidR="00CF661F" w:rsidRPr="00B57D7D" w:rsidRDefault="00CF661F" w:rsidP="00CF661F">
      <w:pPr>
        <w:numPr>
          <w:ilvl w:val="0"/>
          <w:numId w:val="14"/>
        </w:numPr>
      </w:pPr>
      <w:r w:rsidRPr="00B57D7D">
        <w:rPr>
          <w:b/>
        </w:rPr>
        <w:t>Diversity</w:t>
      </w:r>
      <w:r w:rsidRPr="00B57D7D">
        <w:t>: Strive to become more open to people, ideas, and creeds that you are not familiar with. Embrace diversity.</w:t>
      </w:r>
    </w:p>
    <w:p w14:paraId="434BFDE5" w14:textId="77777777" w:rsidR="00CF661F" w:rsidRPr="00B57D7D" w:rsidRDefault="00CF661F" w:rsidP="00CF661F">
      <w:pPr>
        <w:ind w:left="360"/>
        <w:rPr>
          <w:i/>
        </w:rPr>
      </w:pPr>
    </w:p>
    <w:p w14:paraId="555804AB" w14:textId="77777777" w:rsidR="00CF661F" w:rsidRPr="00B57D7D" w:rsidRDefault="00CF661F" w:rsidP="00CF661F">
      <w:pPr>
        <w:ind w:left="720"/>
        <w:rPr>
          <w:i/>
        </w:rPr>
      </w:pPr>
      <w:r w:rsidRPr="00B57D7D">
        <w:rPr>
          <w:i/>
        </w:rPr>
        <w:t>Maintain speech free of racism, sexism, ableism, heterosexism, or stereotyping.</w:t>
      </w:r>
    </w:p>
    <w:p w14:paraId="2CB80317" w14:textId="77777777" w:rsidR="00CF661F" w:rsidRPr="00B57D7D" w:rsidRDefault="00CF661F" w:rsidP="00CF661F">
      <w:pPr>
        <w:ind w:left="720"/>
        <w:rPr>
          <w:i/>
        </w:rPr>
      </w:pPr>
      <w:r w:rsidRPr="00B57D7D">
        <w:rPr>
          <w:i/>
        </w:rPr>
        <w:t>Exhibit a willingness to serve diverse groups of persons.</w:t>
      </w:r>
    </w:p>
    <w:p w14:paraId="2A5B6392" w14:textId="77777777" w:rsidR="00CF661F" w:rsidRPr="00B57D7D" w:rsidRDefault="00CF661F" w:rsidP="00CF661F">
      <w:pPr>
        <w:ind w:left="720"/>
        <w:rPr>
          <w:i/>
        </w:rPr>
      </w:pPr>
      <w:r w:rsidRPr="00B57D7D">
        <w:rPr>
          <w:i/>
        </w:rPr>
        <w:t>Demonstrate an understanding of how values and culture interact.</w:t>
      </w:r>
    </w:p>
    <w:p w14:paraId="0F07A631" w14:textId="77777777" w:rsidR="00CF661F" w:rsidRPr="00B57D7D" w:rsidRDefault="00CF661F" w:rsidP="00CF661F">
      <w:pPr>
        <w:ind w:left="360"/>
      </w:pPr>
    </w:p>
    <w:p w14:paraId="337F6A96" w14:textId="77777777" w:rsidR="00CF661F" w:rsidRPr="00B57D7D" w:rsidRDefault="00CF661F" w:rsidP="00CF661F">
      <w:pPr>
        <w:numPr>
          <w:ilvl w:val="0"/>
          <w:numId w:val="14"/>
        </w:numPr>
      </w:pPr>
      <w:r w:rsidRPr="00B57D7D">
        <w:rPr>
          <w:b/>
        </w:rPr>
        <w:t>Communication</w:t>
      </w:r>
      <w:r w:rsidRPr="00B57D7D">
        <w:t>: Strive to improve both verbal and written communication skills as these skills are used heavily in interactions with clients and peers and also with creating client records.</w:t>
      </w:r>
    </w:p>
    <w:p w14:paraId="3A28CC97" w14:textId="77777777" w:rsidR="00CF661F" w:rsidRPr="00B57D7D" w:rsidRDefault="00CF661F" w:rsidP="00CF661F">
      <w:pPr>
        <w:ind w:left="720"/>
        <w:rPr>
          <w:i/>
          <w:iCs/>
        </w:rPr>
      </w:pPr>
    </w:p>
    <w:p w14:paraId="4A3D9D5D" w14:textId="77777777" w:rsidR="00CF661F" w:rsidRPr="00B57D7D" w:rsidRDefault="00CF661F" w:rsidP="00CF661F">
      <w:pPr>
        <w:ind w:left="720"/>
        <w:rPr>
          <w:i/>
          <w:iCs/>
        </w:rPr>
      </w:pPr>
      <w:r w:rsidRPr="00B57D7D">
        <w:rPr>
          <w:i/>
          <w:iCs/>
        </w:rPr>
        <w:t>Demonstrate assertive communication with peers and instructors.</w:t>
      </w:r>
    </w:p>
    <w:p w14:paraId="38CAD0D4" w14:textId="77777777" w:rsidR="00CF661F" w:rsidRPr="00B57D7D" w:rsidRDefault="00CF661F" w:rsidP="00CF661F">
      <w:pPr>
        <w:ind w:left="720"/>
        <w:rPr>
          <w:i/>
          <w:iCs/>
        </w:rPr>
      </w:pPr>
      <w:r w:rsidRPr="00B57D7D">
        <w:rPr>
          <w:i/>
          <w:iCs/>
        </w:rPr>
        <w:t>Practice positive, constructive, respectful and professional communications skills</w:t>
      </w:r>
    </w:p>
    <w:p w14:paraId="57BA18E6" w14:textId="77777777" w:rsidR="00CF661F" w:rsidRPr="00B57D7D" w:rsidRDefault="00CF661F" w:rsidP="00CF661F">
      <w:pPr>
        <w:ind w:left="720"/>
      </w:pPr>
      <w:r w:rsidRPr="00B57D7D">
        <w:rPr>
          <w:i/>
          <w:iCs/>
        </w:rPr>
        <w:t>With peers and instructor: (body language, empathy, listening)</w:t>
      </w:r>
    </w:p>
    <w:p w14:paraId="195A1F20" w14:textId="77777777" w:rsidR="00CF661F" w:rsidRPr="00B57D7D" w:rsidRDefault="00CF661F" w:rsidP="00CF661F">
      <w:pPr>
        <w:ind w:left="360"/>
      </w:pPr>
    </w:p>
    <w:p w14:paraId="3168D3DC" w14:textId="77777777" w:rsidR="00CF661F" w:rsidRPr="00B57D7D" w:rsidRDefault="00CF661F" w:rsidP="00CF661F">
      <w:pPr>
        <w:ind w:left="720" w:hanging="360"/>
      </w:pPr>
      <w:r w:rsidRPr="00B57D7D">
        <w:t>8.</w:t>
      </w:r>
      <w:r w:rsidRPr="00B57D7D">
        <w:tab/>
      </w:r>
      <w:r w:rsidRPr="00B57D7D">
        <w:rPr>
          <w:b/>
        </w:rPr>
        <w:t>Social Justice</w:t>
      </w:r>
      <w:r w:rsidRPr="00B57D7D">
        <w:t>: Strive to deepen your commitment to social justice for all populations at risk.</w:t>
      </w:r>
    </w:p>
    <w:p w14:paraId="1D947278" w14:textId="77777777" w:rsidR="00CF661F" w:rsidRPr="00B57D7D" w:rsidRDefault="00CF661F" w:rsidP="00CF661F">
      <w:pPr>
        <w:ind w:left="720"/>
        <w:rPr>
          <w:i/>
        </w:rPr>
      </w:pPr>
    </w:p>
    <w:p w14:paraId="62F82D60" w14:textId="77777777" w:rsidR="00CF661F" w:rsidRPr="00B57D7D" w:rsidRDefault="00CF661F" w:rsidP="00CF661F">
      <w:pPr>
        <w:ind w:left="720"/>
        <w:rPr>
          <w:i/>
        </w:rPr>
      </w:pPr>
      <w:r w:rsidRPr="00B57D7D">
        <w:rPr>
          <w:i/>
        </w:rPr>
        <w:t>Demonstrate an understanding of how institutional and personal oppression impede the experience of social justice for individuals and groups.</w:t>
      </w:r>
    </w:p>
    <w:p w14:paraId="65F19629" w14:textId="77777777" w:rsidR="00CF661F" w:rsidRPr="00B57D7D" w:rsidRDefault="00CF661F" w:rsidP="00CF661F">
      <w:pPr>
        <w:ind w:left="720"/>
        <w:rPr>
          <w:i/>
        </w:rPr>
      </w:pPr>
      <w:r w:rsidRPr="00B57D7D">
        <w:rPr>
          <w:i/>
        </w:rPr>
        <w:t>Strive to learn about methods of empowering populations and enhancing social justice at micro, mezzo, and macro levels.</w:t>
      </w:r>
    </w:p>
    <w:p w14:paraId="001A9E61" w14:textId="77777777" w:rsidR="00CF661F" w:rsidRPr="00B57D7D" w:rsidRDefault="00CF661F" w:rsidP="00CF661F">
      <w:pPr>
        <w:ind w:left="360"/>
      </w:pPr>
    </w:p>
    <w:p w14:paraId="183AAFE7" w14:textId="77777777" w:rsidR="00CF661F" w:rsidRPr="00B57D7D" w:rsidRDefault="00E00346" w:rsidP="00E00346">
      <w:pPr>
        <w:pStyle w:val="Heading3"/>
        <w:rPr>
          <w:bCs/>
          <w:iCs/>
        </w:rPr>
      </w:pPr>
      <w:r w:rsidRPr="00B57D7D">
        <w:tab/>
      </w:r>
      <w:r w:rsidR="00CF661F" w:rsidRPr="00B57D7D">
        <w:t>Consequences of Unacceptable Behavior</w:t>
      </w:r>
    </w:p>
    <w:p w14:paraId="1E7B0165" w14:textId="77777777" w:rsidR="00CF661F" w:rsidRPr="00B57D7D" w:rsidRDefault="00CF661F" w:rsidP="00CF661F">
      <w:pPr>
        <w:ind w:left="360"/>
      </w:pPr>
    </w:p>
    <w:p w14:paraId="6FF144AE" w14:textId="77777777" w:rsidR="00CF661F" w:rsidRPr="00B57D7D" w:rsidRDefault="00CF661F" w:rsidP="00CF661F">
      <w:pPr>
        <w:ind w:left="360"/>
      </w:pPr>
      <w:r w:rsidRPr="00B57D7D">
        <w:t>The School of Social Work may terminate a student’s participation in the program on the basis of professional non-suitability if the School’s faculty members determine that a student’s behavior has constituted a significant violation or pattern of violations of the NASW Code of Ethics, the FAU School of Social Work Student Manual, or the FAU Academic Policies and Regulations. Examples of violations that may lead to termination include (but are not limited to) the following:</w:t>
      </w:r>
    </w:p>
    <w:p w14:paraId="15E4B416" w14:textId="77777777" w:rsidR="00CF661F" w:rsidRPr="00B57D7D" w:rsidRDefault="00CF661F" w:rsidP="00CF661F">
      <w:pPr>
        <w:ind w:left="360"/>
      </w:pPr>
    </w:p>
    <w:p w14:paraId="01DD60A0" w14:textId="77777777" w:rsidR="00CF661F" w:rsidRPr="00B57D7D" w:rsidRDefault="00CF661F" w:rsidP="00CF661F">
      <w:pPr>
        <w:ind w:left="720" w:hanging="360"/>
      </w:pPr>
      <w:r w:rsidRPr="00B57D7D">
        <w:t>1.</w:t>
      </w:r>
      <w:r w:rsidRPr="00B57D7D">
        <w:tab/>
        <w:t>Failure to meet or maintain academic grade point requirements as established by the University and the Social Work program.</w:t>
      </w:r>
    </w:p>
    <w:p w14:paraId="24D0892F" w14:textId="77777777" w:rsidR="00CF661F" w:rsidRPr="00B57D7D" w:rsidRDefault="00CF661F" w:rsidP="00CF661F">
      <w:pPr>
        <w:ind w:left="360"/>
      </w:pPr>
    </w:p>
    <w:p w14:paraId="6F2B863F" w14:textId="77777777" w:rsidR="00CF661F" w:rsidRPr="00B57D7D" w:rsidRDefault="00CF661F" w:rsidP="00CF661F">
      <w:pPr>
        <w:numPr>
          <w:ilvl w:val="0"/>
          <w:numId w:val="15"/>
        </w:numPr>
      </w:pPr>
      <w:r w:rsidRPr="00B57D7D">
        <w:t>Academic cheating, lying, or plagiarism.</w:t>
      </w:r>
    </w:p>
    <w:p w14:paraId="73CA1C3D" w14:textId="77777777" w:rsidR="00CF661F" w:rsidRPr="00B57D7D" w:rsidRDefault="00CF661F" w:rsidP="00CF661F">
      <w:pPr>
        <w:ind w:left="360"/>
      </w:pPr>
    </w:p>
    <w:p w14:paraId="2BAA4C05" w14:textId="77777777" w:rsidR="00CF661F" w:rsidRPr="00B57D7D" w:rsidRDefault="00CF661F" w:rsidP="00CF661F">
      <w:pPr>
        <w:numPr>
          <w:ilvl w:val="0"/>
          <w:numId w:val="15"/>
        </w:numPr>
      </w:pPr>
      <w:r w:rsidRPr="00B57D7D">
        <w:t>Behavior judged to be in violation of the NASW Code of Ethics.</w:t>
      </w:r>
    </w:p>
    <w:p w14:paraId="3F331908" w14:textId="77777777" w:rsidR="00CF661F" w:rsidRPr="00B57D7D" w:rsidRDefault="00CF661F" w:rsidP="00CF661F">
      <w:pPr>
        <w:ind w:left="360"/>
      </w:pPr>
      <w:r w:rsidRPr="00B57D7D">
        <w:t xml:space="preserve">            </w:t>
      </w:r>
    </w:p>
    <w:p w14:paraId="2654311C" w14:textId="77777777" w:rsidR="00CF661F" w:rsidRPr="00B57D7D" w:rsidRDefault="00CF661F" w:rsidP="00CF661F">
      <w:pPr>
        <w:numPr>
          <w:ilvl w:val="0"/>
          <w:numId w:val="15"/>
        </w:numPr>
      </w:pPr>
      <w:r w:rsidRPr="00B57D7D">
        <w:lastRenderedPageBreak/>
        <w:t>Failure to meet generally accepted standards of professional conduct, personal integrity, or emotional stability requisite for professional practice.</w:t>
      </w:r>
    </w:p>
    <w:p w14:paraId="06ECB38D" w14:textId="77777777" w:rsidR="00CF661F" w:rsidRPr="00B57D7D" w:rsidRDefault="00CF661F" w:rsidP="00CF661F"/>
    <w:p w14:paraId="41B0DA6D" w14:textId="77777777" w:rsidR="00CF661F" w:rsidRPr="00B57D7D" w:rsidRDefault="00CF661F" w:rsidP="00CF661F">
      <w:pPr>
        <w:numPr>
          <w:ilvl w:val="0"/>
          <w:numId w:val="15"/>
        </w:numPr>
      </w:pPr>
      <w:r w:rsidRPr="00B57D7D">
        <w:t>Inappropriate or disruptive behavior toward colleagues, faculty, or staff (at the School or in the field placement).</w:t>
      </w:r>
    </w:p>
    <w:p w14:paraId="38B855E6" w14:textId="77777777" w:rsidR="00CF661F" w:rsidRPr="00B57D7D" w:rsidRDefault="00CF661F" w:rsidP="00CF661F"/>
    <w:p w14:paraId="12C42B47" w14:textId="77777777" w:rsidR="00CF661F" w:rsidRPr="00B57D7D" w:rsidRDefault="00CF661F" w:rsidP="00CF661F">
      <w:pPr>
        <w:numPr>
          <w:ilvl w:val="0"/>
          <w:numId w:val="15"/>
        </w:numPr>
      </w:pPr>
      <w:r w:rsidRPr="00B57D7D">
        <w:t>Consistent failure to demonstrate effective interpersonal skills necessary for forming professional relationships (for example, unable to demonstrate nonjudgmental attitude or unable to allow client self-determination).</w:t>
      </w:r>
    </w:p>
    <w:p w14:paraId="0ABD0AA7" w14:textId="77777777" w:rsidR="00CF661F" w:rsidRPr="00B57D7D" w:rsidRDefault="00CF661F" w:rsidP="00CF661F"/>
    <w:p w14:paraId="114E6391" w14:textId="77777777" w:rsidR="00CF661F" w:rsidRPr="00B57D7D" w:rsidRDefault="00CF661F" w:rsidP="00CF661F">
      <w:pPr>
        <w:numPr>
          <w:ilvl w:val="0"/>
          <w:numId w:val="15"/>
        </w:numPr>
      </w:pPr>
      <w:r w:rsidRPr="00B57D7D">
        <w:t>Documented evidence of criminal activity occurring during the course of study.</w:t>
      </w:r>
    </w:p>
    <w:p w14:paraId="074E5C50" w14:textId="77777777" w:rsidR="00CF661F" w:rsidRPr="00B57D7D" w:rsidRDefault="00CF661F" w:rsidP="00CF661F"/>
    <w:p w14:paraId="64382A19" w14:textId="6F3AC0D4" w:rsidR="00CF661F" w:rsidRPr="00B57D7D" w:rsidRDefault="00CF661F" w:rsidP="00CF661F">
      <w:pPr>
        <w:ind w:firstLine="720"/>
      </w:pPr>
      <w:r w:rsidRPr="00B57D7D">
        <w:t xml:space="preserve">For additional university-wide policies and regulations see the FAU Catalog at </w:t>
      </w:r>
      <w:hyperlink r:id="rId54" w:history="1">
        <w:r w:rsidR="00FD4D8B" w:rsidRPr="00533B2A">
          <w:rPr>
            <w:rStyle w:val="Hyperlink"/>
          </w:rPr>
          <w:t>http://www.fau.edu/registrar/registration/catalog.php</w:t>
        </w:r>
      </w:hyperlink>
      <w:r w:rsidR="00FD4D8B">
        <w:t>. This web</w:t>
      </w:r>
      <w:r w:rsidRPr="00B57D7D">
        <w:t>site contains information on grading, incomplete grades, cheating on exams, plagiarism, expectations of student behavior, and communications devices (e.g., cell phones to be disabled during class sessions).</w:t>
      </w:r>
    </w:p>
    <w:p w14:paraId="59B3F465" w14:textId="77777777" w:rsidR="00CC6F25" w:rsidRPr="00B57D7D" w:rsidRDefault="00CC6F25" w:rsidP="00CF661F">
      <w:pPr>
        <w:pStyle w:val="Heading3"/>
      </w:pPr>
    </w:p>
    <w:p w14:paraId="67B3B56F" w14:textId="77777777" w:rsidR="0074471A" w:rsidRPr="00B57D7D" w:rsidRDefault="0074471A" w:rsidP="00E00346">
      <w:pPr>
        <w:pStyle w:val="Heading3"/>
        <w:rPr>
          <w:bCs/>
          <w:iCs/>
        </w:rPr>
      </w:pPr>
      <w:r w:rsidRPr="00B57D7D">
        <w:t>Class Attendance and Participation</w:t>
      </w:r>
    </w:p>
    <w:p w14:paraId="74444EFE" w14:textId="77777777" w:rsidR="00E00346" w:rsidRPr="00B57D7D" w:rsidRDefault="00E00346" w:rsidP="0074471A"/>
    <w:p w14:paraId="7B976726" w14:textId="1C7B4B52" w:rsidR="0074471A" w:rsidRPr="00A634D4" w:rsidRDefault="0074471A" w:rsidP="0074471A">
      <w:pPr>
        <w:rPr>
          <w:iCs/>
        </w:rPr>
      </w:pPr>
      <w:r w:rsidRPr="00B57D7D">
        <w:t xml:space="preserve">Social work education is designed to help students prepare for professional practice. In order to model ethically appropriate practice, please treat coming to classes as you would treat working at an agency.  Given the Council on Social Work Education’s requirements for professional behavior, </w:t>
      </w:r>
      <w:r w:rsidRPr="00B57D7D">
        <w:rPr>
          <w:i/>
        </w:rPr>
        <w:t>attendance for all classes is required</w:t>
      </w:r>
      <w:r w:rsidRPr="00B57D7D">
        <w:t xml:space="preserve">. More than one unexcused absence, excessive tardiness, or patterns of leaving early may result in a reduction of the final grade.  Students may be asked to present a written excuse from a healthcare provider for excused absences due to illness or other documentation for other circumstances. Since participating in class is an integral part of social work education, it is vital that the student be in class; therefore, </w:t>
      </w:r>
      <w:r w:rsidRPr="00B57D7D">
        <w:rPr>
          <w:i/>
        </w:rPr>
        <w:t>even with excused absences, the student may be required to withdraw or retake the class</w:t>
      </w:r>
      <w:r w:rsidRPr="00B57D7D">
        <w:t xml:space="preserve">. If a student misses more than </w:t>
      </w:r>
      <w:r w:rsidR="005138C9" w:rsidRPr="00B57D7D">
        <w:rPr>
          <w:b/>
        </w:rPr>
        <w:t xml:space="preserve">3 hours of </w:t>
      </w:r>
      <w:r w:rsidRPr="00B57D7D">
        <w:rPr>
          <w:b/>
        </w:rPr>
        <w:t>class</w:t>
      </w:r>
      <w:r w:rsidR="005138C9" w:rsidRPr="00B57D7D">
        <w:rPr>
          <w:b/>
        </w:rPr>
        <w:t xml:space="preserve"> time</w:t>
      </w:r>
      <w:r w:rsidRPr="00B57D7D">
        <w:t xml:space="preserve"> – whether or not there is a documented, excused absence – the student may receive a substantial decrease in the final grade.</w:t>
      </w:r>
      <w:r w:rsidR="009446F1" w:rsidRPr="00B57D7D">
        <w:t xml:space="preserve"> </w:t>
      </w:r>
      <w:r w:rsidR="009446F1" w:rsidRPr="00B57D7D">
        <w:rPr>
          <w:iCs/>
        </w:rPr>
        <w:t>As per FAU policy, attendance at the first class is mandatory. If a student misses the first class, that student may be asked to withdraw from the course and re-register in a future term.</w:t>
      </w:r>
    </w:p>
    <w:p w14:paraId="7A5D06D3" w14:textId="77777777" w:rsidR="0074471A" w:rsidRPr="00B57D7D" w:rsidRDefault="0074471A" w:rsidP="0074471A"/>
    <w:p w14:paraId="5DDBCDC1" w14:textId="77777777" w:rsidR="00CF661F" w:rsidRPr="00B57D7D" w:rsidRDefault="00CF661F" w:rsidP="00CF661F">
      <w:pPr>
        <w:pStyle w:val="Heading3"/>
      </w:pPr>
      <w:r w:rsidRPr="00B57D7D">
        <w:t>Policy on Use of Recording Devices in the Classroom</w:t>
      </w:r>
    </w:p>
    <w:p w14:paraId="54713DC1" w14:textId="77777777" w:rsidR="00E00346" w:rsidRPr="00B57D7D" w:rsidRDefault="00E00346" w:rsidP="00CF661F">
      <w:pPr>
        <w:autoSpaceDE w:val="0"/>
        <w:autoSpaceDN w:val="0"/>
        <w:adjustRightInd w:val="0"/>
      </w:pPr>
    </w:p>
    <w:p w14:paraId="175AEA62" w14:textId="60A3DF43" w:rsidR="00462441" w:rsidRPr="00B57D7D" w:rsidRDefault="00462441" w:rsidP="00462441">
      <w:r w:rsidRPr="00B57D7D">
        <w:t xml:space="preserve">The School of Social Work prohibits the use of </w:t>
      </w:r>
      <w:r w:rsidR="00BC47D2" w:rsidRPr="00B57D7D">
        <w:t xml:space="preserve">cell phones, beepers, </w:t>
      </w:r>
      <w:r w:rsidRPr="00B57D7D">
        <w:t>computers, audio recording, or video recording devices during instructional activities in classrooms, laboratories, a</w:t>
      </w:r>
      <w:r w:rsidR="00E936D0">
        <w:t>nd studios without the express</w:t>
      </w:r>
      <w:r w:rsidRPr="00B57D7D">
        <w:t xml:space="preserve"> written consent of the instructor. This prohibition does </w:t>
      </w:r>
      <w:r w:rsidRPr="00B57D7D">
        <w:rPr>
          <w:b/>
          <w:bCs/>
        </w:rPr>
        <w:t xml:space="preserve">not </w:t>
      </w:r>
      <w:r w:rsidRPr="00B57D7D">
        <w:t xml:space="preserve">apply to specific accommodations approved by the FAU Office for Students </w:t>
      </w:r>
      <w:r w:rsidR="009170B2">
        <w:t>Accessibility Services (</w:t>
      </w:r>
      <w:hyperlink r:id="rId55" w:history="1">
        <w:r w:rsidR="009170B2" w:rsidRPr="00796EC9">
          <w:rPr>
            <w:rStyle w:val="Hyperlink"/>
          </w:rPr>
          <w:t>http://fau.edu/sas/)</w:t>
        </w:r>
      </w:hyperlink>
      <w:r w:rsidRPr="00B57D7D">
        <w:t>. When the instructor</w:t>
      </w:r>
      <w:r w:rsidRPr="00B57D7D">
        <w:rPr>
          <w:rFonts w:ascii="WPTypographicSymbols" w:hAnsi="WPTypographicSymbols"/>
        </w:rPr>
        <w:t>'</w:t>
      </w:r>
      <w:r w:rsidRPr="00B57D7D">
        <w:t>s consent is given, the materials produced are for personal use only and are not for distribution or sale in any fashion.</w:t>
      </w:r>
    </w:p>
    <w:p w14:paraId="21E2A199" w14:textId="77777777" w:rsidR="00192769" w:rsidRDefault="00192769" w:rsidP="009727A0">
      <w:bookmarkStart w:id="1" w:name="_GoBack"/>
      <w:bookmarkEnd w:id="1"/>
    </w:p>
    <w:p w14:paraId="50C45CCB" w14:textId="77777777" w:rsidR="00192769" w:rsidRPr="0001763A" w:rsidRDefault="00192769" w:rsidP="00192769">
      <w:pPr>
        <w:pBdr>
          <w:top w:val="single" w:sz="4" w:space="1" w:color="auto"/>
          <w:left w:val="single" w:sz="4" w:space="1" w:color="auto"/>
          <w:bottom w:val="single" w:sz="4" w:space="8" w:color="auto"/>
          <w:right w:val="single" w:sz="4" w:space="1" w:color="auto"/>
        </w:pBdr>
        <w:shd w:val="pct10" w:color="auto" w:fill="auto"/>
        <w:jc w:val="center"/>
        <w:rPr>
          <w:b/>
          <w:sz w:val="16"/>
          <w:szCs w:val="16"/>
        </w:rPr>
      </w:pPr>
      <w:r w:rsidRPr="0001763A">
        <w:rPr>
          <w:b/>
          <w:sz w:val="16"/>
          <w:szCs w:val="16"/>
        </w:rPr>
        <w:t>SAFEWALK – Night Owls</w:t>
      </w:r>
    </w:p>
    <w:p w14:paraId="1828C658" w14:textId="77777777" w:rsidR="00192769" w:rsidRPr="0001763A" w:rsidRDefault="00192769" w:rsidP="00192769">
      <w:pPr>
        <w:pBdr>
          <w:top w:val="single" w:sz="4" w:space="1" w:color="auto"/>
          <w:left w:val="single" w:sz="4" w:space="1" w:color="auto"/>
          <w:bottom w:val="single" w:sz="4" w:space="8" w:color="auto"/>
          <w:right w:val="single" w:sz="4" w:space="1" w:color="auto"/>
        </w:pBdr>
        <w:shd w:val="pct10" w:color="auto" w:fill="auto"/>
        <w:jc w:val="center"/>
        <w:rPr>
          <w:sz w:val="16"/>
          <w:szCs w:val="16"/>
        </w:rPr>
      </w:pPr>
      <w:r w:rsidRPr="0001763A">
        <w:rPr>
          <w:sz w:val="16"/>
          <w:szCs w:val="16"/>
        </w:rPr>
        <w:t xml:space="preserve">Boca Raton 561-297-6695   Davie 954-236-1902    Ft. Lauderdale 954-762-5611   </w:t>
      </w:r>
      <w:r w:rsidRPr="0001763A">
        <w:rPr>
          <w:bCs/>
          <w:sz w:val="16"/>
          <w:szCs w:val="16"/>
        </w:rPr>
        <w:t xml:space="preserve">Jupiter </w:t>
      </w:r>
      <w:r w:rsidRPr="0001763A">
        <w:rPr>
          <w:sz w:val="16"/>
          <w:szCs w:val="16"/>
        </w:rPr>
        <w:t>561-799-8700</w:t>
      </w:r>
    </w:p>
    <w:p w14:paraId="6F4DD557" w14:textId="77777777" w:rsidR="00192769" w:rsidRPr="0001763A" w:rsidRDefault="00192769" w:rsidP="00192769">
      <w:pPr>
        <w:pBdr>
          <w:top w:val="single" w:sz="4" w:space="1" w:color="auto"/>
          <w:left w:val="single" w:sz="4" w:space="1" w:color="auto"/>
          <w:bottom w:val="single" w:sz="4" w:space="8" w:color="auto"/>
          <w:right w:val="single" w:sz="4" w:space="1" w:color="auto"/>
        </w:pBdr>
        <w:shd w:val="pct10" w:color="auto" w:fill="auto"/>
        <w:rPr>
          <w:sz w:val="16"/>
          <w:szCs w:val="16"/>
        </w:rPr>
      </w:pPr>
      <w:r w:rsidRPr="0001763A">
        <w:rPr>
          <w:bCs/>
          <w:sz w:val="16"/>
          <w:szCs w:val="16"/>
        </w:rPr>
        <w:lastRenderedPageBreak/>
        <w:t>C</w:t>
      </w:r>
      <w:r w:rsidRPr="0001763A">
        <w:rPr>
          <w:sz w:val="16"/>
          <w:szCs w:val="16"/>
        </w:rPr>
        <w:t>ampus security will escort individuals, day or night. Call ahead or go to their offices at Room 155 in the LA Building, Davie to make appropriate arrangements.</w:t>
      </w:r>
    </w:p>
    <w:p w14:paraId="17FE4D5D" w14:textId="77777777" w:rsidR="00192769" w:rsidRPr="0001763A" w:rsidRDefault="00192769" w:rsidP="00192769">
      <w:pPr>
        <w:pStyle w:val="Bibliography"/>
        <w:spacing w:after="0"/>
        <w:rPr>
          <w:sz w:val="10"/>
          <w:szCs w:val="10"/>
        </w:rPr>
      </w:pPr>
    </w:p>
    <w:p w14:paraId="11EAABD9" w14:textId="77777777" w:rsidR="00192769" w:rsidRDefault="00192769" w:rsidP="00192769">
      <w:pPr>
        <w:pBdr>
          <w:top w:val="single" w:sz="4" w:space="1" w:color="auto"/>
          <w:left w:val="single" w:sz="4" w:space="1" w:color="auto"/>
          <w:bottom w:val="single" w:sz="4" w:space="8" w:color="auto"/>
          <w:right w:val="single" w:sz="4" w:space="1" w:color="auto"/>
        </w:pBdr>
        <w:shd w:val="pct10" w:color="auto" w:fill="auto"/>
        <w:jc w:val="center"/>
        <w:rPr>
          <w:sz w:val="16"/>
          <w:szCs w:val="16"/>
        </w:rPr>
      </w:pPr>
      <w:r w:rsidRPr="0001763A">
        <w:rPr>
          <w:b/>
          <w:bCs/>
          <w:sz w:val="16"/>
          <w:szCs w:val="16"/>
        </w:rPr>
        <w:t>STUDENT ACCESSIBILITY SERVICES</w:t>
      </w:r>
      <w:r w:rsidRPr="0001763A">
        <w:rPr>
          <w:sz w:val="16"/>
          <w:szCs w:val="16"/>
        </w:rPr>
        <w:t xml:space="preserve"> </w:t>
      </w:r>
    </w:p>
    <w:p w14:paraId="72CF6D1C" w14:textId="77777777" w:rsidR="00192769" w:rsidRPr="004E39E7" w:rsidRDefault="00192769" w:rsidP="00192769">
      <w:pPr>
        <w:pBdr>
          <w:top w:val="single" w:sz="4" w:space="1" w:color="auto"/>
          <w:left w:val="single" w:sz="4" w:space="1" w:color="auto"/>
          <w:bottom w:val="single" w:sz="4" w:space="8" w:color="auto"/>
          <w:right w:val="single" w:sz="4" w:space="1" w:color="auto"/>
        </w:pBdr>
        <w:shd w:val="pct10" w:color="auto" w:fill="auto"/>
        <w:rPr>
          <w:sz w:val="16"/>
          <w:szCs w:val="16"/>
        </w:rPr>
      </w:pPr>
      <w:r w:rsidRPr="004E39E7">
        <w:rPr>
          <w:iCs/>
          <w:sz w:val="16"/>
          <w:szCs w:val="23"/>
        </w:rPr>
        <w:t xml:space="preserve">In compliance with the Americans with Disabilities Act Amendments Act (ADAAA), students who require reasonable accommodations due to a disability to properly execute coursework must register with Student Accessibility Services (SAS) and follow all SAS procedures. SAS has offices across three of FAU’s campuses – Boca Raton, Davie and Jupiter – however disability services are available for students on all campuses. For more information, please visit the SAS website at </w:t>
      </w:r>
      <w:r w:rsidRPr="004E39E7">
        <w:rPr>
          <w:iCs/>
          <w:color w:val="0000FF"/>
          <w:sz w:val="16"/>
          <w:szCs w:val="23"/>
        </w:rPr>
        <w:t>www.fau.edu/sas/</w:t>
      </w:r>
    </w:p>
    <w:p w14:paraId="1A99BDBD" w14:textId="77777777" w:rsidR="00192769" w:rsidRPr="0001763A" w:rsidRDefault="00192769" w:rsidP="00192769">
      <w:pPr>
        <w:pStyle w:val="Bibliography"/>
        <w:spacing w:after="0"/>
        <w:rPr>
          <w:sz w:val="10"/>
          <w:szCs w:val="10"/>
        </w:rPr>
      </w:pPr>
    </w:p>
    <w:p w14:paraId="1710CB29" w14:textId="77777777" w:rsidR="00192769" w:rsidRPr="00111A38" w:rsidRDefault="00192769" w:rsidP="00192769">
      <w:pPr>
        <w:pBdr>
          <w:top w:val="single" w:sz="4" w:space="1" w:color="auto"/>
          <w:left w:val="single" w:sz="4" w:space="1" w:color="auto"/>
          <w:bottom w:val="single" w:sz="6" w:space="1" w:color="auto"/>
          <w:right w:val="single" w:sz="4" w:space="1" w:color="auto"/>
        </w:pBdr>
        <w:shd w:val="pct10" w:color="auto" w:fill="auto"/>
        <w:jc w:val="center"/>
        <w:rPr>
          <w:b/>
          <w:sz w:val="15"/>
          <w:szCs w:val="16"/>
        </w:rPr>
      </w:pPr>
      <w:r w:rsidRPr="00111A38">
        <w:rPr>
          <w:b/>
          <w:bCs/>
          <w:color w:val="000000"/>
          <w:sz w:val="16"/>
          <w:szCs w:val="18"/>
        </w:rPr>
        <w:t>DISCRIMINATION OR HARASSMENT</w:t>
      </w:r>
      <w:r w:rsidRPr="00111A38">
        <w:rPr>
          <w:rStyle w:val="apple-converted-space"/>
          <w:color w:val="000000"/>
          <w:sz w:val="16"/>
          <w:szCs w:val="18"/>
        </w:rPr>
        <w:t> </w:t>
      </w:r>
      <w:r w:rsidRPr="00111A38">
        <w:rPr>
          <w:color w:val="000000"/>
          <w:sz w:val="16"/>
          <w:szCs w:val="18"/>
        </w:rPr>
        <w:t>– 561-297-3004</w:t>
      </w:r>
    </w:p>
    <w:p w14:paraId="7A4EB304" w14:textId="77777777" w:rsidR="00192769" w:rsidRPr="00111A38" w:rsidRDefault="00192769" w:rsidP="00192769">
      <w:pPr>
        <w:pBdr>
          <w:top w:val="single" w:sz="4" w:space="1" w:color="auto"/>
          <w:left w:val="single" w:sz="4" w:space="1" w:color="auto"/>
          <w:bottom w:val="single" w:sz="6" w:space="1" w:color="auto"/>
          <w:right w:val="single" w:sz="4" w:space="1" w:color="auto"/>
        </w:pBdr>
        <w:shd w:val="pct10" w:color="auto" w:fill="auto"/>
        <w:rPr>
          <w:b/>
          <w:sz w:val="15"/>
          <w:szCs w:val="16"/>
        </w:rPr>
      </w:pPr>
      <w:r w:rsidRPr="00111A38">
        <w:rPr>
          <w:color w:val="000000"/>
          <w:sz w:val="16"/>
          <w:szCs w:val="18"/>
        </w:rPr>
        <w:t xml:space="preserve">Students </w:t>
      </w:r>
      <w:r>
        <w:rPr>
          <w:color w:val="000000"/>
          <w:sz w:val="16"/>
          <w:szCs w:val="18"/>
        </w:rPr>
        <w:t>with</w:t>
      </w:r>
      <w:r w:rsidRPr="00111A38">
        <w:rPr>
          <w:color w:val="000000"/>
          <w:sz w:val="16"/>
          <w:szCs w:val="18"/>
        </w:rPr>
        <w:t xml:space="preserve"> concerns about on-campus discrimination or harassment (including sexual harassment) can contact the</w:t>
      </w:r>
      <w:r w:rsidRPr="00111A38">
        <w:rPr>
          <w:color w:val="000000"/>
          <w:sz w:val="21"/>
          <w:szCs w:val="22"/>
        </w:rPr>
        <w:t xml:space="preserve"> </w:t>
      </w:r>
      <w:r w:rsidRPr="00111A38">
        <w:rPr>
          <w:color w:val="000000"/>
          <w:sz w:val="16"/>
          <w:szCs w:val="18"/>
        </w:rPr>
        <w:t>Office of Equity, Inclusion, and Compliance for assistance (</w:t>
      </w:r>
      <w:r w:rsidRPr="00111A38">
        <w:rPr>
          <w:rStyle w:val="apple-converted-space"/>
          <w:color w:val="000000"/>
          <w:sz w:val="16"/>
          <w:szCs w:val="18"/>
        </w:rPr>
        <w:t> </w:t>
      </w:r>
      <w:hyperlink r:id="rId56" w:history="1">
        <w:r w:rsidRPr="00111A38">
          <w:rPr>
            <w:rStyle w:val="Hyperlink"/>
            <w:color w:val="954F72"/>
            <w:sz w:val="16"/>
            <w:szCs w:val="18"/>
          </w:rPr>
          <w:t>https://www.fau.edu/eic</w:t>
        </w:r>
      </w:hyperlink>
      <w:r w:rsidRPr="00111A38">
        <w:rPr>
          <w:color w:val="000000"/>
          <w:sz w:val="21"/>
          <w:szCs w:val="22"/>
        </w:rPr>
        <w:t xml:space="preserve"> </w:t>
      </w:r>
      <w:r w:rsidRPr="00111A38">
        <w:rPr>
          <w:color w:val="000000"/>
          <w:sz w:val="16"/>
          <w:szCs w:val="18"/>
        </w:rPr>
        <w:t>). The Boca Raton office is located in Administration Building Room 265. FAU’s full Nondiscrimination Policy is posted at</w:t>
      </w:r>
      <w:r w:rsidRPr="00111A38">
        <w:rPr>
          <w:rStyle w:val="apple-converted-space"/>
          <w:color w:val="000000"/>
          <w:sz w:val="16"/>
          <w:szCs w:val="18"/>
        </w:rPr>
        <w:t xml:space="preserve"> </w:t>
      </w:r>
      <w:hyperlink r:id="rId57" w:history="1">
        <w:r w:rsidRPr="00111A38">
          <w:rPr>
            <w:rStyle w:val="Hyperlink"/>
            <w:color w:val="954F72"/>
            <w:sz w:val="16"/>
            <w:szCs w:val="18"/>
          </w:rPr>
          <w:t>http://www.fau.edu/regulations/chapter5/Reg%205.010%206-2015.pdf</w:t>
        </w:r>
      </w:hyperlink>
    </w:p>
    <w:p w14:paraId="38369977" w14:textId="77777777" w:rsidR="00192769" w:rsidRPr="0001763A" w:rsidRDefault="00192769" w:rsidP="00192769">
      <w:pPr>
        <w:pStyle w:val="Bibliography"/>
        <w:spacing w:after="0"/>
        <w:rPr>
          <w:sz w:val="10"/>
          <w:szCs w:val="10"/>
        </w:rPr>
      </w:pPr>
    </w:p>
    <w:p w14:paraId="21AA2B32" w14:textId="77777777" w:rsidR="00192769" w:rsidRPr="0001763A" w:rsidRDefault="00192769" w:rsidP="00192769">
      <w:pPr>
        <w:pBdr>
          <w:top w:val="single" w:sz="4" w:space="1" w:color="auto"/>
          <w:left w:val="single" w:sz="4" w:space="1" w:color="auto"/>
          <w:bottom w:val="single" w:sz="6" w:space="1" w:color="auto"/>
          <w:right w:val="single" w:sz="4" w:space="1" w:color="auto"/>
        </w:pBdr>
        <w:shd w:val="pct10" w:color="auto" w:fill="auto"/>
        <w:jc w:val="center"/>
        <w:rPr>
          <w:b/>
          <w:sz w:val="16"/>
          <w:szCs w:val="16"/>
        </w:rPr>
      </w:pPr>
      <w:r w:rsidRPr="0001763A">
        <w:rPr>
          <w:b/>
          <w:sz w:val="16"/>
          <w:szCs w:val="16"/>
        </w:rPr>
        <w:t>RELIGIOUS HOLIDAYS</w:t>
      </w:r>
    </w:p>
    <w:p w14:paraId="1847E326" w14:textId="77777777" w:rsidR="00192769" w:rsidRPr="0001763A" w:rsidRDefault="00192769" w:rsidP="00192769">
      <w:pPr>
        <w:pBdr>
          <w:top w:val="single" w:sz="4" w:space="1" w:color="auto"/>
          <w:left w:val="single" w:sz="4" w:space="1" w:color="auto"/>
          <w:bottom w:val="single" w:sz="6" w:space="1" w:color="auto"/>
          <w:right w:val="single" w:sz="4" w:space="1" w:color="auto"/>
        </w:pBdr>
        <w:shd w:val="pct10" w:color="auto" w:fill="auto"/>
        <w:rPr>
          <w:b/>
          <w:sz w:val="16"/>
          <w:szCs w:val="16"/>
        </w:rPr>
      </w:pPr>
      <w:r w:rsidRPr="0001763A">
        <w:rPr>
          <w:sz w:val="16"/>
          <w:szCs w:val="16"/>
        </w:rPr>
        <w:t>Please advise the instructor at the beginning of the term if you require accommodations for religious holidays.</w:t>
      </w:r>
    </w:p>
    <w:p w14:paraId="18E1F54F" w14:textId="77777777" w:rsidR="00192769" w:rsidRDefault="00192769" w:rsidP="00192769">
      <w:pPr>
        <w:pStyle w:val="Bibliography"/>
        <w:spacing w:after="0"/>
        <w:rPr>
          <w:sz w:val="10"/>
          <w:szCs w:val="10"/>
        </w:rPr>
      </w:pPr>
    </w:p>
    <w:p w14:paraId="2F8C9CA2" w14:textId="77777777" w:rsidR="00192769" w:rsidRDefault="00192769" w:rsidP="00192769">
      <w:pPr>
        <w:pBdr>
          <w:top w:val="single" w:sz="4" w:space="1" w:color="auto"/>
          <w:left w:val="single" w:sz="4" w:space="1" w:color="auto"/>
          <w:bottom w:val="single" w:sz="6" w:space="1" w:color="auto"/>
          <w:right w:val="single" w:sz="4" w:space="1" w:color="auto"/>
        </w:pBdr>
        <w:shd w:val="pct10" w:color="auto" w:fill="auto"/>
        <w:jc w:val="center"/>
        <w:rPr>
          <w:b/>
          <w:sz w:val="16"/>
          <w:szCs w:val="16"/>
        </w:rPr>
      </w:pPr>
      <w:r>
        <w:rPr>
          <w:b/>
          <w:sz w:val="16"/>
          <w:szCs w:val="16"/>
        </w:rPr>
        <w:t>ATTENDANCE</w:t>
      </w:r>
    </w:p>
    <w:p w14:paraId="4061D0E3" w14:textId="77777777" w:rsidR="00192769" w:rsidRPr="004E39E7" w:rsidRDefault="00192769" w:rsidP="00192769">
      <w:pPr>
        <w:pBdr>
          <w:top w:val="single" w:sz="4" w:space="1" w:color="auto"/>
          <w:left w:val="single" w:sz="4" w:space="1" w:color="auto"/>
          <w:bottom w:val="single" w:sz="6" w:space="1" w:color="auto"/>
          <w:right w:val="single" w:sz="4" w:space="1" w:color="auto"/>
        </w:pBdr>
        <w:shd w:val="pct10" w:color="auto" w:fill="auto"/>
        <w:rPr>
          <w:b/>
          <w:sz w:val="16"/>
          <w:szCs w:val="16"/>
        </w:rPr>
      </w:pPr>
      <w:r>
        <w:rPr>
          <w:iCs/>
          <w:sz w:val="16"/>
          <w:szCs w:val="16"/>
        </w:rPr>
        <w:t>St</w:t>
      </w:r>
      <w:r w:rsidRPr="004E39E7">
        <w:rPr>
          <w:iCs/>
          <w:sz w:val="16"/>
          <w:szCs w:val="16"/>
        </w:rPr>
        <w:t xml:space="preserve">udents are expected to attend all of their scheduled University classes and to satisfy all academic objectives as outlined by the instructor. The effect of absences upon grades is determined by the instructor, and the University reserves the right to deal at any time with individual cases of non-attendance. </w:t>
      </w:r>
    </w:p>
    <w:p w14:paraId="03976CBC" w14:textId="77777777" w:rsidR="00192769" w:rsidRPr="004E39E7" w:rsidRDefault="00192769" w:rsidP="00192769">
      <w:pPr>
        <w:pBdr>
          <w:top w:val="single" w:sz="4" w:space="1" w:color="auto"/>
          <w:left w:val="single" w:sz="4" w:space="1" w:color="auto"/>
          <w:bottom w:val="single" w:sz="6" w:space="1" w:color="auto"/>
          <w:right w:val="single" w:sz="4" w:space="1" w:color="auto"/>
        </w:pBdr>
        <w:shd w:val="pct10" w:color="auto" w:fill="auto"/>
        <w:rPr>
          <w:b/>
          <w:sz w:val="16"/>
          <w:szCs w:val="16"/>
        </w:rPr>
      </w:pPr>
      <w:r>
        <w:rPr>
          <w:iCs/>
          <w:sz w:val="16"/>
          <w:szCs w:val="16"/>
        </w:rPr>
        <w:t xml:space="preserve">     </w:t>
      </w:r>
      <w:r w:rsidRPr="004E39E7">
        <w:rPr>
          <w:iCs/>
          <w:sz w:val="16"/>
          <w:szCs w:val="16"/>
        </w:rPr>
        <w:t>Students are responsible for arranging to make up work missed because of legitimate class absence, such as illness, family emergencies, military obligation, court-imposed legal obligations or participation in University-approved activit</w:t>
      </w:r>
      <w:r>
        <w:rPr>
          <w:iCs/>
          <w:sz w:val="16"/>
          <w:szCs w:val="16"/>
        </w:rPr>
        <w:t xml:space="preserve">ies. Examples of </w:t>
      </w:r>
      <w:r w:rsidRPr="004E39E7">
        <w:rPr>
          <w:iCs/>
          <w:sz w:val="16"/>
          <w:szCs w:val="16"/>
        </w:rPr>
        <w:t>University-approved reasons for absences include participating on an athletic or scholastic team, musical and theatrical performances and debate activities. It is the student’s responsibility to give the instructor notice prior to any anticipated absences and within a reasonable amount of time after an unanticipated absence, ordinarily by the next scheduled class meeting. Instructors must allow each student who is absent for a University-approved reason the opportunity to make up work missed</w:t>
      </w:r>
    </w:p>
    <w:p w14:paraId="63331AB9" w14:textId="77777777" w:rsidR="00192769" w:rsidRPr="004E39E7" w:rsidRDefault="00192769" w:rsidP="00192769">
      <w:pPr>
        <w:pBdr>
          <w:top w:val="single" w:sz="4" w:space="1" w:color="auto"/>
          <w:left w:val="single" w:sz="4" w:space="1" w:color="auto"/>
          <w:bottom w:val="single" w:sz="6" w:space="1" w:color="auto"/>
          <w:right w:val="single" w:sz="4" w:space="1" w:color="auto"/>
        </w:pBdr>
        <w:shd w:val="pct10" w:color="auto" w:fill="auto"/>
        <w:rPr>
          <w:b/>
          <w:sz w:val="16"/>
          <w:szCs w:val="16"/>
        </w:rPr>
      </w:pPr>
      <w:r>
        <w:rPr>
          <w:sz w:val="16"/>
          <w:szCs w:val="16"/>
        </w:rPr>
        <w:t xml:space="preserve">     </w:t>
      </w:r>
      <w:r w:rsidRPr="004E39E7">
        <w:rPr>
          <w:sz w:val="16"/>
          <w:szCs w:val="16"/>
        </w:rPr>
        <w:t xml:space="preserve">Please advise the instructor at the beginning of the term if you require accommodations for </w:t>
      </w:r>
      <w:r w:rsidRPr="004E39E7">
        <w:rPr>
          <w:i/>
          <w:sz w:val="16"/>
          <w:szCs w:val="16"/>
        </w:rPr>
        <w:t>religious holidays</w:t>
      </w:r>
      <w:r w:rsidRPr="004E39E7">
        <w:rPr>
          <w:sz w:val="16"/>
          <w:szCs w:val="16"/>
        </w:rPr>
        <w:t>.</w:t>
      </w:r>
    </w:p>
    <w:p w14:paraId="3A950E6A" w14:textId="77777777" w:rsidR="00192769" w:rsidRPr="0001763A" w:rsidRDefault="00192769" w:rsidP="00192769">
      <w:pPr>
        <w:pStyle w:val="Bibliography"/>
        <w:spacing w:after="0"/>
        <w:ind w:left="0" w:firstLine="0"/>
        <w:rPr>
          <w:sz w:val="10"/>
          <w:szCs w:val="10"/>
        </w:rPr>
      </w:pPr>
    </w:p>
    <w:p w14:paraId="0356BEDF" w14:textId="77777777" w:rsidR="00192769" w:rsidRPr="004E39E7" w:rsidRDefault="00192769" w:rsidP="00192769">
      <w:pPr>
        <w:pBdr>
          <w:top w:val="single" w:sz="4" w:space="1" w:color="auto"/>
          <w:left w:val="single" w:sz="4" w:space="1" w:color="auto"/>
          <w:bottom w:val="single" w:sz="6" w:space="1" w:color="auto"/>
          <w:right w:val="single" w:sz="4" w:space="1" w:color="auto"/>
        </w:pBdr>
        <w:shd w:val="pct10" w:color="auto" w:fill="auto"/>
        <w:jc w:val="center"/>
        <w:rPr>
          <w:b/>
          <w:iCs/>
          <w:sz w:val="16"/>
          <w:szCs w:val="16"/>
        </w:rPr>
      </w:pPr>
      <w:r w:rsidRPr="0001763A">
        <w:rPr>
          <w:b/>
          <w:iCs/>
          <w:sz w:val="16"/>
          <w:szCs w:val="16"/>
        </w:rPr>
        <w:t>CODE OF ACADEMIC INTEGRITY</w:t>
      </w:r>
    </w:p>
    <w:p w14:paraId="31E513A1" w14:textId="77777777" w:rsidR="00192769" w:rsidRPr="004E39E7" w:rsidRDefault="00192769" w:rsidP="00192769">
      <w:pPr>
        <w:pBdr>
          <w:top w:val="single" w:sz="4" w:space="1" w:color="auto"/>
          <w:left w:val="single" w:sz="4" w:space="1" w:color="auto"/>
          <w:bottom w:val="single" w:sz="6" w:space="1" w:color="auto"/>
          <w:right w:val="single" w:sz="4" w:space="1" w:color="auto"/>
        </w:pBdr>
        <w:shd w:val="pct10" w:color="auto" w:fill="auto"/>
        <w:rPr>
          <w:b/>
          <w:sz w:val="16"/>
          <w:szCs w:val="16"/>
        </w:rPr>
      </w:pPr>
      <w:r w:rsidRPr="004E39E7">
        <w:rPr>
          <w:iCs/>
          <w:sz w:val="16"/>
          <w:szCs w:val="16"/>
        </w:rPr>
        <w:t xml:space="preserve">Students at Florida Atlantic University are expected to maintain the highest ethical standards. Academic dishonesty is considered a serious breach of these ethical standards, because it interferes with the university mission to provide a high quality education in which no student enjoys an unfair advantage over any other. Academic dishonesty is also destructive of the university community, which is grounded in a system of mutual trust and places high value on personal integrity and individual responsibility. Harsh penalties are associated with academic dishonesty. For more information, see </w:t>
      </w:r>
      <w:r w:rsidRPr="004E39E7">
        <w:rPr>
          <w:iCs/>
          <w:color w:val="0000FF"/>
          <w:sz w:val="16"/>
          <w:szCs w:val="16"/>
        </w:rPr>
        <w:t>University Regulation 4.001</w:t>
      </w:r>
      <w:r w:rsidRPr="004E39E7">
        <w:rPr>
          <w:iCs/>
          <w:sz w:val="16"/>
          <w:szCs w:val="16"/>
        </w:rPr>
        <w:t>.</w:t>
      </w:r>
      <w:r w:rsidRPr="004E39E7">
        <w:rPr>
          <w:b/>
          <w:sz w:val="16"/>
          <w:szCs w:val="16"/>
        </w:rPr>
        <w:t xml:space="preserve"> </w:t>
      </w:r>
    </w:p>
    <w:p w14:paraId="3C2EDE2E" w14:textId="77777777" w:rsidR="00192769" w:rsidRDefault="00192769" w:rsidP="00192769">
      <w:pPr>
        <w:pStyle w:val="Bibliography"/>
        <w:spacing w:after="0"/>
        <w:rPr>
          <w:sz w:val="10"/>
          <w:szCs w:val="10"/>
        </w:rPr>
      </w:pPr>
    </w:p>
    <w:p w14:paraId="6D0E6A9E" w14:textId="77777777" w:rsidR="00192769" w:rsidRDefault="00192769" w:rsidP="00192769">
      <w:pPr>
        <w:pBdr>
          <w:top w:val="single" w:sz="4" w:space="1" w:color="auto"/>
          <w:left w:val="single" w:sz="4" w:space="1" w:color="auto"/>
          <w:bottom w:val="single" w:sz="6" w:space="1" w:color="auto"/>
          <w:right w:val="single" w:sz="4" w:space="1" w:color="auto"/>
        </w:pBdr>
        <w:shd w:val="pct10" w:color="auto" w:fill="auto"/>
        <w:jc w:val="center"/>
        <w:rPr>
          <w:b/>
          <w:sz w:val="16"/>
          <w:szCs w:val="16"/>
        </w:rPr>
      </w:pPr>
      <w:r>
        <w:rPr>
          <w:b/>
          <w:sz w:val="16"/>
          <w:szCs w:val="16"/>
        </w:rPr>
        <w:t>COUNSELING &amp; PSYCHOLOGICAL SERVICES (CAPS) CENTER</w:t>
      </w:r>
    </w:p>
    <w:p w14:paraId="5D1D1C6B" w14:textId="77777777" w:rsidR="00192769" w:rsidRPr="004E39E7" w:rsidRDefault="00192769" w:rsidP="00192769">
      <w:pPr>
        <w:pBdr>
          <w:top w:val="single" w:sz="4" w:space="1" w:color="auto"/>
          <w:left w:val="single" w:sz="4" w:space="1" w:color="auto"/>
          <w:bottom w:val="single" w:sz="6" w:space="1" w:color="auto"/>
          <w:right w:val="single" w:sz="4" w:space="1" w:color="auto"/>
        </w:pBdr>
        <w:shd w:val="pct10" w:color="auto" w:fill="auto"/>
        <w:rPr>
          <w:b/>
          <w:sz w:val="16"/>
          <w:szCs w:val="16"/>
        </w:rPr>
      </w:pPr>
      <w:r w:rsidRPr="0001763A">
        <w:rPr>
          <w:sz w:val="16"/>
          <w:szCs w:val="16"/>
        </w:rPr>
        <w:t xml:space="preserve">additional information on student rights and responsibilities, please see the FAU Catalog at </w:t>
      </w:r>
      <w:r w:rsidRPr="004E39E7">
        <w:rPr>
          <w:iCs/>
          <w:sz w:val="16"/>
          <w:szCs w:val="23"/>
        </w:rPr>
        <w:t xml:space="preserve">Life as a university student can be challenging physically, mentally and emotionally. Students who find stress negatively affecting their ability to achieve academic or personal goals may wish to consider utilizing FAU’s Counseling and Psychological Services (CAPS) Center. CAPS provides FAU students a range of services – individual counseling, support meetings, and psychiatric services, to name a few – offered to help improve and maintain emotional well-being. For more information, go to </w:t>
      </w:r>
      <w:r w:rsidRPr="004E39E7">
        <w:rPr>
          <w:iCs/>
          <w:color w:val="0000FF"/>
          <w:sz w:val="16"/>
          <w:szCs w:val="23"/>
        </w:rPr>
        <w:t xml:space="preserve">http://www.fau,edu/counseling/ </w:t>
      </w:r>
    </w:p>
    <w:p w14:paraId="40D819CD" w14:textId="77777777" w:rsidR="00192769" w:rsidRPr="0001763A" w:rsidRDefault="00192769" w:rsidP="00192769">
      <w:pPr>
        <w:pStyle w:val="Bibliography"/>
        <w:spacing w:after="0"/>
        <w:ind w:left="0" w:firstLine="0"/>
        <w:rPr>
          <w:sz w:val="10"/>
          <w:szCs w:val="10"/>
        </w:rPr>
      </w:pPr>
    </w:p>
    <w:p w14:paraId="3D629AA6" w14:textId="77777777" w:rsidR="00192769" w:rsidRPr="0001763A" w:rsidRDefault="00192769" w:rsidP="00192769">
      <w:pPr>
        <w:pBdr>
          <w:top w:val="single" w:sz="4" w:space="1" w:color="auto"/>
          <w:left w:val="single" w:sz="4" w:space="1" w:color="auto"/>
          <w:bottom w:val="single" w:sz="6" w:space="1" w:color="auto"/>
          <w:right w:val="single" w:sz="4" w:space="1" w:color="auto"/>
        </w:pBdr>
        <w:shd w:val="pct10" w:color="auto" w:fill="auto"/>
        <w:jc w:val="center"/>
        <w:rPr>
          <w:b/>
          <w:sz w:val="16"/>
          <w:szCs w:val="16"/>
        </w:rPr>
      </w:pPr>
      <w:r w:rsidRPr="0001763A">
        <w:rPr>
          <w:b/>
          <w:sz w:val="16"/>
          <w:szCs w:val="16"/>
        </w:rPr>
        <w:t>ADDITIONAL INFORMATION ON STUDENT RIGHTS and RESPONSIBILITIES</w:t>
      </w:r>
    </w:p>
    <w:p w14:paraId="0AD3AF98" w14:textId="77777777" w:rsidR="00192769" w:rsidRPr="0001763A" w:rsidRDefault="00192769" w:rsidP="00192769">
      <w:pPr>
        <w:pBdr>
          <w:top w:val="single" w:sz="4" w:space="1" w:color="auto"/>
          <w:left w:val="single" w:sz="4" w:space="1" w:color="auto"/>
          <w:bottom w:val="single" w:sz="6" w:space="1" w:color="auto"/>
          <w:right w:val="single" w:sz="4" w:space="1" w:color="auto"/>
        </w:pBdr>
        <w:shd w:val="pct10" w:color="auto" w:fill="auto"/>
        <w:rPr>
          <w:sz w:val="16"/>
          <w:szCs w:val="16"/>
        </w:rPr>
      </w:pPr>
      <w:r w:rsidRPr="0001763A">
        <w:rPr>
          <w:sz w:val="16"/>
          <w:szCs w:val="16"/>
        </w:rPr>
        <w:t xml:space="preserve">For additional information on student rights and responsibilities, please see the FAU Catalog at </w:t>
      </w:r>
      <w:hyperlink r:id="rId58" w:history="1">
        <w:r w:rsidRPr="0001763A">
          <w:rPr>
            <w:rStyle w:val="Hyperlink"/>
            <w:sz w:val="16"/>
            <w:szCs w:val="16"/>
          </w:rPr>
          <w:t>http://www.fau.edu/registrar/universitycatalog/welcome.php</w:t>
        </w:r>
      </w:hyperlink>
      <w:r w:rsidRPr="0001763A">
        <w:rPr>
          <w:sz w:val="16"/>
          <w:szCs w:val="16"/>
        </w:rPr>
        <w:t xml:space="preserve"> and MSW policies at </w:t>
      </w:r>
      <w:r w:rsidRPr="0001763A">
        <w:rPr>
          <w:rFonts w:eastAsia="Calibri"/>
          <w:color w:val="0000E9"/>
          <w:sz w:val="16"/>
          <w:szCs w:val="16"/>
          <w:u w:val="single" w:color="0000E9"/>
        </w:rPr>
        <w:t>http://cdsi.fau.edu/ssw/current-students/msw</w:t>
      </w:r>
    </w:p>
    <w:p w14:paraId="0E5E3FDB" w14:textId="77777777" w:rsidR="00192769" w:rsidRPr="00B57D7D" w:rsidRDefault="00192769" w:rsidP="009727A0"/>
    <w:sectPr w:rsidR="00192769" w:rsidRPr="00B57D7D" w:rsidSect="00BB34B9">
      <w:footerReference w:type="default" r:id="rId5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E2617" w14:textId="77777777" w:rsidR="0089429C" w:rsidRDefault="0089429C">
      <w:r>
        <w:separator/>
      </w:r>
    </w:p>
  </w:endnote>
  <w:endnote w:type="continuationSeparator" w:id="0">
    <w:p w14:paraId="71DBD695" w14:textId="77777777" w:rsidR="0089429C" w:rsidRDefault="0089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WPTypographicSymbols">
    <w:altName w:val="Times New Roman"/>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B4B88" w14:textId="1AB738B2" w:rsidR="006B350E" w:rsidRDefault="006B350E">
    <w:pPr>
      <w:pStyle w:val="Footer"/>
      <w:jc w:val="right"/>
      <w:rPr>
        <w:sz w:val="16"/>
      </w:rPr>
    </w:pPr>
    <w:r>
      <w:rPr>
        <w:sz w:val="16"/>
      </w:rPr>
      <w:t xml:space="preserve">Barsky - </w:t>
    </w:r>
    <w:r>
      <w:rPr>
        <w:sz w:val="16"/>
      </w:rPr>
      <w:fldChar w:fldCharType="begin"/>
    </w:r>
    <w:r>
      <w:rPr>
        <w:sz w:val="16"/>
      </w:rPr>
      <w:instrText>DATE</w:instrText>
    </w:r>
    <w:r>
      <w:rPr>
        <w:sz w:val="16"/>
      </w:rPr>
      <w:fldChar w:fldCharType="separate"/>
    </w:r>
    <w:r w:rsidR="000246ED">
      <w:rPr>
        <w:noProof/>
        <w:sz w:val="16"/>
      </w:rPr>
      <w:t>4/5/18</w:t>
    </w:r>
    <w:r>
      <w:rPr>
        <w:sz w:val="16"/>
      </w:rPr>
      <w:fldChar w:fldCharType="end"/>
    </w:r>
    <w:r>
      <w:rPr>
        <w:sz w:val="16"/>
      </w:rPr>
      <w:t xml:space="preserve"> - p.</w:t>
    </w:r>
    <w:r>
      <w:rPr>
        <w:sz w:val="16"/>
      </w:rPr>
      <w:fldChar w:fldCharType="begin"/>
    </w:r>
    <w:r>
      <w:rPr>
        <w:sz w:val="16"/>
      </w:rPr>
      <w:instrText>PAGE</w:instrText>
    </w:r>
    <w:r>
      <w:rPr>
        <w:sz w:val="16"/>
      </w:rPr>
      <w:fldChar w:fldCharType="separate"/>
    </w:r>
    <w:r>
      <w:rPr>
        <w:noProof/>
        <w:sz w:val="16"/>
      </w:rPr>
      <w:t>14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EA147" w14:textId="77777777" w:rsidR="0089429C" w:rsidRDefault="0089429C">
      <w:r>
        <w:separator/>
      </w:r>
    </w:p>
  </w:footnote>
  <w:footnote w:type="continuationSeparator" w:id="0">
    <w:p w14:paraId="5099D8C4" w14:textId="77777777" w:rsidR="0089429C" w:rsidRDefault="0089429C">
      <w:r>
        <w:continuationSeparator/>
      </w:r>
    </w:p>
  </w:footnote>
  <w:footnote w:id="1">
    <w:p w14:paraId="5B71BEC1" w14:textId="41DDDE6B" w:rsidR="006B350E" w:rsidRDefault="006B350E">
      <w:pPr>
        <w:pStyle w:val="FootnoteText"/>
      </w:pPr>
      <w:r>
        <w:rPr>
          <w:rStyle w:val="FootnoteReference"/>
        </w:rPr>
        <w:footnoteRef/>
      </w:r>
      <w:r>
        <w:t xml:space="preserve"> </w:t>
      </w:r>
      <w:r>
        <w:rPr>
          <w:sz w:val="18"/>
          <w:szCs w:val="18"/>
        </w:rPr>
        <w:t>CB</w:t>
      </w:r>
      <w:r w:rsidRPr="00B76CC1">
        <w:rPr>
          <w:sz w:val="18"/>
          <w:szCs w:val="18"/>
        </w:rPr>
        <w:t xml:space="preserve"> – stands for “</w:t>
      </w:r>
      <w:r>
        <w:rPr>
          <w:sz w:val="18"/>
          <w:szCs w:val="18"/>
        </w:rPr>
        <w:t xml:space="preserve">concentration </w:t>
      </w:r>
      <w:r w:rsidRPr="00B76CC1">
        <w:rPr>
          <w:sz w:val="18"/>
          <w:szCs w:val="18"/>
        </w:rPr>
        <w:t>practice behav</w:t>
      </w:r>
      <w:r>
        <w:rPr>
          <w:sz w:val="18"/>
          <w:szCs w:val="18"/>
        </w:rPr>
        <w:t>ior” and refers to one of the 20</w:t>
      </w:r>
      <w:r w:rsidRPr="00B76CC1">
        <w:rPr>
          <w:sz w:val="18"/>
          <w:szCs w:val="18"/>
        </w:rPr>
        <w:t xml:space="preserve"> practice behaviors </w:t>
      </w:r>
      <w:r>
        <w:rPr>
          <w:sz w:val="18"/>
          <w:szCs w:val="18"/>
        </w:rPr>
        <w:t>in our Clinical MSW curriculum. In order to ensure that students are able to develop and demonstrate these competencies, each practice behavior is</w:t>
      </w:r>
      <w:r w:rsidRPr="00B76CC1">
        <w:rPr>
          <w:sz w:val="18"/>
          <w:szCs w:val="18"/>
        </w:rPr>
        <w:t xml:space="preserve"> incorporated into c</w:t>
      </w:r>
      <w:r>
        <w:rPr>
          <w:sz w:val="18"/>
          <w:szCs w:val="18"/>
        </w:rPr>
        <w:t>ourse content, assignments, quizze</w:t>
      </w:r>
      <w:r w:rsidRPr="00B76CC1">
        <w:rPr>
          <w:sz w:val="18"/>
          <w:szCs w:val="18"/>
        </w:rPr>
        <w:t>s, class activities, and evaluation.</w:t>
      </w:r>
    </w:p>
  </w:footnote>
  <w:footnote w:id="2">
    <w:p w14:paraId="4D3CD97A" w14:textId="2EE620FA" w:rsidR="006B350E" w:rsidRPr="006C465D" w:rsidRDefault="006B350E" w:rsidP="00780A6F">
      <w:pPr>
        <w:pStyle w:val="FootnoteText"/>
        <w:rPr>
          <w:szCs w:val="20"/>
        </w:rPr>
      </w:pPr>
      <w:r w:rsidRPr="006C465D">
        <w:rPr>
          <w:rStyle w:val="FootnoteReference"/>
          <w:szCs w:val="20"/>
        </w:rPr>
        <w:footnoteRef/>
      </w:r>
      <w:r w:rsidRPr="006C465D">
        <w:rPr>
          <w:szCs w:val="20"/>
        </w:rPr>
        <w:t xml:space="preserve"> Save your assignments with the file name in the following format: YourLastNames-Topic.docx – e.g., Smith-Keebler-Negotiation.docx </w:t>
      </w:r>
    </w:p>
  </w:footnote>
  <w:footnote w:id="3">
    <w:p w14:paraId="28092576" w14:textId="0824488B" w:rsidR="006B350E" w:rsidRDefault="006B350E">
      <w:pPr>
        <w:pStyle w:val="FootnoteText"/>
      </w:pPr>
      <w:r w:rsidRPr="006C465D">
        <w:rPr>
          <w:rStyle w:val="FootnoteReference"/>
          <w:szCs w:val="20"/>
        </w:rPr>
        <w:footnoteRef/>
      </w:r>
      <w:r w:rsidRPr="006C465D">
        <w:rPr>
          <w:szCs w:val="20"/>
        </w:rPr>
        <w:t xml:space="preserve"> Professor must submit grades by August 10, so extensions will not be possible.</w:t>
      </w:r>
    </w:p>
  </w:footnote>
  <w:footnote w:id="4">
    <w:p w14:paraId="0BB9D797" w14:textId="77777777" w:rsidR="006B350E" w:rsidRDefault="006B350E" w:rsidP="00C42B64">
      <w:pPr>
        <w:pStyle w:val="FootnoteText"/>
      </w:pPr>
      <w:r>
        <w:rPr>
          <w:rStyle w:val="FootnoteReference"/>
        </w:rPr>
        <w:footnoteRef/>
      </w:r>
      <w:r>
        <w:t xml:space="preserve"> If you come from a professional background other than social work, use theory, values, and perspectives from your actual profession.</w:t>
      </w:r>
    </w:p>
  </w:footnote>
  <w:footnote w:id="5">
    <w:p w14:paraId="73907027" w14:textId="1F0C79D7" w:rsidR="006B350E" w:rsidRDefault="006B350E" w:rsidP="00434AC5">
      <w:pPr>
        <w:pStyle w:val="FootnoteText"/>
      </w:pPr>
      <w:r>
        <w:rPr>
          <w:rStyle w:val="FootnoteReference"/>
          <w:sz w:val="18"/>
        </w:rPr>
        <w:footnoteRef/>
      </w:r>
      <w:r>
        <w:rPr>
          <w:sz w:val="18"/>
        </w:rPr>
        <w:t xml:space="preserve"> Chapter numbers are based on the required course textbook, Barsky, A. E. (2017). </w:t>
      </w:r>
      <w:r w:rsidRPr="00BF7D0B">
        <w:rPr>
          <w:i/>
          <w:sz w:val="18"/>
        </w:rPr>
        <w:t xml:space="preserve">Conflict resolution for the helping professions </w:t>
      </w:r>
      <w:r>
        <w:rPr>
          <w:sz w:val="18"/>
        </w:rPr>
        <w:t>(3</w:t>
      </w:r>
      <w:r w:rsidRPr="00EC7338">
        <w:rPr>
          <w:sz w:val="18"/>
          <w:vertAlign w:val="superscript"/>
        </w:rPr>
        <w:t>rd</w:t>
      </w:r>
      <w:r>
        <w:rPr>
          <w:sz w:val="18"/>
        </w:rPr>
        <w:t xml:space="preserve"> edition). New York: Oxford University Press. Please do not use prior editions as the chapters and exercises are substantially different.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D36523"/>
    <w:multiLevelType w:val="hybridMultilevel"/>
    <w:tmpl w:val="BE9A9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4E1785"/>
    <w:multiLevelType w:val="hybridMultilevel"/>
    <w:tmpl w:val="EC8C4D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632149"/>
    <w:multiLevelType w:val="hybridMultilevel"/>
    <w:tmpl w:val="A16AED30"/>
    <w:lvl w:ilvl="0" w:tplc="0409000F">
      <w:start w:val="2"/>
      <w:numFmt w:val="decimal"/>
      <w:lvlText w:val="%1."/>
      <w:lvlJc w:val="left"/>
      <w:pPr>
        <w:tabs>
          <w:tab w:val="num" w:pos="720"/>
        </w:tabs>
        <w:ind w:left="720" w:hanging="360"/>
      </w:pPr>
      <w:rPr>
        <w:rFonts w:hint="default"/>
      </w:rPr>
    </w:lvl>
    <w:lvl w:ilvl="1" w:tplc="CA466F68">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1F782F"/>
    <w:multiLevelType w:val="hybridMultilevel"/>
    <w:tmpl w:val="F49A4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3B4AE4"/>
    <w:multiLevelType w:val="singleLevel"/>
    <w:tmpl w:val="0809000F"/>
    <w:lvl w:ilvl="0">
      <w:start w:val="1"/>
      <w:numFmt w:val="decimal"/>
      <w:lvlText w:val="%1."/>
      <w:legacy w:legacy="1" w:legacySpace="0" w:legacyIndent="360"/>
      <w:lvlJc w:val="left"/>
      <w:pPr>
        <w:ind w:left="360" w:hanging="360"/>
      </w:pPr>
    </w:lvl>
  </w:abstractNum>
  <w:abstractNum w:abstractNumId="6" w15:restartNumberingAfterBreak="0">
    <w:nsid w:val="2D4864D0"/>
    <w:multiLevelType w:val="singleLevel"/>
    <w:tmpl w:val="0809000F"/>
    <w:lvl w:ilvl="0">
      <w:start w:val="1"/>
      <w:numFmt w:val="decimal"/>
      <w:lvlText w:val="%1."/>
      <w:legacy w:legacy="1" w:legacySpace="0" w:legacyIndent="360"/>
      <w:lvlJc w:val="left"/>
      <w:pPr>
        <w:ind w:left="360" w:hanging="360"/>
      </w:pPr>
    </w:lvl>
  </w:abstractNum>
  <w:abstractNum w:abstractNumId="7" w15:restartNumberingAfterBreak="0">
    <w:nsid w:val="2E8446AF"/>
    <w:multiLevelType w:val="hybridMultilevel"/>
    <w:tmpl w:val="DE4A3B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C603A"/>
    <w:multiLevelType w:val="hybridMultilevel"/>
    <w:tmpl w:val="C68EC7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301FFF"/>
    <w:multiLevelType w:val="hybridMultilevel"/>
    <w:tmpl w:val="5FD62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A01DC"/>
    <w:multiLevelType w:val="hybridMultilevel"/>
    <w:tmpl w:val="00AAF9B8"/>
    <w:lvl w:ilvl="0" w:tplc="04090001">
      <w:start w:val="95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E5952"/>
    <w:multiLevelType w:val="hybridMultilevel"/>
    <w:tmpl w:val="C6C050C0"/>
    <w:lvl w:ilvl="0" w:tplc="613E0D2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941B8A"/>
    <w:multiLevelType w:val="hybridMultilevel"/>
    <w:tmpl w:val="5E728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284E93"/>
    <w:multiLevelType w:val="hybridMultilevel"/>
    <w:tmpl w:val="8C1220CE"/>
    <w:lvl w:ilvl="0" w:tplc="04090001">
      <w:start w:val="1"/>
      <w:numFmt w:val="bullet"/>
      <w:lvlText w:val=""/>
      <w:lvlJc w:val="left"/>
      <w:pPr>
        <w:ind w:left="1080" w:hanging="360"/>
      </w:pPr>
      <w:rPr>
        <w:rFonts w:ascii="Symbol" w:hAnsi="Symbol" w:hint="default"/>
      </w:rPr>
    </w:lvl>
    <w:lvl w:ilvl="1" w:tplc="DD2EBB5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4D5504"/>
    <w:multiLevelType w:val="hybridMultilevel"/>
    <w:tmpl w:val="891EA8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B457CB"/>
    <w:multiLevelType w:val="hybridMultilevel"/>
    <w:tmpl w:val="3CFAAF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E81A6B"/>
    <w:multiLevelType w:val="singleLevel"/>
    <w:tmpl w:val="0809000F"/>
    <w:lvl w:ilvl="0">
      <w:start w:val="1"/>
      <w:numFmt w:val="decimal"/>
      <w:lvlText w:val="%1."/>
      <w:legacy w:legacy="1" w:legacySpace="0" w:legacyIndent="360"/>
      <w:lvlJc w:val="left"/>
      <w:pPr>
        <w:ind w:left="360" w:hanging="360"/>
      </w:pPr>
    </w:lvl>
  </w:abstractNum>
  <w:abstractNum w:abstractNumId="17" w15:restartNumberingAfterBreak="0">
    <w:nsid w:val="6C4274DC"/>
    <w:multiLevelType w:val="hybridMultilevel"/>
    <w:tmpl w:val="C9D204BE"/>
    <w:lvl w:ilvl="0" w:tplc="0916F60E">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41112FC"/>
    <w:multiLevelType w:val="multilevel"/>
    <w:tmpl w:val="E5FCA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853BB7"/>
    <w:multiLevelType w:val="hybridMultilevel"/>
    <w:tmpl w:val="3BE2D65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16"/>
  </w:num>
  <w:num w:numId="7">
    <w:abstractNumId w:val="16"/>
    <w:lvlOverride w:ilvl="0">
      <w:lvl w:ilvl="0">
        <w:start w:val="1"/>
        <w:numFmt w:val="decimal"/>
        <w:lvlText w:val="%1."/>
        <w:legacy w:legacy="1" w:legacySpace="0" w:legacyIndent="360"/>
        <w:lvlJc w:val="left"/>
        <w:pPr>
          <w:ind w:left="360" w:hanging="360"/>
        </w:pPr>
      </w:lvl>
    </w:lvlOverride>
  </w:num>
  <w:num w:numId="8">
    <w:abstractNumId w:val="16"/>
    <w:lvlOverride w:ilvl="0">
      <w:lvl w:ilvl="0">
        <w:start w:val="1"/>
        <w:numFmt w:val="decimal"/>
        <w:lvlText w:val="%1."/>
        <w:legacy w:legacy="1" w:legacySpace="0" w:legacyIndent="360"/>
        <w:lvlJc w:val="left"/>
        <w:pPr>
          <w:ind w:left="360" w:hanging="360"/>
        </w:pPr>
      </w:lvl>
    </w:lvlOverride>
  </w:num>
  <w:num w:numId="9">
    <w:abstractNumId w:val="16"/>
    <w:lvlOverride w:ilvl="0">
      <w:lvl w:ilvl="0">
        <w:start w:val="1"/>
        <w:numFmt w:val="decimal"/>
        <w:lvlText w:val="%1."/>
        <w:legacy w:legacy="1" w:legacySpace="0" w:legacyIndent="360"/>
        <w:lvlJc w:val="left"/>
        <w:pPr>
          <w:ind w:left="360" w:hanging="360"/>
        </w:pPr>
      </w:lvl>
    </w:lvlOverride>
  </w:num>
  <w:num w:numId="10">
    <w:abstractNumId w:val="16"/>
    <w:lvlOverride w:ilvl="0">
      <w:lvl w:ilvl="0">
        <w:start w:val="1"/>
        <w:numFmt w:val="decimal"/>
        <w:lvlText w:val="%1."/>
        <w:legacy w:legacy="1" w:legacySpace="0" w:legacyIndent="360"/>
        <w:lvlJc w:val="left"/>
        <w:pPr>
          <w:ind w:left="360" w:hanging="360"/>
        </w:pPr>
      </w:lvl>
    </w:lvlOverride>
  </w:num>
  <w:num w:numId="11">
    <w:abstractNumId w:val="16"/>
    <w:lvlOverride w:ilvl="0">
      <w:lvl w:ilvl="0">
        <w:start w:val="1"/>
        <w:numFmt w:val="decimal"/>
        <w:lvlText w:val="%1."/>
        <w:legacy w:legacy="1" w:legacySpace="0" w:legacyIndent="360"/>
        <w:lvlJc w:val="left"/>
        <w:pPr>
          <w:ind w:left="360" w:hanging="360"/>
        </w:pPr>
      </w:lvl>
    </w:lvlOverride>
  </w:num>
  <w:num w:numId="12">
    <w:abstractNumId w:val="6"/>
    <w:lvlOverride w:ilvl="0">
      <w:lvl w:ilvl="0">
        <w:start w:val="1"/>
        <w:numFmt w:val="decimal"/>
        <w:lvlText w:val="%1."/>
        <w:legacy w:legacy="1" w:legacySpace="0" w:legacyIndent="360"/>
        <w:lvlJc w:val="left"/>
        <w:pPr>
          <w:ind w:left="360" w:hanging="360"/>
        </w:pPr>
      </w:lvl>
    </w:lvlOverride>
  </w:num>
  <w:num w:numId="13">
    <w:abstractNumId w:val="6"/>
    <w:lvlOverride w:ilvl="0">
      <w:lvl w:ilvl="0">
        <w:start w:val="1"/>
        <w:numFmt w:val="decimal"/>
        <w:lvlText w:val="%1."/>
        <w:legacy w:legacy="1" w:legacySpace="0" w:legacyIndent="360"/>
        <w:lvlJc w:val="left"/>
        <w:pPr>
          <w:ind w:left="360" w:hanging="360"/>
        </w:pPr>
      </w:lvl>
    </w:lvlOverride>
  </w:num>
  <w:num w:numId="14">
    <w:abstractNumId w:val="8"/>
  </w:num>
  <w:num w:numId="15">
    <w:abstractNumId w:val="3"/>
  </w:num>
  <w:num w:numId="16">
    <w:abstractNumId w:val="17"/>
  </w:num>
  <w:num w:numId="17">
    <w:abstractNumId w:val="11"/>
  </w:num>
  <w:num w:numId="18">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18"/>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0">
    <w:abstractNumId w:val="18"/>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1">
    <w:abstractNumId w:val="18"/>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2">
    <w:abstractNumId w:val="10"/>
  </w:num>
  <w:num w:numId="23">
    <w:abstractNumId w:val="15"/>
  </w:num>
  <w:num w:numId="24">
    <w:abstractNumId w:val="2"/>
  </w:num>
  <w:num w:numId="25">
    <w:abstractNumId w:val="19"/>
  </w:num>
  <w:num w:numId="26">
    <w:abstractNumId w:val="7"/>
  </w:num>
  <w:num w:numId="27">
    <w:abstractNumId w:val="14"/>
  </w:num>
  <w:num w:numId="28">
    <w:abstractNumId w:val="4"/>
  </w:num>
  <w:num w:numId="29">
    <w:abstractNumId w:val="13"/>
  </w:num>
  <w:num w:numId="30">
    <w:abstractNumId w:val="1"/>
  </w:num>
  <w:num w:numId="31">
    <w:abstractNumId w:val="9"/>
  </w:num>
  <w:num w:numId="3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68C"/>
    <w:rsid w:val="00000A27"/>
    <w:rsid w:val="00005679"/>
    <w:rsid w:val="00006155"/>
    <w:rsid w:val="0001417C"/>
    <w:rsid w:val="00014FCB"/>
    <w:rsid w:val="0001554D"/>
    <w:rsid w:val="000246ED"/>
    <w:rsid w:val="00033D38"/>
    <w:rsid w:val="000403BF"/>
    <w:rsid w:val="000504F0"/>
    <w:rsid w:val="00051D67"/>
    <w:rsid w:val="00052735"/>
    <w:rsid w:val="0005741D"/>
    <w:rsid w:val="000615F8"/>
    <w:rsid w:val="00061F5C"/>
    <w:rsid w:val="00062B40"/>
    <w:rsid w:val="00062D7B"/>
    <w:rsid w:val="00067BD7"/>
    <w:rsid w:val="000711FA"/>
    <w:rsid w:val="00074C3B"/>
    <w:rsid w:val="00076AF6"/>
    <w:rsid w:val="0007748D"/>
    <w:rsid w:val="00080DDD"/>
    <w:rsid w:val="00081910"/>
    <w:rsid w:val="00081E97"/>
    <w:rsid w:val="00082BF4"/>
    <w:rsid w:val="000851FB"/>
    <w:rsid w:val="00086484"/>
    <w:rsid w:val="000909BC"/>
    <w:rsid w:val="000930D2"/>
    <w:rsid w:val="000938CC"/>
    <w:rsid w:val="00094D53"/>
    <w:rsid w:val="00096570"/>
    <w:rsid w:val="000A43F0"/>
    <w:rsid w:val="000A4C50"/>
    <w:rsid w:val="000A6793"/>
    <w:rsid w:val="000B1A03"/>
    <w:rsid w:val="000B2D11"/>
    <w:rsid w:val="000B2E12"/>
    <w:rsid w:val="000B7A46"/>
    <w:rsid w:val="000C1D7C"/>
    <w:rsid w:val="000C2E47"/>
    <w:rsid w:val="000C78D9"/>
    <w:rsid w:val="000C7A0D"/>
    <w:rsid w:val="000D5115"/>
    <w:rsid w:val="000D5691"/>
    <w:rsid w:val="000D6121"/>
    <w:rsid w:val="000D74C7"/>
    <w:rsid w:val="000D7611"/>
    <w:rsid w:val="000E3557"/>
    <w:rsid w:val="000E6C09"/>
    <w:rsid w:val="000F09BF"/>
    <w:rsid w:val="000F190D"/>
    <w:rsid w:val="000F35CE"/>
    <w:rsid w:val="000F527C"/>
    <w:rsid w:val="000F5665"/>
    <w:rsid w:val="000F5A59"/>
    <w:rsid w:val="001104E4"/>
    <w:rsid w:val="0011226C"/>
    <w:rsid w:val="00112D88"/>
    <w:rsid w:val="0011373C"/>
    <w:rsid w:val="001147C2"/>
    <w:rsid w:val="0012472D"/>
    <w:rsid w:val="00126280"/>
    <w:rsid w:val="00126416"/>
    <w:rsid w:val="00126D94"/>
    <w:rsid w:val="00136945"/>
    <w:rsid w:val="00144CA0"/>
    <w:rsid w:val="0015704D"/>
    <w:rsid w:val="00157191"/>
    <w:rsid w:val="00157D8B"/>
    <w:rsid w:val="00160BE3"/>
    <w:rsid w:val="0016161C"/>
    <w:rsid w:val="0016218C"/>
    <w:rsid w:val="00167F3A"/>
    <w:rsid w:val="001713A5"/>
    <w:rsid w:val="00191C6D"/>
    <w:rsid w:val="0019211B"/>
    <w:rsid w:val="0019215C"/>
    <w:rsid w:val="00192769"/>
    <w:rsid w:val="00193B5D"/>
    <w:rsid w:val="001949F1"/>
    <w:rsid w:val="00197A52"/>
    <w:rsid w:val="001A4933"/>
    <w:rsid w:val="001B2197"/>
    <w:rsid w:val="001B7F25"/>
    <w:rsid w:val="001C299E"/>
    <w:rsid w:val="001C36DF"/>
    <w:rsid w:val="001C6F08"/>
    <w:rsid w:val="001D35DF"/>
    <w:rsid w:val="001D4B8B"/>
    <w:rsid w:val="001D5350"/>
    <w:rsid w:val="001E5A1E"/>
    <w:rsid w:val="001F16F1"/>
    <w:rsid w:val="001F3958"/>
    <w:rsid w:val="0020029A"/>
    <w:rsid w:val="002006F2"/>
    <w:rsid w:val="002029F3"/>
    <w:rsid w:val="00203DCE"/>
    <w:rsid w:val="002109A7"/>
    <w:rsid w:val="00212A91"/>
    <w:rsid w:val="00220F80"/>
    <w:rsid w:val="002237F2"/>
    <w:rsid w:val="002268A3"/>
    <w:rsid w:val="00231008"/>
    <w:rsid w:val="00231A84"/>
    <w:rsid w:val="00243100"/>
    <w:rsid w:val="00251EC0"/>
    <w:rsid w:val="002522D6"/>
    <w:rsid w:val="00252D47"/>
    <w:rsid w:val="00253835"/>
    <w:rsid w:val="0025635A"/>
    <w:rsid w:val="00257D4D"/>
    <w:rsid w:val="002601C3"/>
    <w:rsid w:val="00263564"/>
    <w:rsid w:val="00266408"/>
    <w:rsid w:val="00267ABC"/>
    <w:rsid w:val="00273C3C"/>
    <w:rsid w:val="00277C61"/>
    <w:rsid w:val="00281444"/>
    <w:rsid w:val="00283215"/>
    <w:rsid w:val="0028570A"/>
    <w:rsid w:val="002902DF"/>
    <w:rsid w:val="002903D1"/>
    <w:rsid w:val="00293606"/>
    <w:rsid w:val="002946DB"/>
    <w:rsid w:val="002A2511"/>
    <w:rsid w:val="002A2908"/>
    <w:rsid w:val="002A6A31"/>
    <w:rsid w:val="002A7E78"/>
    <w:rsid w:val="002B0DA8"/>
    <w:rsid w:val="002B1334"/>
    <w:rsid w:val="002B22A3"/>
    <w:rsid w:val="002B2BB0"/>
    <w:rsid w:val="002B37CB"/>
    <w:rsid w:val="002C570B"/>
    <w:rsid w:val="002C7F70"/>
    <w:rsid w:val="002D1984"/>
    <w:rsid w:val="002D22D1"/>
    <w:rsid w:val="002D4830"/>
    <w:rsid w:val="002E0534"/>
    <w:rsid w:val="002E2E28"/>
    <w:rsid w:val="002F4A37"/>
    <w:rsid w:val="00302D9A"/>
    <w:rsid w:val="0031131F"/>
    <w:rsid w:val="0031322E"/>
    <w:rsid w:val="00323B3D"/>
    <w:rsid w:val="00323FAC"/>
    <w:rsid w:val="003252B8"/>
    <w:rsid w:val="003316D0"/>
    <w:rsid w:val="0033283F"/>
    <w:rsid w:val="00336F57"/>
    <w:rsid w:val="00337BF2"/>
    <w:rsid w:val="0034241D"/>
    <w:rsid w:val="00344A87"/>
    <w:rsid w:val="003602DA"/>
    <w:rsid w:val="00371376"/>
    <w:rsid w:val="00373587"/>
    <w:rsid w:val="00373779"/>
    <w:rsid w:val="003749A4"/>
    <w:rsid w:val="003770BB"/>
    <w:rsid w:val="003810AE"/>
    <w:rsid w:val="00381655"/>
    <w:rsid w:val="00384B84"/>
    <w:rsid w:val="00387AC0"/>
    <w:rsid w:val="00396C83"/>
    <w:rsid w:val="003A3071"/>
    <w:rsid w:val="003A322A"/>
    <w:rsid w:val="003A49E9"/>
    <w:rsid w:val="003A50BB"/>
    <w:rsid w:val="003B1CA8"/>
    <w:rsid w:val="003B2B5A"/>
    <w:rsid w:val="003B6155"/>
    <w:rsid w:val="003C18A9"/>
    <w:rsid w:val="003C3E69"/>
    <w:rsid w:val="003C511F"/>
    <w:rsid w:val="003C5313"/>
    <w:rsid w:val="003D2BE3"/>
    <w:rsid w:val="003D720F"/>
    <w:rsid w:val="003E09BA"/>
    <w:rsid w:val="003E2434"/>
    <w:rsid w:val="003E5AEF"/>
    <w:rsid w:val="003F052F"/>
    <w:rsid w:val="003F1DB7"/>
    <w:rsid w:val="003F2569"/>
    <w:rsid w:val="003F6976"/>
    <w:rsid w:val="003F6C25"/>
    <w:rsid w:val="003F743A"/>
    <w:rsid w:val="004049E7"/>
    <w:rsid w:val="00410B7D"/>
    <w:rsid w:val="004129EE"/>
    <w:rsid w:val="00412A74"/>
    <w:rsid w:val="00414985"/>
    <w:rsid w:val="00420581"/>
    <w:rsid w:val="00422593"/>
    <w:rsid w:val="0042277F"/>
    <w:rsid w:val="00433D93"/>
    <w:rsid w:val="00434AC5"/>
    <w:rsid w:val="00441FFD"/>
    <w:rsid w:val="00447FBC"/>
    <w:rsid w:val="00450EA9"/>
    <w:rsid w:val="00453026"/>
    <w:rsid w:val="004531F9"/>
    <w:rsid w:val="00454278"/>
    <w:rsid w:val="00462441"/>
    <w:rsid w:val="004631C6"/>
    <w:rsid w:val="00463E16"/>
    <w:rsid w:val="00472E8B"/>
    <w:rsid w:val="0047367E"/>
    <w:rsid w:val="00474F41"/>
    <w:rsid w:val="0047583E"/>
    <w:rsid w:val="0047748C"/>
    <w:rsid w:val="00477C79"/>
    <w:rsid w:val="004817C8"/>
    <w:rsid w:val="004834B6"/>
    <w:rsid w:val="00484E26"/>
    <w:rsid w:val="00485D14"/>
    <w:rsid w:val="004910C5"/>
    <w:rsid w:val="004957B2"/>
    <w:rsid w:val="004A0ABE"/>
    <w:rsid w:val="004A2891"/>
    <w:rsid w:val="004A40DC"/>
    <w:rsid w:val="004A591E"/>
    <w:rsid w:val="004C0289"/>
    <w:rsid w:val="004C1552"/>
    <w:rsid w:val="004C3C62"/>
    <w:rsid w:val="004C50E5"/>
    <w:rsid w:val="004C6A90"/>
    <w:rsid w:val="004D07FC"/>
    <w:rsid w:val="004D15E9"/>
    <w:rsid w:val="004D1DCD"/>
    <w:rsid w:val="004D3983"/>
    <w:rsid w:val="004D5272"/>
    <w:rsid w:val="004D606A"/>
    <w:rsid w:val="004D7345"/>
    <w:rsid w:val="004E219B"/>
    <w:rsid w:val="004E2936"/>
    <w:rsid w:val="004E2C18"/>
    <w:rsid w:val="004E5D98"/>
    <w:rsid w:val="004F0E0A"/>
    <w:rsid w:val="004F15C3"/>
    <w:rsid w:val="004F1943"/>
    <w:rsid w:val="004F4A3D"/>
    <w:rsid w:val="004F518F"/>
    <w:rsid w:val="004F56B4"/>
    <w:rsid w:val="004F72CE"/>
    <w:rsid w:val="00500363"/>
    <w:rsid w:val="005037A6"/>
    <w:rsid w:val="00506DBF"/>
    <w:rsid w:val="005123B8"/>
    <w:rsid w:val="00512A6A"/>
    <w:rsid w:val="005138C2"/>
    <w:rsid w:val="005138C9"/>
    <w:rsid w:val="00514D35"/>
    <w:rsid w:val="0052600C"/>
    <w:rsid w:val="00527EB9"/>
    <w:rsid w:val="00530159"/>
    <w:rsid w:val="005304DE"/>
    <w:rsid w:val="005319CE"/>
    <w:rsid w:val="005321DA"/>
    <w:rsid w:val="005400EF"/>
    <w:rsid w:val="0054044B"/>
    <w:rsid w:val="00540E73"/>
    <w:rsid w:val="00544AA9"/>
    <w:rsid w:val="00546BEA"/>
    <w:rsid w:val="00552715"/>
    <w:rsid w:val="00552CB2"/>
    <w:rsid w:val="005552EC"/>
    <w:rsid w:val="00555A26"/>
    <w:rsid w:val="0055768C"/>
    <w:rsid w:val="00571FD6"/>
    <w:rsid w:val="005746CF"/>
    <w:rsid w:val="00580209"/>
    <w:rsid w:val="0058094C"/>
    <w:rsid w:val="00585FA3"/>
    <w:rsid w:val="005901A9"/>
    <w:rsid w:val="005923DE"/>
    <w:rsid w:val="00593535"/>
    <w:rsid w:val="00595439"/>
    <w:rsid w:val="00595E3D"/>
    <w:rsid w:val="005A59C9"/>
    <w:rsid w:val="005B071E"/>
    <w:rsid w:val="005B2E94"/>
    <w:rsid w:val="005B35F8"/>
    <w:rsid w:val="005B4FF0"/>
    <w:rsid w:val="005B60FE"/>
    <w:rsid w:val="005B6775"/>
    <w:rsid w:val="005C166E"/>
    <w:rsid w:val="005C2131"/>
    <w:rsid w:val="005C2726"/>
    <w:rsid w:val="005C31EF"/>
    <w:rsid w:val="005C38E7"/>
    <w:rsid w:val="005D1C97"/>
    <w:rsid w:val="005D4557"/>
    <w:rsid w:val="005E1DFE"/>
    <w:rsid w:val="005F2348"/>
    <w:rsid w:val="005F2C3E"/>
    <w:rsid w:val="005F7200"/>
    <w:rsid w:val="00607621"/>
    <w:rsid w:val="00612975"/>
    <w:rsid w:val="00613E73"/>
    <w:rsid w:val="0061593C"/>
    <w:rsid w:val="00622B83"/>
    <w:rsid w:val="006247F4"/>
    <w:rsid w:val="00625390"/>
    <w:rsid w:val="006255DF"/>
    <w:rsid w:val="00637828"/>
    <w:rsid w:val="00640094"/>
    <w:rsid w:val="00640A7C"/>
    <w:rsid w:val="00645484"/>
    <w:rsid w:val="006465DD"/>
    <w:rsid w:val="00647E44"/>
    <w:rsid w:val="00651054"/>
    <w:rsid w:val="00651859"/>
    <w:rsid w:val="006521CA"/>
    <w:rsid w:val="00652996"/>
    <w:rsid w:val="00653059"/>
    <w:rsid w:val="00653BCE"/>
    <w:rsid w:val="00655030"/>
    <w:rsid w:val="00661FDD"/>
    <w:rsid w:val="00667ED0"/>
    <w:rsid w:val="006708B6"/>
    <w:rsid w:val="00673374"/>
    <w:rsid w:val="0067621D"/>
    <w:rsid w:val="006775DF"/>
    <w:rsid w:val="00681DC8"/>
    <w:rsid w:val="00690A44"/>
    <w:rsid w:val="006971E6"/>
    <w:rsid w:val="006A37BE"/>
    <w:rsid w:val="006A567F"/>
    <w:rsid w:val="006B1DB5"/>
    <w:rsid w:val="006B2151"/>
    <w:rsid w:val="006B350E"/>
    <w:rsid w:val="006B3C55"/>
    <w:rsid w:val="006B47B6"/>
    <w:rsid w:val="006C3F7C"/>
    <w:rsid w:val="006C465D"/>
    <w:rsid w:val="006C738D"/>
    <w:rsid w:val="006D05CA"/>
    <w:rsid w:val="006D31E8"/>
    <w:rsid w:val="006D36C8"/>
    <w:rsid w:val="006E1DC5"/>
    <w:rsid w:val="006E6D6D"/>
    <w:rsid w:val="006E7BCA"/>
    <w:rsid w:val="006F209C"/>
    <w:rsid w:val="006F2304"/>
    <w:rsid w:val="006F2748"/>
    <w:rsid w:val="006F37DA"/>
    <w:rsid w:val="00700678"/>
    <w:rsid w:val="00703E94"/>
    <w:rsid w:val="00706982"/>
    <w:rsid w:val="007073FB"/>
    <w:rsid w:val="00707BBE"/>
    <w:rsid w:val="0071134B"/>
    <w:rsid w:val="00714429"/>
    <w:rsid w:val="00714AD1"/>
    <w:rsid w:val="00717534"/>
    <w:rsid w:val="0072201E"/>
    <w:rsid w:val="007263D7"/>
    <w:rsid w:val="007272B4"/>
    <w:rsid w:val="00731CBB"/>
    <w:rsid w:val="00732F98"/>
    <w:rsid w:val="00736AFD"/>
    <w:rsid w:val="00740FF9"/>
    <w:rsid w:val="0074471A"/>
    <w:rsid w:val="0075242F"/>
    <w:rsid w:val="0076006B"/>
    <w:rsid w:val="00765F5D"/>
    <w:rsid w:val="0076638F"/>
    <w:rsid w:val="00766787"/>
    <w:rsid w:val="007676B5"/>
    <w:rsid w:val="00771E9E"/>
    <w:rsid w:val="007721EF"/>
    <w:rsid w:val="00772650"/>
    <w:rsid w:val="007728CB"/>
    <w:rsid w:val="00775338"/>
    <w:rsid w:val="00777E85"/>
    <w:rsid w:val="00780A6F"/>
    <w:rsid w:val="00781AA6"/>
    <w:rsid w:val="007824FF"/>
    <w:rsid w:val="007846F3"/>
    <w:rsid w:val="00785DAD"/>
    <w:rsid w:val="007911AD"/>
    <w:rsid w:val="0079254E"/>
    <w:rsid w:val="0079423B"/>
    <w:rsid w:val="007A65E1"/>
    <w:rsid w:val="007B0037"/>
    <w:rsid w:val="007B19DC"/>
    <w:rsid w:val="007B19E9"/>
    <w:rsid w:val="007B2299"/>
    <w:rsid w:val="007C1F47"/>
    <w:rsid w:val="007C2618"/>
    <w:rsid w:val="007C43D6"/>
    <w:rsid w:val="007C72F4"/>
    <w:rsid w:val="007E0AAE"/>
    <w:rsid w:val="007E2032"/>
    <w:rsid w:val="007E730A"/>
    <w:rsid w:val="007F6B3F"/>
    <w:rsid w:val="00800729"/>
    <w:rsid w:val="00803A97"/>
    <w:rsid w:val="00803E0F"/>
    <w:rsid w:val="00803ED3"/>
    <w:rsid w:val="00805365"/>
    <w:rsid w:val="008154E9"/>
    <w:rsid w:val="0082093C"/>
    <w:rsid w:val="00820EB3"/>
    <w:rsid w:val="008242CA"/>
    <w:rsid w:val="008315D0"/>
    <w:rsid w:val="00834919"/>
    <w:rsid w:val="00837579"/>
    <w:rsid w:val="008375CF"/>
    <w:rsid w:val="008460A5"/>
    <w:rsid w:val="0084763C"/>
    <w:rsid w:val="00856C34"/>
    <w:rsid w:val="0086316F"/>
    <w:rsid w:val="00867AA4"/>
    <w:rsid w:val="008714E1"/>
    <w:rsid w:val="0087253F"/>
    <w:rsid w:val="0087421B"/>
    <w:rsid w:val="00877D80"/>
    <w:rsid w:val="008806E8"/>
    <w:rsid w:val="00883CD6"/>
    <w:rsid w:val="008842AD"/>
    <w:rsid w:val="00887F5F"/>
    <w:rsid w:val="0089359A"/>
    <w:rsid w:val="0089429C"/>
    <w:rsid w:val="008A0ABD"/>
    <w:rsid w:val="008A0BE3"/>
    <w:rsid w:val="008A6DE0"/>
    <w:rsid w:val="008B0EA1"/>
    <w:rsid w:val="008B27D0"/>
    <w:rsid w:val="008B31B4"/>
    <w:rsid w:val="008B36BB"/>
    <w:rsid w:val="008B6286"/>
    <w:rsid w:val="008B72E1"/>
    <w:rsid w:val="008C093C"/>
    <w:rsid w:val="008C23B2"/>
    <w:rsid w:val="008C71E6"/>
    <w:rsid w:val="008D4AAD"/>
    <w:rsid w:val="008D5673"/>
    <w:rsid w:val="008E4AD5"/>
    <w:rsid w:val="008E4F6C"/>
    <w:rsid w:val="008E5504"/>
    <w:rsid w:val="008E6E3A"/>
    <w:rsid w:val="008F0816"/>
    <w:rsid w:val="008F0C2C"/>
    <w:rsid w:val="008F74A5"/>
    <w:rsid w:val="009008EA"/>
    <w:rsid w:val="00900ADC"/>
    <w:rsid w:val="00900D86"/>
    <w:rsid w:val="009063FC"/>
    <w:rsid w:val="0091154F"/>
    <w:rsid w:val="0091171E"/>
    <w:rsid w:val="00915FF6"/>
    <w:rsid w:val="009170B2"/>
    <w:rsid w:val="00930DAA"/>
    <w:rsid w:val="009332F6"/>
    <w:rsid w:val="00936370"/>
    <w:rsid w:val="00937E6D"/>
    <w:rsid w:val="009401CA"/>
    <w:rsid w:val="00940A92"/>
    <w:rsid w:val="00942C35"/>
    <w:rsid w:val="00944596"/>
    <w:rsid w:val="009446F1"/>
    <w:rsid w:val="0094781E"/>
    <w:rsid w:val="0096091A"/>
    <w:rsid w:val="009637DF"/>
    <w:rsid w:val="0096559C"/>
    <w:rsid w:val="00967224"/>
    <w:rsid w:val="00972067"/>
    <w:rsid w:val="009727A0"/>
    <w:rsid w:val="00972E69"/>
    <w:rsid w:val="0097485E"/>
    <w:rsid w:val="009769C3"/>
    <w:rsid w:val="009773E7"/>
    <w:rsid w:val="0098375F"/>
    <w:rsid w:val="00984230"/>
    <w:rsid w:val="00984716"/>
    <w:rsid w:val="009947AF"/>
    <w:rsid w:val="00996512"/>
    <w:rsid w:val="00996943"/>
    <w:rsid w:val="009A2C5F"/>
    <w:rsid w:val="009A317B"/>
    <w:rsid w:val="009B19AD"/>
    <w:rsid w:val="009B282B"/>
    <w:rsid w:val="009C1408"/>
    <w:rsid w:val="009C2A26"/>
    <w:rsid w:val="009C31DE"/>
    <w:rsid w:val="009C3F34"/>
    <w:rsid w:val="009C4502"/>
    <w:rsid w:val="009C4DF8"/>
    <w:rsid w:val="009C5BC9"/>
    <w:rsid w:val="009D0E4C"/>
    <w:rsid w:val="009D20FC"/>
    <w:rsid w:val="009E34E6"/>
    <w:rsid w:val="009E4D48"/>
    <w:rsid w:val="009E639A"/>
    <w:rsid w:val="009E6FFF"/>
    <w:rsid w:val="009E7EC1"/>
    <w:rsid w:val="009F1E25"/>
    <w:rsid w:val="009F2635"/>
    <w:rsid w:val="009F7A2A"/>
    <w:rsid w:val="009F7FC3"/>
    <w:rsid w:val="00A016A2"/>
    <w:rsid w:val="00A071DE"/>
    <w:rsid w:val="00A137A5"/>
    <w:rsid w:val="00A1661F"/>
    <w:rsid w:val="00A27C38"/>
    <w:rsid w:val="00A33E6D"/>
    <w:rsid w:val="00A3530B"/>
    <w:rsid w:val="00A36A10"/>
    <w:rsid w:val="00A36B01"/>
    <w:rsid w:val="00A402A1"/>
    <w:rsid w:val="00A406D7"/>
    <w:rsid w:val="00A45C4C"/>
    <w:rsid w:val="00A47001"/>
    <w:rsid w:val="00A4793E"/>
    <w:rsid w:val="00A55A6C"/>
    <w:rsid w:val="00A60111"/>
    <w:rsid w:val="00A6154F"/>
    <w:rsid w:val="00A623F8"/>
    <w:rsid w:val="00A634D4"/>
    <w:rsid w:val="00A63B05"/>
    <w:rsid w:val="00A67307"/>
    <w:rsid w:val="00A677EF"/>
    <w:rsid w:val="00A72498"/>
    <w:rsid w:val="00A76E46"/>
    <w:rsid w:val="00A806D5"/>
    <w:rsid w:val="00A80806"/>
    <w:rsid w:val="00A80D28"/>
    <w:rsid w:val="00A81F6A"/>
    <w:rsid w:val="00A82BC9"/>
    <w:rsid w:val="00A9504F"/>
    <w:rsid w:val="00A95EA5"/>
    <w:rsid w:val="00A96249"/>
    <w:rsid w:val="00A97AFE"/>
    <w:rsid w:val="00AA1E17"/>
    <w:rsid w:val="00AA3294"/>
    <w:rsid w:val="00AA5BE3"/>
    <w:rsid w:val="00AB121A"/>
    <w:rsid w:val="00AB38EC"/>
    <w:rsid w:val="00AC2B25"/>
    <w:rsid w:val="00AC3315"/>
    <w:rsid w:val="00AD1BA6"/>
    <w:rsid w:val="00AD5B2A"/>
    <w:rsid w:val="00AD5FF6"/>
    <w:rsid w:val="00AD6141"/>
    <w:rsid w:val="00AE267E"/>
    <w:rsid w:val="00AF20EE"/>
    <w:rsid w:val="00AF3146"/>
    <w:rsid w:val="00AF37FF"/>
    <w:rsid w:val="00AF569E"/>
    <w:rsid w:val="00AF5EA3"/>
    <w:rsid w:val="00AF72E2"/>
    <w:rsid w:val="00AF786F"/>
    <w:rsid w:val="00B00478"/>
    <w:rsid w:val="00B01A78"/>
    <w:rsid w:val="00B03010"/>
    <w:rsid w:val="00B03056"/>
    <w:rsid w:val="00B055EE"/>
    <w:rsid w:val="00B068CC"/>
    <w:rsid w:val="00B10A1C"/>
    <w:rsid w:val="00B12B04"/>
    <w:rsid w:val="00B21EEA"/>
    <w:rsid w:val="00B24108"/>
    <w:rsid w:val="00B24284"/>
    <w:rsid w:val="00B27F4F"/>
    <w:rsid w:val="00B308C7"/>
    <w:rsid w:val="00B32871"/>
    <w:rsid w:val="00B3329B"/>
    <w:rsid w:val="00B334DA"/>
    <w:rsid w:val="00B34A3F"/>
    <w:rsid w:val="00B4471D"/>
    <w:rsid w:val="00B45A7B"/>
    <w:rsid w:val="00B52265"/>
    <w:rsid w:val="00B544BA"/>
    <w:rsid w:val="00B56ED4"/>
    <w:rsid w:val="00B57D7D"/>
    <w:rsid w:val="00B62D0C"/>
    <w:rsid w:val="00B635DA"/>
    <w:rsid w:val="00B63DA3"/>
    <w:rsid w:val="00B64A72"/>
    <w:rsid w:val="00B65E1D"/>
    <w:rsid w:val="00B67DB2"/>
    <w:rsid w:val="00B72118"/>
    <w:rsid w:val="00B722C6"/>
    <w:rsid w:val="00B73D80"/>
    <w:rsid w:val="00B77524"/>
    <w:rsid w:val="00B7782C"/>
    <w:rsid w:val="00B77ADF"/>
    <w:rsid w:val="00B839D2"/>
    <w:rsid w:val="00B85D82"/>
    <w:rsid w:val="00B86294"/>
    <w:rsid w:val="00B86D2D"/>
    <w:rsid w:val="00B909AE"/>
    <w:rsid w:val="00B92766"/>
    <w:rsid w:val="00BB2F67"/>
    <w:rsid w:val="00BB34B9"/>
    <w:rsid w:val="00BB62C6"/>
    <w:rsid w:val="00BB6AA7"/>
    <w:rsid w:val="00BB6BDF"/>
    <w:rsid w:val="00BC47D2"/>
    <w:rsid w:val="00BC580F"/>
    <w:rsid w:val="00BC5EE2"/>
    <w:rsid w:val="00BD0053"/>
    <w:rsid w:val="00BD066A"/>
    <w:rsid w:val="00BD0E1F"/>
    <w:rsid w:val="00BD13C7"/>
    <w:rsid w:val="00BD390B"/>
    <w:rsid w:val="00BD3F0C"/>
    <w:rsid w:val="00BD7027"/>
    <w:rsid w:val="00BD7B39"/>
    <w:rsid w:val="00BE4FF2"/>
    <w:rsid w:val="00BE5B2E"/>
    <w:rsid w:val="00BE76CD"/>
    <w:rsid w:val="00BE7E9B"/>
    <w:rsid w:val="00BF48AF"/>
    <w:rsid w:val="00BF6644"/>
    <w:rsid w:val="00BF7C12"/>
    <w:rsid w:val="00BF7D0B"/>
    <w:rsid w:val="00C00CF9"/>
    <w:rsid w:val="00C03720"/>
    <w:rsid w:val="00C10708"/>
    <w:rsid w:val="00C109ED"/>
    <w:rsid w:val="00C11DAF"/>
    <w:rsid w:val="00C14E24"/>
    <w:rsid w:val="00C15E67"/>
    <w:rsid w:val="00C16887"/>
    <w:rsid w:val="00C17B4C"/>
    <w:rsid w:val="00C2389B"/>
    <w:rsid w:val="00C23EE8"/>
    <w:rsid w:val="00C249F1"/>
    <w:rsid w:val="00C25BB8"/>
    <w:rsid w:val="00C37470"/>
    <w:rsid w:val="00C4051A"/>
    <w:rsid w:val="00C42B64"/>
    <w:rsid w:val="00C43D1E"/>
    <w:rsid w:val="00C44315"/>
    <w:rsid w:val="00C44C9D"/>
    <w:rsid w:val="00C50F6E"/>
    <w:rsid w:val="00C51596"/>
    <w:rsid w:val="00C54D30"/>
    <w:rsid w:val="00C55613"/>
    <w:rsid w:val="00C5622C"/>
    <w:rsid w:val="00C56269"/>
    <w:rsid w:val="00C663D7"/>
    <w:rsid w:val="00C73275"/>
    <w:rsid w:val="00C77DFC"/>
    <w:rsid w:val="00C81443"/>
    <w:rsid w:val="00C839F6"/>
    <w:rsid w:val="00C85B6A"/>
    <w:rsid w:val="00C8762F"/>
    <w:rsid w:val="00C9411E"/>
    <w:rsid w:val="00CA64FA"/>
    <w:rsid w:val="00CB3032"/>
    <w:rsid w:val="00CB6384"/>
    <w:rsid w:val="00CB7D17"/>
    <w:rsid w:val="00CC3DB1"/>
    <w:rsid w:val="00CC6F25"/>
    <w:rsid w:val="00CD07A6"/>
    <w:rsid w:val="00CD2F76"/>
    <w:rsid w:val="00CD7BAC"/>
    <w:rsid w:val="00CD7C65"/>
    <w:rsid w:val="00CE44EE"/>
    <w:rsid w:val="00CE7211"/>
    <w:rsid w:val="00CF4391"/>
    <w:rsid w:val="00CF661F"/>
    <w:rsid w:val="00CF7B7A"/>
    <w:rsid w:val="00D013AD"/>
    <w:rsid w:val="00D01D83"/>
    <w:rsid w:val="00D04D9F"/>
    <w:rsid w:val="00D05407"/>
    <w:rsid w:val="00D0761C"/>
    <w:rsid w:val="00D07747"/>
    <w:rsid w:val="00D07FD6"/>
    <w:rsid w:val="00D12FCC"/>
    <w:rsid w:val="00D14161"/>
    <w:rsid w:val="00D14FC6"/>
    <w:rsid w:val="00D178E2"/>
    <w:rsid w:val="00D20464"/>
    <w:rsid w:val="00D20E09"/>
    <w:rsid w:val="00D24715"/>
    <w:rsid w:val="00D27753"/>
    <w:rsid w:val="00D32BED"/>
    <w:rsid w:val="00D3359B"/>
    <w:rsid w:val="00D339D2"/>
    <w:rsid w:val="00D4009A"/>
    <w:rsid w:val="00D40535"/>
    <w:rsid w:val="00D43B92"/>
    <w:rsid w:val="00D45151"/>
    <w:rsid w:val="00D45947"/>
    <w:rsid w:val="00D559CB"/>
    <w:rsid w:val="00D57ADF"/>
    <w:rsid w:val="00D6001B"/>
    <w:rsid w:val="00D63DF7"/>
    <w:rsid w:val="00D73207"/>
    <w:rsid w:val="00D7490B"/>
    <w:rsid w:val="00D75BEF"/>
    <w:rsid w:val="00D83854"/>
    <w:rsid w:val="00D83BC7"/>
    <w:rsid w:val="00D84C95"/>
    <w:rsid w:val="00D85A1D"/>
    <w:rsid w:val="00D924DB"/>
    <w:rsid w:val="00D94FBD"/>
    <w:rsid w:val="00D95B9B"/>
    <w:rsid w:val="00DA1C3F"/>
    <w:rsid w:val="00DB4FE5"/>
    <w:rsid w:val="00DB56D4"/>
    <w:rsid w:val="00DC69B2"/>
    <w:rsid w:val="00DD24D3"/>
    <w:rsid w:val="00DD5A1F"/>
    <w:rsid w:val="00DD6442"/>
    <w:rsid w:val="00DE6D4B"/>
    <w:rsid w:val="00DF2B1C"/>
    <w:rsid w:val="00DF4A57"/>
    <w:rsid w:val="00DF65EE"/>
    <w:rsid w:val="00DF6FD3"/>
    <w:rsid w:val="00DF70EE"/>
    <w:rsid w:val="00DF7F39"/>
    <w:rsid w:val="00E00346"/>
    <w:rsid w:val="00E0334B"/>
    <w:rsid w:val="00E034DA"/>
    <w:rsid w:val="00E04185"/>
    <w:rsid w:val="00E10087"/>
    <w:rsid w:val="00E1464B"/>
    <w:rsid w:val="00E21197"/>
    <w:rsid w:val="00E21F60"/>
    <w:rsid w:val="00E25494"/>
    <w:rsid w:val="00E26824"/>
    <w:rsid w:val="00E45C25"/>
    <w:rsid w:val="00E52C1B"/>
    <w:rsid w:val="00E52DC3"/>
    <w:rsid w:val="00E654E4"/>
    <w:rsid w:val="00E65CDE"/>
    <w:rsid w:val="00E65E67"/>
    <w:rsid w:val="00E66078"/>
    <w:rsid w:val="00E73668"/>
    <w:rsid w:val="00E8675A"/>
    <w:rsid w:val="00E90878"/>
    <w:rsid w:val="00E9279F"/>
    <w:rsid w:val="00E92B0F"/>
    <w:rsid w:val="00E932CC"/>
    <w:rsid w:val="00E936D0"/>
    <w:rsid w:val="00E95C49"/>
    <w:rsid w:val="00EA2431"/>
    <w:rsid w:val="00EA43BB"/>
    <w:rsid w:val="00EA707D"/>
    <w:rsid w:val="00EA7412"/>
    <w:rsid w:val="00EA7B7A"/>
    <w:rsid w:val="00EB08F4"/>
    <w:rsid w:val="00EB59DE"/>
    <w:rsid w:val="00EB682B"/>
    <w:rsid w:val="00EB6EBB"/>
    <w:rsid w:val="00EC09FA"/>
    <w:rsid w:val="00EC60FB"/>
    <w:rsid w:val="00EC7338"/>
    <w:rsid w:val="00ED2B28"/>
    <w:rsid w:val="00ED326C"/>
    <w:rsid w:val="00ED4438"/>
    <w:rsid w:val="00EE03A6"/>
    <w:rsid w:val="00EE0A14"/>
    <w:rsid w:val="00EE12C6"/>
    <w:rsid w:val="00EE43C8"/>
    <w:rsid w:val="00EE542D"/>
    <w:rsid w:val="00EF7096"/>
    <w:rsid w:val="00F04F81"/>
    <w:rsid w:val="00F13A3E"/>
    <w:rsid w:val="00F17DF7"/>
    <w:rsid w:val="00F20B40"/>
    <w:rsid w:val="00F240ED"/>
    <w:rsid w:val="00F2506F"/>
    <w:rsid w:val="00F26B13"/>
    <w:rsid w:val="00F323BE"/>
    <w:rsid w:val="00F329FB"/>
    <w:rsid w:val="00F34136"/>
    <w:rsid w:val="00F3579C"/>
    <w:rsid w:val="00F37240"/>
    <w:rsid w:val="00F41E8E"/>
    <w:rsid w:val="00F42158"/>
    <w:rsid w:val="00F463EB"/>
    <w:rsid w:val="00F508D7"/>
    <w:rsid w:val="00F51C1E"/>
    <w:rsid w:val="00F52358"/>
    <w:rsid w:val="00F553E7"/>
    <w:rsid w:val="00F567B9"/>
    <w:rsid w:val="00F73B66"/>
    <w:rsid w:val="00F73CA2"/>
    <w:rsid w:val="00F749C8"/>
    <w:rsid w:val="00F81565"/>
    <w:rsid w:val="00F86BC8"/>
    <w:rsid w:val="00F91CA5"/>
    <w:rsid w:val="00F91F80"/>
    <w:rsid w:val="00F94D98"/>
    <w:rsid w:val="00F962BB"/>
    <w:rsid w:val="00FA6E9D"/>
    <w:rsid w:val="00FA72F3"/>
    <w:rsid w:val="00FB3AEA"/>
    <w:rsid w:val="00FB44E2"/>
    <w:rsid w:val="00FB46AC"/>
    <w:rsid w:val="00FB5736"/>
    <w:rsid w:val="00FB6E2F"/>
    <w:rsid w:val="00FC265E"/>
    <w:rsid w:val="00FC7220"/>
    <w:rsid w:val="00FD4774"/>
    <w:rsid w:val="00FD4D8B"/>
    <w:rsid w:val="00FE0BAC"/>
    <w:rsid w:val="00FE4E64"/>
    <w:rsid w:val="00FE640A"/>
    <w:rsid w:val="00FF0359"/>
    <w:rsid w:val="00FF0FB1"/>
    <w:rsid w:val="00FF3AFC"/>
    <w:rsid w:val="00FF5052"/>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5A11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B34B9"/>
  </w:style>
  <w:style w:type="paragraph" w:styleId="Heading1">
    <w:name w:val="heading 1"/>
    <w:basedOn w:val="Normal"/>
    <w:next w:val="Normal"/>
    <w:qFormat/>
    <w:rsid w:val="00BB34B9"/>
    <w:pPr>
      <w:keepNext/>
      <w:outlineLvl w:val="0"/>
    </w:pPr>
    <w:rPr>
      <w:b/>
    </w:rPr>
  </w:style>
  <w:style w:type="paragraph" w:styleId="Heading2">
    <w:name w:val="heading 2"/>
    <w:basedOn w:val="Normal"/>
    <w:next w:val="Normal"/>
    <w:qFormat/>
    <w:rsid w:val="00BB34B9"/>
    <w:pPr>
      <w:keepNext/>
      <w:spacing w:before="240" w:after="60"/>
      <w:outlineLvl w:val="1"/>
    </w:pPr>
    <w:rPr>
      <w:rFonts w:ascii="Arial" w:hAnsi="Arial"/>
      <w:b/>
      <w:i/>
    </w:rPr>
  </w:style>
  <w:style w:type="paragraph" w:styleId="Heading3">
    <w:name w:val="heading 3"/>
    <w:basedOn w:val="Normal"/>
    <w:next w:val="Normal"/>
    <w:qFormat/>
    <w:rsid w:val="00BB34B9"/>
    <w:pPr>
      <w:keepNext/>
      <w:ind w:firstLine="357"/>
      <w:outlineLvl w:val="2"/>
    </w:pPr>
    <w:rPr>
      <w:b/>
      <w:i/>
    </w:rPr>
  </w:style>
  <w:style w:type="paragraph" w:styleId="Heading4">
    <w:name w:val="heading 4"/>
    <w:basedOn w:val="Normal"/>
    <w:next w:val="Normal"/>
    <w:qFormat/>
    <w:rsid w:val="00BB34B9"/>
    <w:pPr>
      <w:keepNext/>
      <w:pBdr>
        <w:top w:val="single" w:sz="4" w:space="1" w:color="auto"/>
        <w:left w:val="single" w:sz="4" w:space="1" w:color="auto"/>
        <w:bottom w:val="single" w:sz="4" w:space="1" w:color="auto"/>
        <w:right w:val="single" w:sz="4" w:space="1" w:color="auto"/>
      </w:pBdr>
      <w:shd w:val="pct10" w:color="auto" w:fill="auto"/>
      <w:jc w:val="center"/>
      <w:outlineLvl w:val="3"/>
    </w:pPr>
    <w:rPr>
      <w:b/>
    </w:rPr>
  </w:style>
  <w:style w:type="paragraph" w:styleId="Heading5">
    <w:name w:val="heading 5"/>
    <w:basedOn w:val="Normal"/>
    <w:next w:val="Normal"/>
    <w:qFormat/>
    <w:rsid w:val="00BB34B9"/>
    <w:pPr>
      <w:keepNext/>
      <w:pBdr>
        <w:top w:val="single" w:sz="6" w:space="1" w:color="auto"/>
        <w:left w:val="single" w:sz="6" w:space="1" w:color="auto"/>
        <w:bottom w:val="single" w:sz="6" w:space="1" w:color="auto"/>
        <w:right w:val="single" w:sz="6" w:space="1" w:color="auto"/>
      </w:pBdr>
      <w:shd w:val="pct10" w:color="auto" w:fill="auto"/>
      <w:jc w:val="center"/>
      <w:outlineLvl w:val="4"/>
    </w:pPr>
    <w:rPr>
      <w:b/>
      <w:sz w:val="20"/>
    </w:rPr>
  </w:style>
  <w:style w:type="paragraph" w:styleId="Heading6">
    <w:name w:val="heading 6"/>
    <w:basedOn w:val="Normal"/>
    <w:next w:val="Normal"/>
    <w:qFormat/>
    <w:rsid w:val="00BB34B9"/>
    <w:pPr>
      <w:keepNext/>
      <w:tabs>
        <w:tab w:val="center" w:pos="4680"/>
      </w:tabs>
      <w:suppressAutoHyphens/>
      <w:jc w:val="center"/>
      <w:outlineLvl w:val="5"/>
    </w:pPr>
    <w:rPr>
      <w:b/>
      <w:spacing w:val="-3"/>
      <w:lang w:val="en-GB"/>
    </w:rPr>
  </w:style>
  <w:style w:type="paragraph" w:styleId="Heading7">
    <w:name w:val="heading 7"/>
    <w:basedOn w:val="Normal"/>
    <w:next w:val="Normal"/>
    <w:qFormat/>
    <w:rsid w:val="00BB34B9"/>
    <w:pPr>
      <w:keepNext/>
      <w:outlineLvl w:val="6"/>
    </w:pPr>
    <w:rPr>
      <w:i/>
      <w:iCs/>
    </w:rPr>
  </w:style>
  <w:style w:type="paragraph" w:styleId="Heading8">
    <w:name w:val="heading 8"/>
    <w:basedOn w:val="Normal"/>
    <w:next w:val="Normal"/>
    <w:qFormat/>
    <w:rsid w:val="00BB34B9"/>
    <w:pPr>
      <w:keepNext/>
      <w:ind w:left="360" w:hanging="360"/>
      <w:outlineLvl w:val="7"/>
    </w:pPr>
    <w:rPr>
      <w:b/>
      <w:caps/>
    </w:rPr>
  </w:style>
  <w:style w:type="paragraph" w:styleId="Heading9">
    <w:name w:val="heading 9"/>
    <w:basedOn w:val="Normal"/>
    <w:next w:val="Normal"/>
    <w:qFormat/>
    <w:rsid w:val="0042259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B34B9"/>
    <w:pPr>
      <w:tabs>
        <w:tab w:val="center" w:pos="4320"/>
        <w:tab w:val="right" w:pos="8640"/>
      </w:tabs>
    </w:pPr>
  </w:style>
  <w:style w:type="paragraph" w:styleId="Header">
    <w:name w:val="header"/>
    <w:basedOn w:val="Normal"/>
    <w:rsid w:val="00BB34B9"/>
    <w:pPr>
      <w:tabs>
        <w:tab w:val="center" w:pos="4320"/>
        <w:tab w:val="right" w:pos="8640"/>
      </w:tabs>
    </w:pPr>
  </w:style>
  <w:style w:type="character" w:styleId="FootnoteReference">
    <w:name w:val="footnote reference"/>
    <w:basedOn w:val="DefaultParagraphFont"/>
    <w:semiHidden/>
    <w:rsid w:val="00BB34B9"/>
    <w:rPr>
      <w:vertAlign w:val="superscript"/>
    </w:rPr>
  </w:style>
  <w:style w:type="paragraph" w:styleId="FootnoteText">
    <w:name w:val="footnote text"/>
    <w:basedOn w:val="Normal"/>
    <w:link w:val="FootnoteTextChar"/>
    <w:uiPriority w:val="99"/>
    <w:rsid w:val="00BB34B9"/>
    <w:rPr>
      <w:sz w:val="20"/>
    </w:rPr>
  </w:style>
  <w:style w:type="character" w:styleId="Hyperlink">
    <w:name w:val="Hyperlink"/>
    <w:basedOn w:val="DefaultParagraphFont"/>
    <w:rsid w:val="00BB34B9"/>
    <w:rPr>
      <w:color w:val="0000FF"/>
      <w:u w:val="single"/>
    </w:rPr>
  </w:style>
  <w:style w:type="character" w:styleId="CommentReference">
    <w:name w:val="annotation reference"/>
    <w:basedOn w:val="DefaultParagraphFont"/>
    <w:semiHidden/>
    <w:rsid w:val="00BB34B9"/>
    <w:rPr>
      <w:sz w:val="16"/>
    </w:rPr>
  </w:style>
  <w:style w:type="paragraph" w:styleId="CommentText">
    <w:name w:val="annotation text"/>
    <w:basedOn w:val="Normal"/>
    <w:semiHidden/>
    <w:rsid w:val="00BB34B9"/>
    <w:rPr>
      <w:sz w:val="20"/>
    </w:rPr>
  </w:style>
  <w:style w:type="paragraph" w:styleId="BodyTextIndent">
    <w:name w:val="Body Text Indent"/>
    <w:basedOn w:val="Normal"/>
    <w:rsid w:val="00BB34B9"/>
    <w:pPr>
      <w:ind w:firstLine="357"/>
    </w:pPr>
  </w:style>
  <w:style w:type="paragraph" w:styleId="NormalWeb">
    <w:name w:val="Normal (Web)"/>
    <w:basedOn w:val="Normal"/>
    <w:uiPriority w:val="99"/>
    <w:rsid w:val="00BB34B9"/>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sid w:val="00BB34B9"/>
    <w:rPr>
      <w:color w:val="800080"/>
      <w:u w:val="single"/>
    </w:rPr>
  </w:style>
  <w:style w:type="paragraph" w:styleId="BodyTextIndent2">
    <w:name w:val="Body Text Indent 2"/>
    <w:basedOn w:val="Normal"/>
    <w:rsid w:val="00BB34B9"/>
    <w:pPr>
      <w:keepNext/>
      <w:ind w:left="360" w:hanging="360"/>
    </w:pPr>
  </w:style>
  <w:style w:type="paragraph" w:styleId="BodyText">
    <w:name w:val="Body Text"/>
    <w:basedOn w:val="Normal"/>
    <w:rsid w:val="00BB34B9"/>
    <w:rPr>
      <w:b/>
      <w:bCs/>
      <w:sz w:val="20"/>
    </w:rPr>
  </w:style>
  <w:style w:type="paragraph" w:styleId="HTMLPreformatted">
    <w:name w:val="HTML Preformatted"/>
    <w:basedOn w:val="Normal"/>
    <w:rsid w:val="00BB3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titletextbold1">
    <w:name w:val="titletextbold1"/>
    <w:basedOn w:val="DefaultParagraphFont"/>
    <w:rsid w:val="00BB34B9"/>
    <w:rPr>
      <w:rFonts w:ascii="Arial" w:hAnsi="Arial" w:cs="Arial" w:hint="default"/>
      <w:b/>
      <w:bCs/>
      <w:color w:val="354551"/>
      <w:sz w:val="12"/>
      <w:szCs w:val="12"/>
    </w:rPr>
  </w:style>
  <w:style w:type="paragraph" w:styleId="BalloonText">
    <w:name w:val="Balloon Text"/>
    <w:basedOn w:val="Normal"/>
    <w:semiHidden/>
    <w:rsid w:val="0055768C"/>
    <w:rPr>
      <w:rFonts w:ascii="Tahoma" w:hAnsi="Tahoma" w:cs="Tahoma"/>
      <w:sz w:val="16"/>
      <w:szCs w:val="16"/>
    </w:rPr>
  </w:style>
  <w:style w:type="character" w:customStyle="1" w:styleId="producttitlebold1">
    <w:name w:val="producttitlebold1"/>
    <w:basedOn w:val="DefaultParagraphFont"/>
    <w:rsid w:val="00203DCE"/>
    <w:rPr>
      <w:rFonts w:ascii="Arial" w:hAnsi="Arial" w:cs="Arial" w:hint="default"/>
      <w:b/>
      <w:bCs/>
      <w:color w:val="354551"/>
      <w:sz w:val="13"/>
      <w:szCs w:val="13"/>
    </w:rPr>
  </w:style>
  <w:style w:type="paragraph" w:customStyle="1" w:styleId="References">
    <w:name w:val="References"/>
    <w:basedOn w:val="Normal"/>
    <w:rsid w:val="00A4793E"/>
    <w:pPr>
      <w:widowControl w:val="0"/>
      <w:overflowPunct w:val="0"/>
      <w:autoSpaceDE w:val="0"/>
      <w:autoSpaceDN w:val="0"/>
      <w:adjustRightInd w:val="0"/>
      <w:spacing w:after="120"/>
      <w:ind w:left="720" w:hanging="720"/>
      <w:textAlignment w:val="baseline"/>
    </w:pPr>
    <w:rPr>
      <w:color w:val="000000"/>
    </w:rPr>
  </w:style>
  <w:style w:type="paragraph" w:styleId="PlainText">
    <w:name w:val="Plain Text"/>
    <w:basedOn w:val="Normal"/>
    <w:rsid w:val="00984716"/>
    <w:rPr>
      <w:rFonts w:ascii="Courier New" w:hAnsi="Courier New" w:cs="Courier New"/>
      <w:sz w:val="20"/>
    </w:rPr>
  </w:style>
  <w:style w:type="paragraph" w:styleId="Bibliography">
    <w:name w:val="Bibliography"/>
    <w:basedOn w:val="Normal"/>
    <w:rsid w:val="00CC6F25"/>
    <w:pPr>
      <w:spacing w:after="120"/>
      <w:ind w:left="720" w:hanging="720"/>
    </w:pPr>
  </w:style>
  <w:style w:type="character" w:customStyle="1" w:styleId="isbnbcon1">
    <w:name w:val="isbn_bcon1"/>
    <w:basedOn w:val="DefaultParagraphFont"/>
    <w:rsid w:val="008A0ABD"/>
    <w:rPr>
      <w:rFonts w:ascii="Arial" w:hAnsi="Arial" w:cs="Arial" w:hint="default"/>
      <w:color w:val="000000"/>
      <w:sz w:val="25"/>
      <w:szCs w:val="25"/>
    </w:rPr>
  </w:style>
  <w:style w:type="paragraph" w:customStyle="1" w:styleId="rightaligntext">
    <w:name w:val="rightaligntext"/>
    <w:basedOn w:val="Normal"/>
    <w:rsid w:val="00BD7027"/>
    <w:pPr>
      <w:spacing w:before="100" w:beforeAutospacing="1" w:after="100" w:afterAutospacing="1"/>
      <w:jc w:val="right"/>
    </w:pPr>
  </w:style>
  <w:style w:type="character" w:customStyle="1" w:styleId="EmailStyle361">
    <w:name w:val="EmailStyle361"/>
    <w:basedOn w:val="DefaultParagraphFont"/>
    <w:semiHidden/>
    <w:rsid w:val="001949F1"/>
    <w:rPr>
      <w:rFonts w:ascii="Arial" w:hAnsi="Arial" w:cs="Arial"/>
      <w:color w:val="000080"/>
      <w:sz w:val="20"/>
      <w:szCs w:val="20"/>
    </w:rPr>
  </w:style>
  <w:style w:type="character" w:styleId="Strong">
    <w:name w:val="Strong"/>
    <w:basedOn w:val="DefaultParagraphFont"/>
    <w:qFormat/>
    <w:rsid w:val="005C166E"/>
    <w:rPr>
      <w:b/>
      <w:bCs/>
    </w:rPr>
  </w:style>
  <w:style w:type="character" w:customStyle="1" w:styleId="fieldlabeltext1">
    <w:name w:val="fieldlabeltext1"/>
    <w:basedOn w:val="DefaultParagraphFont"/>
    <w:rsid w:val="002A7E78"/>
    <w:rPr>
      <w:rFonts w:ascii="Arial Narrow" w:hAnsi="Arial Narrow" w:hint="default"/>
      <w:b/>
      <w:bCs/>
      <w:i w:val="0"/>
      <w:iCs w:val="0"/>
      <w:color w:val="1E2B83"/>
      <w:sz w:val="24"/>
      <w:szCs w:val="24"/>
    </w:rPr>
  </w:style>
  <w:style w:type="paragraph" w:styleId="z-BottomofForm">
    <w:name w:val="HTML Bottom of Form"/>
    <w:basedOn w:val="Normal"/>
    <w:next w:val="Normal"/>
    <w:link w:val="z-BottomofFormChar"/>
    <w:hidden/>
    <w:uiPriority w:val="99"/>
    <w:rsid w:val="002A7E78"/>
    <w:pPr>
      <w:pBdr>
        <w:top w:val="single" w:sz="6" w:space="1" w:color="auto"/>
      </w:pBdr>
      <w:jc w:val="center"/>
    </w:pPr>
    <w:rPr>
      <w:rFonts w:ascii="Arial" w:hAnsi="Arial" w:cs="Arial"/>
      <w:vanish/>
      <w:sz w:val="16"/>
      <w:szCs w:val="16"/>
    </w:rPr>
  </w:style>
  <w:style w:type="paragraph" w:customStyle="1" w:styleId="StyleAchievementLeft0After6pt">
    <w:name w:val="Style Achievement + Left:  0&quot; After:  6 pt"/>
    <w:basedOn w:val="Normal"/>
    <w:autoRedefine/>
    <w:rsid w:val="009947AF"/>
    <w:pPr>
      <w:keepLines/>
      <w:spacing w:after="120" w:line="260" w:lineRule="exact"/>
    </w:pPr>
    <w:rPr>
      <w:iCs/>
    </w:rPr>
  </w:style>
  <w:style w:type="paragraph" w:customStyle="1" w:styleId="Achievement">
    <w:name w:val="Achievement"/>
    <w:basedOn w:val="Normal"/>
    <w:rsid w:val="009947AF"/>
    <w:pPr>
      <w:keepLines/>
      <w:spacing w:line="260" w:lineRule="exact"/>
      <w:ind w:left="-1080"/>
    </w:pPr>
    <w:rPr>
      <w:rFonts w:ascii="Arial" w:hAnsi="Arial"/>
      <w:i/>
      <w:sz w:val="20"/>
    </w:rPr>
  </w:style>
  <w:style w:type="paragraph" w:styleId="ListParagraph">
    <w:name w:val="List Paragraph"/>
    <w:basedOn w:val="Normal"/>
    <w:qFormat/>
    <w:rsid w:val="00732F98"/>
    <w:pPr>
      <w:ind w:left="720"/>
      <w:contextualSpacing/>
    </w:pPr>
  </w:style>
  <w:style w:type="character" w:customStyle="1" w:styleId="submitted1">
    <w:name w:val="submitted1"/>
    <w:basedOn w:val="DefaultParagraphFont"/>
    <w:rsid w:val="0016218C"/>
    <w:rPr>
      <w:sz w:val="22"/>
      <w:szCs w:val="22"/>
    </w:rPr>
  </w:style>
  <w:style w:type="paragraph" w:styleId="z-TopofForm">
    <w:name w:val="HTML Top of Form"/>
    <w:basedOn w:val="Normal"/>
    <w:next w:val="Normal"/>
    <w:link w:val="z-TopofFormChar"/>
    <w:hidden/>
    <w:uiPriority w:val="99"/>
    <w:unhideWhenUsed/>
    <w:rsid w:val="004F518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4F518F"/>
    <w:rPr>
      <w:rFonts w:ascii="Arial" w:hAnsi="Arial" w:cs="Arial"/>
      <w:vanish/>
      <w:sz w:val="16"/>
      <w:szCs w:val="16"/>
    </w:rPr>
  </w:style>
  <w:style w:type="character" w:customStyle="1" w:styleId="z-BottomofFormChar">
    <w:name w:val="z-Bottom of Form Char"/>
    <w:basedOn w:val="DefaultParagraphFont"/>
    <w:link w:val="z-BottomofForm"/>
    <w:uiPriority w:val="99"/>
    <w:rsid w:val="004F518F"/>
    <w:rPr>
      <w:rFonts w:ascii="Arial" w:hAnsi="Arial" w:cs="Arial"/>
      <w:vanish/>
      <w:sz w:val="16"/>
      <w:szCs w:val="16"/>
    </w:rPr>
  </w:style>
  <w:style w:type="character" w:customStyle="1" w:styleId="medium-font">
    <w:name w:val="medium-font"/>
    <w:basedOn w:val="DefaultParagraphFont"/>
    <w:rsid w:val="00E932CC"/>
  </w:style>
  <w:style w:type="character" w:customStyle="1" w:styleId="fieldlabeltext">
    <w:name w:val="fieldlabeltext"/>
    <w:basedOn w:val="DefaultParagraphFont"/>
    <w:rsid w:val="00420581"/>
  </w:style>
  <w:style w:type="paragraph" w:customStyle="1" w:styleId="Default">
    <w:name w:val="Default"/>
    <w:uiPriority w:val="99"/>
    <w:rsid w:val="00544AA9"/>
    <w:pPr>
      <w:autoSpaceDE w:val="0"/>
      <w:autoSpaceDN w:val="0"/>
      <w:adjustRightInd w:val="0"/>
    </w:pPr>
    <w:rPr>
      <w:color w:val="000000"/>
    </w:rPr>
  </w:style>
  <w:style w:type="character" w:customStyle="1" w:styleId="FootnoteTextChar">
    <w:name w:val="Footnote Text Char"/>
    <w:basedOn w:val="DefaultParagraphFont"/>
    <w:link w:val="FootnoteText"/>
    <w:uiPriority w:val="99"/>
    <w:rsid w:val="00544AA9"/>
    <w:rPr>
      <w:sz w:val="20"/>
    </w:rPr>
  </w:style>
  <w:style w:type="character" w:customStyle="1" w:styleId="URL">
    <w:name w:val="URL"/>
    <w:rsid w:val="002006F2"/>
    <w:rPr>
      <w:color w:val="0000FF"/>
      <w:bdr w:val="single" w:sz="4" w:space="0" w:color="993366"/>
    </w:rPr>
  </w:style>
  <w:style w:type="character" w:customStyle="1" w:styleId="apple-converted-space">
    <w:name w:val="apple-converted-space"/>
    <w:basedOn w:val="DefaultParagraphFont"/>
    <w:rsid w:val="00803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75278">
      <w:bodyDiv w:val="1"/>
      <w:marLeft w:val="1"/>
      <w:marRight w:val="2"/>
      <w:marTop w:val="0"/>
      <w:marBottom w:val="0"/>
      <w:divBdr>
        <w:top w:val="none" w:sz="0" w:space="0" w:color="auto"/>
        <w:left w:val="none" w:sz="0" w:space="0" w:color="auto"/>
        <w:bottom w:val="none" w:sz="0" w:space="0" w:color="auto"/>
        <w:right w:val="none" w:sz="0" w:space="0" w:color="auto"/>
      </w:divBdr>
    </w:div>
    <w:div w:id="126049571">
      <w:bodyDiv w:val="1"/>
      <w:marLeft w:val="0"/>
      <w:marRight w:val="0"/>
      <w:marTop w:val="0"/>
      <w:marBottom w:val="0"/>
      <w:divBdr>
        <w:top w:val="none" w:sz="0" w:space="0" w:color="auto"/>
        <w:left w:val="none" w:sz="0" w:space="0" w:color="auto"/>
        <w:bottom w:val="none" w:sz="0" w:space="0" w:color="auto"/>
        <w:right w:val="none" w:sz="0" w:space="0" w:color="auto"/>
      </w:divBdr>
      <w:divsChild>
        <w:div w:id="462119129">
          <w:marLeft w:val="0"/>
          <w:marRight w:val="0"/>
          <w:marTop w:val="0"/>
          <w:marBottom w:val="0"/>
          <w:divBdr>
            <w:top w:val="none" w:sz="0" w:space="0" w:color="auto"/>
            <w:left w:val="none" w:sz="0" w:space="0" w:color="auto"/>
            <w:bottom w:val="none" w:sz="0" w:space="0" w:color="auto"/>
            <w:right w:val="none" w:sz="0" w:space="0" w:color="auto"/>
          </w:divBdr>
        </w:div>
        <w:div w:id="993291346">
          <w:marLeft w:val="0"/>
          <w:marRight w:val="0"/>
          <w:marTop w:val="0"/>
          <w:marBottom w:val="0"/>
          <w:divBdr>
            <w:top w:val="none" w:sz="0" w:space="0" w:color="auto"/>
            <w:left w:val="none" w:sz="0" w:space="0" w:color="auto"/>
            <w:bottom w:val="none" w:sz="0" w:space="0" w:color="auto"/>
            <w:right w:val="none" w:sz="0" w:space="0" w:color="auto"/>
          </w:divBdr>
        </w:div>
      </w:divsChild>
    </w:div>
    <w:div w:id="307823236">
      <w:bodyDiv w:val="1"/>
      <w:marLeft w:val="0"/>
      <w:marRight w:val="0"/>
      <w:marTop w:val="0"/>
      <w:marBottom w:val="0"/>
      <w:divBdr>
        <w:top w:val="none" w:sz="0" w:space="0" w:color="auto"/>
        <w:left w:val="none" w:sz="0" w:space="0" w:color="auto"/>
        <w:bottom w:val="none" w:sz="0" w:space="0" w:color="auto"/>
        <w:right w:val="none" w:sz="0" w:space="0" w:color="auto"/>
      </w:divBdr>
      <w:divsChild>
        <w:div w:id="916672399">
          <w:marLeft w:val="0"/>
          <w:marRight w:val="0"/>
          <w:marTop w:val="0"/>
          <w:marBottom w:val="0"/>
          <w:divBdr>
            <w:top w:val="none" w:sz="0" w:space="0" w:color="auto"/>
            <w:left w:val="none" w:sz="0" w:space="0" w:color="auto"/>
            <w:bottom w:val="none" w:sz="0" w:space="0" w:color="auto"/>
            <w:right w:val="none" w:sz="0" w:space="0" w:color="auto"/>
          </w:divBdr>
        </w:div>
        <w:div w:id="1153985782">
          <w:marLeft w:val="0"/>
          <w:marRight w:val="0"/>
          <w:marTop w:val="0"/>
          <w:marBottom w:val="0"/>
          <w:divBdr>
            <w:top w:val="none" w:sz="0" w:space="0" w:color="auto"/>
            <w:left w:val="none" w:sz="0" w:space="0" w:color="auto"/>
            <w:bottom w:val="none" w:sz="0" w:space="0" w:color="auto"/>
            <w:right w:val="none" w:sz="0" w:space="0" w:color="auto"/>
          </w:divBdr>
        </w:div>
      </w:divsChild>
    </w:div>
    <w:div w:id="348608257">
      <w:bodyDiv w:val="1"/>
      <w:marLeft w:val="0"/>
      <w:marRight w:val="0"/>
      <w:marTop w:val="0"/>
      <w:marBottom w:val="0"/>
      <w:divBdr>
        <w:top w:val="none" w:sz="0" w:space="0" w:color="auto"/>
        <w:left w:val="none" w:sz="0" w:space="0" w:color="auto"/>
        <w:bottom w:val="none" w:sz="0" w:space="0" w:color="auto"/>
        <w:right w:val="none" w:sz="0" w:space="0" w:color="auto"/>
      </w:divBdr>
      <w:divsChild>
        <w:div w:id="1437671583">
          <w:marLeft w:val="0"/>
          <w:marRight w:val="0"/>
          <w:marTop w:val="0"/>
          <w:marBottom w:val="0"/>
          <w:divBdr>
            <w:top w:val="none" w:sz="0" w:space="0" w:color="auto"/>
            <w:left w:val="none" w:sz="0" w:space="0" w:color="auto"/>
            <w:bottom w:val="none" w:sz="0" w:space="0" w:color="auto"/>
            <w:right w:val="none" w:sz="0" w:space="0" w:color="auto"/>
          </w:divBdr>
          <w:divsChild>
            <w:div w:id="1302081108">
              <w:marLeft w:val="0"/>
              <w:marRight w:val="0"/>
              <w:marTop w:val="0"/>
              <w:marBottom w:val="0"/>
              <w:divBdr>
                <w:top w:val="none" w:sz="0" w:space="0" w:color="auto"/>
                <w:left w:val="none" w:sz="0" w:space="0" w:color="auto"/>
                <w:bottom w:val="none" w:sz="0" w:space="0" w:color="auto"/>
                <w:right w:val="none" w:sz="0" w:space="0" w:color="auto"/>
              </w:divBdr>
              <w:divsChild>
                <w:div w:id="1218710934">
                  <w:marLeft w:val="0"/>
                  <w:marRight w:val="0"/>
                  <w:marTop w:val="0"/>
                  <w:marBottom w:val="0"/>
                  <w:divBdr>
                    <w:top w:val="none" w:sz="0" w:space="0" w:color="auto"/>
                    <w:left w:val="none" w:sz="0" w:space="0" w:color="auto"/>
                    <w:bottom w:val="none" w:sz="0" w:space="0" w:color="auto"/>
                    <w:right w:val="none" w:sz="0" w:space="0" w:color="auto"/>
                  </w:divBdr>
                  <w:divsChild>
                    <w:div w:id="213859981">
                      <w:marLeft w:val="0"/>
                      <w:marRight w:val="0"/>
                      <w:marTop w:val="0"/>
                      <w:marBottom w:val="0"/>
                      <w:divBdr>
                        <w:top w:val="none" w:sz="0" w:space="0" w:color="auto"/>
                        <w:left w:val="none" w:sz="0" w:space="0" w:color="auto"/>
                        <w:bottom w:val="none" w:sz="0" w:space="0" w:color="auto"/>
                        <w:right w:val="none" w:sz="0" w:space="0" w:color="auto"/>
                      </w:divBdr>
                      <w:divsChild>
                        <w:div w:id="1945308111">
                          <w:marLeft w:val="0"/>
                          <w:marRight w:val="0"/>
                          <w:marTop w:val="150"/>
                          <w:marBottom w:val="150"/>
                          <w:divBdr>
                            <w:top w:val="none" w:sz="0" w:space="0" w:color="auto"/>
                            <w:left w:val="none" w:sz="0" w:space="0" w:color="auto"/>
                            <w:bottom w:val="none" w:sz="0" w:space="0" w:color="auto"/>
                            <w:right w:val="none" w:sz="0" w:space="0" w:color="auto"/>
                          </w:divBdr>
                          <w:divsChild>
                            <w:div w:id="771434108">
                              <w:marLeft w:val="0"/>
                              <w:marRight w:val="0"/>
                              <w:marTop w:val="0"/>
                              <w:marBottom w:val="0"/>
                              <w:divBdr>
                                <w:top w:val="none" w:sz="0" w:space="0" w:color="auto"/>
                                <w:left w:val="none" w:sz="0" w:space="0" w:color="auto"/>
                                <w:bottom w:val="none" w:sz="0" w:space="0" w:color="auto"/>
                                <w:right w:val="none" w:sz="0" w:space="0" w:color="auto"/>
                              </w:divBdr>
                              <w:divsChild>
                                <w:div w:id="1833794033">
                                  <w:marLeft w:val="0"/>
                                  <w:marRight w:val="0"/>
                                  <w:marTop w:val="0"/>
                                  <w:marBottom w:val="0"/>
                                  <w:divBdr>
                                    <w:top w:val="none" w:sz="0" w:space="0" w:color="auto"/>
                                    <w:left w:val="none" w:sz="0" w:space="0" w:color="auto"/>
                                    <w:bottom w:val="none" w:sz="0" w:space="0" w:color="auto"/>
                                    <w:right w:val="none" w:sz="0" w:space="0" w:color="auto"/>
                                  </w:divBdr>
                                  <w:divsChild>
                                    <w:div w:id="424770718">
                                      <w:marLeft w:val="0"/>
                                      <w:marRight w:val="0"/>
                                      <w:marTop w:val="0"/>
                                      <w:marBottom w:val="0"/>
                                      <w:divBdr>
                                        <w:top w:val="none" w:sz="0" w:space="0" w:color="auto"/>
                                        <w:left w:val="none" w:sz="0" w:space="0" w:color="auto"/>
                                        <w:bottom w:val="none" w:sz="0" w:space="0" w:color="auto"/>
                                        <w:right w:val="none" w:sz="0" w:space="0" w:color="auto"/>
                                      </w:divBdr>
                                      <w:divsChild>
                                        <w:div w:id="3077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896477">
                      <w:marLeft w:val="0"/>
                      <w:marRight w:val="0"/>
                      <w:marTop w:val="0"/>
                      <w:marBottom w:val="0"/>
                      <w:divBdr>
                        <w:top w:val="none" w:sz="0" w:space="0" w:color="auto"/>
                        <w:left w:val="none" w:sz="0" w:space="0" w:color="auto"/>
                        <w:bottom w:val="none" w:sz="0" w:space="0" w:color="auto"/>
                        <w:right w:val="none" w:sz="0" w:space="0" w:color="auto"/>
                      </w:divBdr>
                      <w:divsChild>
                        <w:div w:id="286400531">
                          <w:marLeft w:val="0"/>
                          <w:marRight w:val="0"/>
                          <w:marTop w:val="0"/>
                          <w:marBottom w:val="300"/>
                          <w:divBdr>
                            <w:top w:val="none" w:sz="0" w:space="0" w:color="auto"/>
                            <w:left w:val="none" w:sz="0" w:space="0" w:color="auto"/>
                            <w:bottom w:val="none" w:sz="0" w:space="0" w:color="auto"/>
                            <w:right w:val="none" w:sz="0" w:space="0" w:color="auto"/>
                          </w:divBdr>
                          <w:divsChild>
                            <w:div w:id="66341213">
                              <w:marLeft w:val="0"/>
                              <w:marRight w:val="0"/>
                              <w:marTop w:val="0"/>
                              <w:marBottom w:val="0"/>
                              <w:divBdr>
                                <w:top w:val="none" w:sz="0" w:space="0" w:color="auto"/>
                                <w:left w:val="none" w:sz="0" w:space="0" w:color="auto"/>
                                <w:bottom w:val="none" w:sz="0" w:space="0" w:color="auto"/>
                                <w:right w:val="none" w:sz="0" w:space="0" w:color="auto"/>
                              </w:divBdr>
                              <w:divsChild>
                                <w:div w:id="1268973945">
                                  <w:marLeft w:val="0"/>
                                  <w:marRight w:val="0"/>
                                  <w:marTop w:val="0"/>
                                  <w:marBottom w:val="0"/>
                                  <w:divBdr>
                                    <w:top w:val="none" w:sz="0" w:space="0" w:color="auto"/>
                                    <w:left w:val="none" w:sz="0" w:space="0" w:color="auto"/>
                                    <w:bottom w:val="none" w:sz="0" w:space="0" w:color="auto"/>
                                    <w:right w:val="none" w:sz="0" w:space="0" w:color="auto"/>
                                  </w:divBdr>
                                  <w:divsChild>
                                    <w:div w:id="2031368665">
                                      <w:marLeft w:val="0"/>
                                      <w:marRight w:val="0"/>
                                      <w:marTop w:val="0"/>
                                      <w:marBottom w:val="450"/>
                                      <w:divBdr>
                                        <w:top w:val="none" w:sz="0" w:space="0" w:color="auto"/>
                                        <w:left w:val="none" w:sz="0" w:space="0" w:color="auto"/>
                                        <w:bottom w:val="none" w:sz="0" w:space="0" w:color="auto"/>
                                        <w:right w:val="none" w:sz="0" w:space="0" w:color="auto"/>
                                      </w:divBdr>
                                      <w:divsChild>
                                        <w:div w:id="272053268">
                                          <w:marLeft w:val="0"/>
                                          <w:marRight w:val="0"/>
                                          <w:marTop w:val="0"/>
                                          <w:marBottom w:val="0"/>
                                          <w:divBdr>
                                            <w:top w:val="none" w:sz="0" w:space="0" w:color="auto"/>
                                            <w:left w:val="none" w:sz="0" w:space="0" w:color="auto"/>
                                            <w:bottom w:val="none" w:sz="0" w:space="0" w:color="auto"/>
                                            <w:right w:val="none" w:sz="0" w:space="0" w:color="auto"/>
                                          </w:divBdr>
                                        </w:div>
                                        <w:div w:id="11748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178006">
                      <w:marLeft w:val="0"/>
                      <w:marRight w:val="0"/>
                      <w:marTop w:val="0"/>
                      <w:marBottom w:val="0"/>
                      <w:divBdr>
                        <w:top w:val="none" w:sz="0" w:space="0" w:color="auto"/>
                        <w:left w:val="none" w:sz="0" w:space="0" w:color="auto"/>
                        <w:bottom w:val="none" w:sz="0" w:space="0" w:color="auto"/>
                        <w:right w:val="none" w:sz="0" w:space="0" w:color="auto"/>
                      </w:divBdr>
                      <w:divsChild>
                        <w:div w:id="15043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247370">
      <w:bodyDiv w:val="1"/>
      <w:marLeft w:val="0"/>
      <w:marRight w:val="0"/>
      <w:marTop w:val="0"/>
      <w:marBottom w:val="0"/>
      <w:divBdr>
        <w:top w:val="none" w:sz="0" w:space="0" w:color="auto"/>
        <w:left w:val="none" w:sz="0" w:space="0" w:color="auto"/>
        <w:bottom w:val="none" w:sz="0" w:space="0" w:color="auto"/>
        <w:right w:val="none" w:sz="0" w:space="0" w:color="auto"/>
      </w:divBdr>
    </w:div>
    <w:div w:id="724451630">
      <w:bodyDiv w:val="1"/>
      <w:marLeft w:val="0"/>
      <w:marRight w:val="0"/>
      <w:marTop w:val="0"/>
      <w:marBottom w:val="0"/>
      <w:divBdr>
        <w:top w:val="none" w:sz="0" w:space="0" w:color="auto"/>
        <w:left w:val="none" w:sz="0" w:space="0" w:color="auto"/>
        <w:bottom w:val="none" w:sz="0" w:space="0" w:color="auto"/>
        <w:right w:val="none" w:sz="0" w:space="0" w:color="auto"/>
      </w:divBdr>
    </w:div>
    <w:div w:id="890075646">
      <w:bodyDiv w:val="1"/>
      <w:marLeft w:val="1"/>
      <w:marRight w:val="2"/>
      <w:marTop w:val="0"/>
      <w:marBottom w:val="0"/>
      <w:divBdr>
        <w:top w:val="none" w:sz="0" w:space="0" w:color="auto"/>
        <w:left w:val="none" w:sz="0" w:space="0" w:color="auto"/>
        <w:bottom w:val="none" w:sz="0" w:space="0" w:color="auto"/>
        <w:right w:val="none" w:sz="0" w:space="0" w:color="auto"/>
      </w:divBdr>
    </w:div>
    <w:div w:id="947735848">
      <w:bodyDiv w:val="1"/>
      <w:marLeft w:val="0"/>
      <w:marRight w:val="0"/>
      <w:marTop w:val="0"/>
      <w:marBottom w:val="0"/>
      <w:divBdr>
        <w:top w:val="none" w:sz="0" w:space="0" w:color="auto"/>
        <w:left w:val="none" w:sz="0" w:space="0" w:color="auto"/>
        <w:bottom w:val="none" w:sz="0" w:space="0" w:color="auto"/>
        <w:right w:val="none" w:sz="0" w:space="0" w:color="auto"/>
      </w:divBdr>
    </w:div>
    <w:div w:id="1010259160">
      <w:bodyDiv w:val="1"/>
      <w:marLeft w:val="0"/>
      <w:marRight w:val="0"/>
      <w:marTop w:val="0"/>
      <w:marBottom w:val="0"/>
      <w:divBdr>
        <w:top w:val="none" w:sz="0" w:space="0" w:color="auto"/>
        <w:left w:val="none" w:sz="0" w:space="0" w:color="auto"/>
        <w:bottom w:val="none" w:sz="0" w:space="0" w:color="auto"/>
        <w:right w:val="none" w:sz="0" w:space="0" w:color="auto"/>
      </w:divBdr>
    </w:div>
    <w:div w:id="1256088213">
      <w:bodyDiv w:val="1"/>
      <w:marLeft w:val="1"/>
      <w:marRight w:val="2"/>
      <w:marTop w:val="0"/>
      <w:marBottom w:val="0"/>
      <w:divBdr>
        <w:top w:val="none" w:sz="0" w:space="0" w:color="auto"/>
        <w:left w:val="none" w:sz="0" w:space="0" w:color="auto"/>
        <w:bottom w:val="none" w:sz="0" w:space="0" w:color="auto"/>
        <w:right w:val="none" w:sz="0" w:space="0" w:color="auto"/>
      </w:divBdr>
    </w:div>
    <w:div w:id="1312371460">
      <w:bodyDiv w:val="1"/>
      <w:marLeft w:val="0"/>
      <w:marRight w:val="0"/>
      <w:marTop w:val="0"/>
      <w:marBottom w:val="0"/>
      <w:divBdr>
        <w:top w:val="none" w:sz="0" w:space="0" w:color="auto"/>
        <w:left w:val="none" w:sz="0" w:space="0" w:color="auto"/>
        <w:bottom w:val="none" w:sz="0" w:space="0" w:color="auto"/>
        <w:right w:val="none" w:sz="0" w:space="0" w:color="auto"/>
      </w:divBdr>
    </w:div>
    <w:div w:id="1370953676">
      <w:bodyDiv w:val="1"/>
      <w:marLeft w:val="0"/>
      <w:marRight w:val="0"/>
      <w:marTop w:val="0"/>
      <w:marBottom w:val="0"/>
      <w:divBdr>
        <w:top w:val="none" w:sz="0" w:space="0" w:color="auto"/>
        <w:left w:val="none" w:sz="0" w:space="0" w:color="auto"/>
        <w:bottom w:val="none" w:sz="0" w:space="0" w:color="auto"/>
        <w:right w:val="none" w:sz="0" w:space="0" w:color="auto"/>
      </w:divBdr>
    </w:div>
    <w:div w:id="1418404731">
      <w:bodyDiv w:val="1"/>
      <w:marLeft w:val="0"/>
      <w:marRight w:val="0"/>
      <w:marTop w:val="0"/>
      <w:marBottom w:val="0"/>
      <w:divBdr>
        <w:top w:val="none" w:sz="0" w:space="0" w:color="auto"/>
        <w:left w:val="none" w:sz="0" w:space="0" w:color="auto"/>
        <w:bottom w:val="none" w:sz="0" w:space="0" w:color="auto"/>
        <w:right w:val="none" w:sz="0" w:space="0" w:color="auto"/>
      </w:divBdr>
    </w:div>
    <w:div w:id="1439254914">
      <w:bodyDiv w:val="1"/>
      <w:marLeft w:val="0"/>
      <w:marRight w:val="0"/>
      <w:marTop w:val="0"/>
      <w:marBottom w:val="0"/>
      <w:divBdr>
        <w:top w:val="none" w:sz="0" w:space="0" w:color="auto"/>
        <w:left w:val="none" w:sz="0" w:space="0" w:color="auto"/>
        <w:bottom w:val="none" w:sz="0" w:space="0" w:color="auto"/>
        <w:right w:val="none" w:sz="0" w:space="0" w:color="auto"/>
      </w:divBdr>
    </w:div>
    <w:div w:id="1656765972">
      <w:bodyDiv w:val="1"/>
      <w:marLeft w:val="0"/>
      <w:marRight w:val="0"/>
      <w:marTop w:val="0"/>
      <w:marBottom w:val="0"/>
      <w:divBdr>
        <w:top w:val="none" w:sz="0" w:space="0" w:color="auto"/>
        <w:left w:val="none" w:sz="0" w:space="0" w:color="auto"/>
        <w:bottom w:val="none" w:sz="0" w:space="0" w:color="auto"/>
        <w:right w:val="none" w:sz="0" w:space="0" w:color="auto"/>
      </w:divBdr>
    </w:div>
    <w:div w:id="176063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info.org/" TargetMode="External"/><Relationship Id="rId18" Type="http://schemas.openxmlformats.org/officeDocument/2006/relationships/hyperlink" Target="http://www.guilford.com/" TargetMode="External"/><Relationship Id="rId26" Type="http://schemas.openxmlformats.org/officeDocument/2006/relationships/hyperlink" Target="http://www.cengage.com" TargetMode="External"/><Relationship Id="rId39" Type="http://schemas.openxmlformats.org/officeDocument/2006/relationships/hyperlink" Target="http://catalogs.mhhe.com/mhhe/viewProductDetails.do?isbn=0077321561http://catalogs.mhhe.com/mhhe/viewProductDetails.do?isbn=0077321561" TargetMode="External"/><Relationship Id="rId21" Type="http://schemas.openxmlformats.org/officeDocument/2006/relationships/hyperlink" Target="http://www.cnr.berkeley.edu/ucce50/ag-labor/7conflict/" TargetMode="External"/><Relationship Id="rId34" Type="http://schemas.openxmlformats.org/officeDocument/2006/relationships/hyperlink" Target="http://www.cengage.com" TargetMode="External"/><Relationship Id="rId42" Type="http://schemas.openxmlformats.org/officeDocument/2006/relationships/hyperlink" Target="http://www.afccnet.org" TargetMode="External"/><Relationship Id="rId47" Type="http://schemas.openxmlformats.org/officeDocument/2006/relationships/hyperlink" Target="http://www.brill.nl/international-negotiation" TargetMode="External"/><Relationship Id="rId50" Type="http://schemas.openxmlformats.org/officeDocument/2006/relationships/hyperlink" Target="http://www.pon.harvard.edu/" TargetMode="External"/><Relationship Id="rId55" Type="http://schemas.openxmlformats.org/officeDocument/2006/relationships/hyperlink" Target="http://fau.edu/sa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outledge.com" TargetMode="External"/><Relationship Id="rId29" Type="http://schemas.openxmlformats.org/officeDocument/2006/relationships/hyperlink" Target="http://www.dundurn.com" TargetMode="External"/><Relationship Id="rId11" Type="http://schemas.openxmlformats.org/officeDocument/2006/relationships/hyperlink" Target="http://canvas.fau.edu" TargetMode="External"/><Relationship Id="rId24" Type="http://schemas.openxmlformats.org/officeDocument/2006/relationships/hyperlink" Target="http://www.josseybass.com/WileyCDA/" TargetMode="External"/><Relationship Id="rId32" Type="http://schemas.openxmlformats.org/officeDocument/2006/relationships/hyperlink" Target="http://www.josseybass.com/WileyCDA/" TargetMode="External"/><Relationship Id="rId37" Type="http://schemas.openxmlformats.org/officeDocument/2006/relationships/hyperlink" Target="http://www.hachettebookgroup.com/publishing_business-plus.aspx" TargetMode="External"/><Relationship Id="rId40" Type="http://schemas.openxmlformats.org/officeDocument/2006/relationships/hyperlink" Target="http://www.josseybass.com/WileyCDA/" TargetMode="External"/><Relationship Id="rId45" Type="http://schemas.openxmlformats.org/officeDocument/2006/relationships/hyperlink" Target="http://www.flcourts.org/gen_public/adr/brochure.shtml" TargetMode="External"/><Relationship Id="rId53" Type="http://schemas.openxmlformats.org/officeDocument/2006/relationships/hyperlink" Target="http://www.fau.edu" TargetMode="External"/><Relationship Id="rId58" Type="http://schemas.openxmlformats.org/officeDocument/2006/relationships/hyperlink" Target="http://www.fau.edu/registrar/universitycatalog/welcome.php"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afccnet.org/Publications/AFCC-eNEWS" TargetMode="External"/><Relationship Id="rId14" Type="http://schemas.openxmlformats.org/officeDocument/2006/relationships/hyperlink" Target="http://myfau.fau.edu" TargetMode="External"/><Relationship Id="rId22" Type="http://schemas.openxmlformats.org/officeDocument/2006/relationships/hyperlink" Target="http://www.josseybass.com/WileyCDA/" TargetMode="External"/><Relationship Id="rId27" Type="http://schemas.openxmlformats.org/officeDocument/2006/relationships/hyperlink" Target="http://www.transformative-mediation.com" TargetMode="External"/><Relationship Id="rId30" Type="http://schemas.openxmlformats.org/officeDocument/2006/relationships/hyperlink" Target="http://www.josseybass.com/WileyCDA/" TargetMode="External"/><Relationship Id="rId35" Type="http://schemas.openxmlformats.org/officeDocument/2006/relationships/hyperlink" Target="http://us.penguingroup.com/" TargetMode="External"/><Relationship Id="rId43" Type="http://schemas.openxmlformats.org/officeDocument/2006/relationships/hyperlink" Target="http://crinfo.org" TargetMode="External"/><Relationship Id="rId48" Type="http://schemas.openxmlformats.org/officeDocument/2006/relationships/hyperlink" Target="http://shss.nova.edu/programs/certificate/conflict_analysis.htm" TargetMode="External"/><Relationship Id="rId56" Type="http://schemas.openxmlformats.org/officeDocument/2006/relationships/hyperlink" Target="https://www.fau.edu/eic" TargetMode="External"/><Relationship Id="rId8" Type="http://schemas.openxmlformats.org/officeDocument/2006/relationships/hyperlink" Target="mailto:abarsky@fau.edu" TargetMode="External"/><Relationship Id="rId51" Type="http://schemas.openxmlformats.org/officeDocument/2006/relationships/hyperlink" Target="http://www.youtube.com/watch?v=sLMBIumFMRk" TargetMode="External"/><Relationship Id="rId3" Type="http://schemas.openxmlformats.org/officeDocument/2006/relationships/styles" Target="styles.xml"/><Relationship Id="rId12" Type="http://schemas.openxmlformats.org/officeDocument/2006/relationships/hyperlink" Target="http://libguides.fau.edu/social_work-boca" TargetMode="External"/><Relationship Id="rId17" Type="http://schemas.openxmlformats.org/officeDocument/2006/relationships/hyperlink" Target="http://www.guilford.com/cgi-bin/cartscript.cgi?page=pr/barsky.htm&amp;sec=summary&amp;dir=pp/law&amp;cart_id=73856.13364" TargetMode="External"/><Relationship Id="rId25" Type="http://schemas.openxmlformats.org/officeDocument/2006/relationships/hyperlink" Target="http://www.sagepub.com" TargetMode="External"/><Relationship Id="rId33" Type="http://schemas.openxmlformats.org/officeDocument/2006/relationships/hyperlink" Target="http://www.sagepub.com" TargetMode="External"/><Relationship Id="rId38" Type="http://schemas.openxmlformats.org/officeDocument/2006/relationships/hyperlink" Target="http://www.dailyreportonline.com/PubArticleFriendlyDRO.jsp?id=1202607946359" TargetMode="External"/><Relationship Id="rId46" Type="http://schemas.openxmlformats.org/officeDocument/2006/relationships/hyperlink" Target="http://www.leg.state.fl.us" TargetMode="External"/><Relationship Id="rId59" Type="http://schemas.openxmlformats.org/officeDocument/2006/relationships/footer" Target="footer1.xml"/><Relationship Id="rId20" Type="http://schemas.openxmlformats.org/officeDocument/2006/relationships/hyperlink" Target="http://www.us.oup.com" TargetMode="External"/><Relationship Id="rId41" Type="http://schemas.openxmlformats.org/officeDocument/2006/relationships/hyperlink" Target="http://www.acrnet.org" TargetMode="External"/><Relationship Id="rId54" Type="http://schemas.openxmlformats.org/officeDocument/2006/relationships/hyperlink" Target="http://www.fau.edu/registrar/registration/catalog.ph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owl.english.purdue.edu/owl/resource/560/10/" TargetMode="External"/><Relationship Id="rId23" Type="http://schemas.openxmlformats.org/officeDocument/2006/relationships/hyperlink" Target="http://www.josseybass.com/WileyCDA/" TargetMode="External"/><Relationship Id="rId28" Type="http://schemas.openxmlformats.org/officeDocument/2006/relationships/hyperlink" Target="http://consensus.fsu.edu" TargetMode="External"/><Relationship Id="rId36" Type="http://schemas.openxmlformats.org/officeDocument/2006/relationships/hyperlink" Target="http://www.uscongresshandbook.com" TargetMode="External"/><Relationship Id="rId49" Type="http://schemas.openxmlformats.org/officeDocument/2006/relationships/hyperlink" Target="http://www.peace-ed.org/" TargetMode="External"/><Relationship Id="rId57" Type="http://schemas.openxmlformats.org/officeDocument/2006/relationships/hyperlink" Target="http://www.fau.edu/regulations/chapter5/Reg%205.010%206-2015.pdf" TargetMode="External"/><Relationship Id="rId10" Type="http://schemas.openxmlformats.org/officeDocument/2006/relationships/hyperlink" Target="http://canvas.fau.edu" TargetMode="External"/><Relationship Id="rId31" Type="http://schemas.openxmlformats.org/officeDocument/2006/relationships/hyperlink" Target="http://www.modria.com" TargetMode="External"/><Relationship Id="rId44" Type="http://schemas.openxmlformats.org/officeDocument/2006/relationships/hyperlink" Target="http://consensus.fsu.edu/" TargetMode="External"/><Relationship Id="rId52" Type="http://schemas.openxmlformats.org/officeDocument/2006/relationships/hyperlink" Target="http://www.ted.com/talks/robb_willer_how_to_have_better_political_conversations"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rsk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41759B-BDBD-B64B-8A89-A6E387A8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7965</Words>
  <Characters>42298</Characters>
  <Application>Microsoft Office Word</Application>
  <DocSecurity>0</DocSecurity>
  <Lines>604</Lines>
  <Paragraphs>142</Paragraphs>
  <ScaleCrop>false</ScaleCrop>
  <HeadingPairs>
    <vt:vector size="2" baseType="variant">
      <vt:variant>
        <vt:lpstr>Title</vt:lpstr>
      </vt:variant>
      <vt:variant>
        <vt:i4>1</vt:i4>
      </vt:variant>
    </vt:vector>
  </HeadingPairs>
  <TitlesOfParts>
    <vt:vector size="1" baseType="lpstr">
      <vt:lpstr>Conflict Resolution course outline</vt:lpstr>
    </vt:vector>
  </TitlesOfParts>
  <Company>University of Calgary</Company>
  <LinksUpToDate>false</LinksUpToDate>
  <CharactersWithSpaces>50121</CharactersWithSpaces>
  <SharedDoc>false</SharedDoc>
  <HLinks>
    <vt:vector size="186" baseType="variant">
      <vt:variant>
        <vt:i4>6160414</vt:i4>
      </vt:variant>
      <vt:variant>
        <vt:i4>90</vt:i4>
      </vt:variant>
      <vt:variant>
        <vt:i4>0</vt:i4>
      </vt:variant>
      <vt:variant>
        <vt:i4>5</vt:i4>
      </vt:variant>
      <vt:variant>
        <vt:lpwstr>http://www.fau.edu/ssw/pdf/MSWstudmanual.pdf</vt:lpwstr>
      </vt:variant>
      <vt:variant>
        <vt:lpwstr/>
      </vt:variant>
      <vt:variant>
        <vt:i4>983062</vt:i4>
      </vt:variant>
      <vt:variant>
        <vt:i4>87</vt:i4>
      </vt:variant>
      <vt:variant>
        <vt:i4>0</vt:i4>
      </vt:variant>
      <vt:variant>
        <vt:i4>5</vt:i4>
      </vt:variant>
      <vt:variant>
        <vt:lpwstr>http://www.fau.edu/ssw/pdf/BSWstudmanual32706.pdf</vt:lpwstr>
      </vt:variant>
      <vt:variant>
        <vt:lpwstr/>
      </vt:variant>
      <vt:variant>
        <vt:i4>5505090</vt:i4>
      </vt:variant>
      <vt:variant>
        <vt:i4>84</vt:i4>
      </vt:variant>
      <vt:variant>
        <vt:i4>0</vt:i4>
      </vt:variant>
      <vt:variant>
        <vt:i4>5</vt:i4>
      </vt:variant>
      <vt:variant>
        <vt:lpwstr>http://www.fau.edu/academic/registrar/univcatalog/welcome.htm</vt:lpwstr>
      </vt:variant>
      <vt:variant>
        <vt:lpwstr/>
      </vt:variant>
      <vt:variant>
        <vt:i4>1048648</vt:i4>
      </vt:variant>
      <vt:variant>
        <vt:i4>81</vt:i4>
      </vt:variant>
      <vt:variant>
        <vt:i4>0</vt:i4>
      </vt:variant>
      <vt:variant>
        <vt:i4>5</vt:i4>
      </vt:variant>
      <vt:variant>
        <vt:lpwstr>http://www.fau.edu/regulations/chapter4/4.001_Honor_Code.pdf.</vt:lpwstr>
      </vt:variant>
      <vt:variant>
        <vt:lpwstr/>
      </vt:variant>
      <vt:variant>
        <vt:i4>1704011</vt:i4>
      </vt:variant>
      <vt:variant>
        <vt:i4>78</vt:i4>
      </vt:variant>
      <vt:variant>
        <vt:i4>0</vt:i4>
      </vt:variant>
      <vt:variant>
        <vt:i4>5</vt:i4>
      </vt:variant>
      <vt:variant>
        <vt:lpwstr>http://www.fau.edu/ssw/public/nondiscrim.html</vt:lpwstr>
      </vt:variant>
      <vt:variant>
        <vt:lpwstr/>
      </vt:variant>
      <vt:variant>
        <vt:i4>5505090</vt:i4>
      </vt:variant>
      <vt:variant>
        <vt:i4>75</vt:i4>
      </vt:variant>
      <vt:variant>
        <vt:i4>0</vt:i4>
      </vt:variant>
      <vt:variant>
        <vt:i4>5</vt:i4>
      </vt:variant>
      <vt:variant>
        <vt:lpwstr>http://www.fau.edu/academic/registrar/univcatalog/welcome.htm</vt:lpwstr>
      </vt:variant>
      <vt:variant>
        <vt:lpwstr/>
      </vt:variant>
      <vt:variant>
        <vt:i4>2621563</vt:i4>
      </vt:variant>
      <vt:variant>
        <vt:i4>72</vt:i4>
      </vt:variant>
      <vt:variant>
        <vt:i4>0</vt:i4>
      </vt:variant>
      <vt:variant>
        <vt:i4>5</vt:i4>
      </vt:variant>
      <vt:variant>
        <vt:lpwstr>http://www.fau.edu/</vt:lpwstr>
      </vt:variant>
      <vt:variant>
        <vt:lpwstr/>
      </vt:variant>
      <vt:variant>
        <vt:i4>6946857</vt:i4>
      </vt:variant>
      <vt:variant>
        <vt:i4>69</vt:i4>
      </vt:variant>
      <vt:variant>
        <vt:i4>0</vt:i4>
      </vt:variant>
      <vt:variant>
        <vt:i4>5</vt:i4>
      </vt:variant>
      <vt:variant>
        <vt:lpwstr>http://www.campus-adr.org/</vt:lpwstr>
      </vt:variant>
      <vt:variant>
        <vt:lpwstr/>
      </vt:variant>
      <vt:variant>
        <vt:i4>3801150</vt:i4>
      </vt:variant>
      <vt:variant>
        <vt:i4>66</vt:i4>
      </vt:variant>
      <vt:variant>
        <vt:i4>0</vt:i4>
      </vt:variant>
      <vt:variant>
        <vt:i4>5</vt:i4>
      </vt:variant>
      <vt:variant>
        <vt:lpwstr>http://www.pon.harvard.edu/</vt:lpwstr>
      </vt:variant>
      <vt:variant>
        <vt:lpwstr/>
      </vt:variant>
      <vt:variant>
        <vt:i4>3407917</vt:i4>
      </vt:variant>
      <vt:variant>
        <vt:i4>63</vt:i4>
      </vt:variant>
      <vt:variant>
        <vt:i4>0</vt:i4>
      </vt:variant>
      <vt:variant>
        <vt:i4>5</vt:i4>
      </vt:variant>
      <vt:variant>
        <vt:lpwstr>http://megalaw.com/</vt:lpwstr>
      </vt:variant>
      <vt:variant>
        <vt:lpwstr/>
      </vt:variant>
      <vt:variant>
        <vt:i4>4128828</vt:i4>
      </vt:variant>
      <vt:variant>
        <vt:i4>60</vt:i4>
      </vt:variant>
      <vt:variant>
        <vt:i4>0</vt:i4>
      </vt:variant>
      <vt:variant>
        <vt:i4>5</vt:i4>
      </vt:variant>
      <vt:variant>
        <vt:lpwstr>http://www.nova.edu/ssss/onlineres.html</vt:lpwstr>
      </vt:variant>
      <vt:variant>
        <vt:lpwstr/>
      </vt:variant>
      <vt:variant>
        <vt:i4>2228331</vt:i4>
      </vt:variant>
      <vt:variant>
        <vt:i4>57</vt:i4>
      </vt:variant>
      <vt:variant>
        <vt:i4>0</vt:i4>
      </vt:variant>
      <vt:variant>
        <vt:i4>5</vt:i4>
      </vt:variant>
      <vt:variant>
        <vt:lpwstr>http://www.apeacemaker.net/</vt:lpwstr>
      </vt:variant>
      <vt:variant>
        <vt:lpwstr/>
      </vt:variant>
      <vt:variant>
        <vt:i4>3473520</vt:i4>
      </vt:variant>
      <vt:variant>
        <vt:i4>54</vt:i4>
      </vt:variant>
      <vt:variant>
        <vt:i4>0</vt:i4>
      </vt:variant>
      <vt:variant>
        <vt:i4>5</vt:i4>
      </vt:variant>
      <vt:variant>
        <vt:lpwstr>http://www.wkap.nl/journals/negotiation</vt:lpwstr>
      </vt:variant>
      <vt:variant>
        <vt:lpwstr/>
      </vt:variant>
      <vt:variant>
        <vt:i4>7077932</vt:i4>
      </vt:variant>
      <vt:variant>
        <vt:i4>51</vt:i4>
      </vt:variant>
      <vt:variant>
        <vt:i4>0</vt:i4>
      </vt:variant>
      <vt:variant>
        <vt:i4>5</vt:i4>
      </vt:variant>
      <vt:variant>
        <vt:lpwstr>http://www.leg.state.fl.us/</vt:lpwstr>
      </vt:variant>
      <vt:variant>
        <vt:lpwstr/>
      </vt:variant>
      <vt:variant>
        <vt:i4>4194329</vt:i4>
      </vt:variant>
      <vt:variant>
        <vt:i4>48</vt:i4>
      </vt:variant>
      <vt:variant>
        <vt:i4>0</vt:i4>
      </vt:variant>
      <vt:variant>
        <vt:i4>5</vt:i4>
      </vt:variant>
      <vt:variant>
        <vt:lpwstr>http://consensus.fsu.edu/</vt:lpwstr>
      </vt:variant>
      <vt:variant>
        <vt:lpwstr/>
      </vt:variant>
      <vt:variant>
        <vt:i4>5308429</vt:i4>
      </vt:variant>
      <vt:variant>
        <vt:i4>45</vt:i4>
      </vt:variant>
      <vt:variant>
        <vt:i4>0</vt:i4>
      </vt:variant>
      <vt:variant>
        <vt:i4>5</vt:i4>
      </vt:variant>
      <vt:variant>
        <vt:lpwstr>http://www.divorcewithoutwar.com/</vt:lpwstr>
      </vt:variant>
      <vt:variant>
        <vt:lpwstr/>
      </vt:variant>
      <vt:variant>
        <vt:i4>3407986</vt:i4>
      </vt:variant>
      <vt:variant>
        <vt:i4>42</vt:i4>
      </vt:variant>
      <vt:variant>
        <vt:i4>0</vt:i4>
      </vt:variant>
      <vt:variant>
        <vt:i4>5</vt:i4>
      </vt:variant>
      <vt:variant>
        <vt:lpwstr>http://crinfo.org/</vt:lpwstr>
      </vt:variant>
      <vt:variant>
        <vt:lpwstr/>
      </vt:variant>
      <vt:variant>
        <vt:i4>5177370</vt:i4>
      </vt:variant>
      <vt:variant>
        <vt:i4>39</vt:i4>
      </vt:variant>
      <vt:variant>
        <vt:i4>0</vt:i4>
      </vt:variant>
      <vt:variant>
        <vt:i4>5</vt:i4>
      </vt:variant>
      <vt:variant>
        <vt:lpwstr>http://acresolution.org/</vt:lpwstr>
      </vt:variant>
      <vt:variant>
        <vt:lpwstr/>
      </vt:variant>
      <vt:variant>
        <vt:i4>3604530</vt:i4>
      </vt:variant>
      <vt:variant>
        <vt:i4>36</vt:i4>
      </vt:variant>
      <vt:variant>
        <vt:i4>0</vt:i4>
      </vt:variant>
      <vt:variant>
        <vt:i4>5</vt:i4>
      </vt:variant>
      <vt:variant>
        <vt:lpwstr>http://www.uscongresshandbook.com/</vt:lpwstr>
      </vt:variant>
      <vt:variant>
        <vt:lpwstr/>
      </vt:variant>
      <vt:variant>
        <vt:i4>4194329</vt:i4>
      </vt:variant>
      <vt:variant>
        <vt:i4>33</vt:i4>
      </vt:variant>
      <vt:variant>
        <vt:i4>0</vt:i4>
      </vt:variant>
      <vt:variant>
        <vt:i4>5</vt:i4>
      </vt:variant>
      <vt:variant>
        <vt:lpwstr>http://consensus.fsu.edu/</vt:lpwstr>
      </vt:variant>
      <vt:variant>
        <vt:lpwstr/>
      </vt:variant>
      <vt:variant>
        <vt:i4>7929974</vt:i4>
      </vt:variant>
      <vt:variant>
        <vt:i4>30</vt:i4>
      </vt:variant>
      <vt:variant>
        <vt:i4>0</vt:i4>
      </vt:variant>
      <vt:variant>
        <vt:i4>5</vt:i4>
      </vt:variant>
      <vt:variant>
        <vt:lpwstr>http://purl.access.gpo.gov/GPO/LPS10955</vt:lpwstr>
      </vt:variant>
      <vt:variant>
        <vt:lpwstr/>
      </vt:variant>
      <vt:variant>
        <vt:i4>7012402</vt:i4>
      </vt:variant>
      <vt:variant>
        <vt:i4>27</vt:i4>
      </vt:variant>
      <vt:variant>
        <vt:i4>0</vt:i4>
      </vt:variant>
      <vt:variant>
        <vt:i4>5</vt:i4>
      </vt:variant>
      <vt:variant>
        <vt:lpwstr>http://www.us.oup.com/</vt:lpwstr>
      </vt:variant>
      <vt:variant>
        <vt:lpwstr/>
      </vt:variant>
      <vt:variant>
        <vt:i4>4325470</vt:i4>
      </vt:variant>
      <vt:variant>
        <vt:i4>24</vt:i4>
      </vt:variant>
      <vt:variant>
        <vt:i4>0</vt:i4>
      </vt:variant>
      <vt:variant>
        <vt:i4>5</vt:i4>
      </vt:variant>
      <vt:variant>
        <vt:lpwstr>http://www.jama.com/</vt:lpwstr>
      </vt:variant>
      <vt:variant>
        <vt:lpwstr/>
      </vt:variant>
      <vt:variant>
        <vt:i4>3801094</vt:i4>
      </vt:variant>
      <vt:variant>
        <vt:i4>21</vt:i4>
      </vt:variant>
      <vt:variant>
        <vt:i4>0</vt:i4>
      </vt:variant>
      <vt:variant>
        <vt:i4>5</vt:i4>
      </vt:variant>
      <vt:variant>
        <vt:lpwstr>mailto:barsky@barsky.org</vt:lpwstr>
      </vt:variant>
      <vt:variant>
        <vt:lpwstr/>
      </vt:variant>
      <vt:variant>
        <vt:i4>7667815</vt:i4>
      </vt:variant>
      <vt:variant>
        <vt:i4>18</vt:i4>
      </vt:variant>
      <vt:variant>
        <vt:i4>0</vt:i4>
      </vt:variant>
      <vt:variant>
        <vt:i4>5</vt:i4>
      </vt:variant>
      <vt:variant>
        <vt:lpwstr>http://myfau.fau.edu/cp/home/loginf</vt:lpwstr>
      </vt:variant>
      <vt:variant>
        <vt:lpwstr/>
      </vt:variant>
      <vt:variant>
        <vt:i4>1769536</vt:i4>
      </vt:variant>
      <vt:variant>
        <vt:i4>15</vt:i4>
      </vt:variant>
      <vt:variant>
        <vt:i4>0</vt:i4>
      </vt:variant>
      <vt:variant>
        <vt:i4>5</vt:i4>
      </vt:variant>
      <vt:variant>
        <vt:lpwstr>http://www.library.fau.edu/depts/ref/rsguide/sociwork.htm</vt:lpwstr>
      </vt:variant>
      <vt:variant>
        <vt:lpwstr/>
      </vt:variant>
      <vt:variant>
        <vt:i4>7602274</vt:i4>
      </vt:variant>
      <vt:variant>
        <vt:i4>12</vt:i4>
      </vt:variant>
      <vt:variant>
        <vt:i4>0</vt:i4>
      </vt:variant>
      <vt:variant>
        <vt:i4>5</vt:i4>
      </vt:variant>
      <vt:variant>
        <vt:lpwstr>http://blackboard.fau.edu/</vt:lpwstr>
      </vt:variant>
      <vt:variant>
        <vt:lpwstr/>
      </vt:variant>
      <vt:variant>
        <vt:i4>2883700</vt:i4>
      </vt:variant>
      <vt:variant>
        <vt:i4>9</vt:i4>
      </vt:variant>
      <vt:variant>
        <vt:i4>0</vt:i4>
      </vt:variant>
      <vt:variant>
        <vt:i4>5</vt:i4>
      </vt:variant>
      <vt:variant>
        <vt:lpwstr>http://www.cengage.com/</vt:lpwstr>
      </vt:variant>
      <vt:variant>
        <vt:lpwstr/>
      </vt:variant>
      <vt:variant>
        <vt:i4>7602274</vt:i4>
      </vt:variant>
      <vt:variant>
        <vt:i4>6</vt:i4>
      </vt:variant>
      <vt:variant>
        <vt:i4>0</vt:i4>
      </vt:variant>
      <vt:variant>
        <vt:i4>5</vt:i4>
      </vt:variant>
      <vt:variant>
        <vt:lpwstr>http://blackboard.fau.edu/</vt:lpwstr>
      </vt:variant>
      <vt:variant>
        <vt:lpwstr/>
      </vt:variant>
      <vt:variant>
        <vt:i4>2293811</vt:i4>
      </vt:variant>
      <vt:variant>
        <vt:i4>3</vt:i4>
      </vt:variant>
      <vt:variant>
        <vt:i4>0</vt:i4>
      </vt:variant>
      <vt:variant>
        <vt:i4>5</vt:i4>
      </vt:variant>
      <vt:variant>
        <vt:lpwstr>http://www.barsky.org/</vt:lpwstr>
      </vt:variant>
      <vt:variant>
        <vt:lpwstr/>
      </vt:variant>
      <vt:variant>
        <vt:i4>3801094</vt:i4>
      </vt:variant>
      <vt:variant>
        <vt:i4>0</vt:i4>
      </vt:variant>
      <vt:variant>
        <vt:i4>0</vt:i4>
      </vt:variant>
      <vt:variant>
        <vt:i4>5</vt:i4>
      </vt:variant>
      <vt:variant>
        <vt:lpwstr>mailto:barsky@barsky.org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Resolution course outline</dc:title>
  <dc:subject/>
  <dc:creator>Allan Barsky</dc:creator>
  <cp:keywords>conflict;syllabus</cp:keywords>
  <dc:description/>
  <cp:lastModifiedBy>Allan Barsky</cp:lastModifiedBy>
  <cp:revision>12</cp:revision>
  <cp:lastPrinted>2015-11-09T02:19:00Z</cp:lastPrinted>
  <dcterms:created xsi:type="dcterms:W3CDTF">2017-11-01T17:03:00Z</dcterms:created>
  <dcterms:modified xsi:type="dcterms:W3CDTF">2018-04-05T21:25:00Z</dcterms:modified>
</cp:coreProperties>
</file>