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ab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ab/>
        <w:tab/>
        <w:t>The sweet sounds</w:t>
      </w:r>
      <w:r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of San Sebastian</w:t>
      </w:r>
      <w:r>
        <w:rPr>
          <w:rFonts w:ascii="Helvetica" w:hAnsi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: Ambra Sancin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One of my favourite sounds transports me to Spain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.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14:textFill>
            <w14:solidFill>
              <w14:srgbClr w14:val="4E505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I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t hasn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1"/>
          <w14:textFill>
            <w14:solidFill>
              <w14:srgbClr w14:val="4E5057"/>
            </w14:solidFill>
          </w14:textFill>
        </w:rPr>
        <w:t>’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t just shaped my taste in music, it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introduced me to an unforgettable dish of the Basque region.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I was backpacking in Europe in 1983 and boarded a train in Nice to start a fortnight travel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ling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 in southern France. My friend and I settled into our seats and after a bit of chitchat we were drawn to the sounds of live music. Curious to find out more, we looked for the person at the end of the trumpet.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4e5057"/>
          <w:sz w:val="30"/>
          <w:szCs w:val="30"/>
          <w:shd w:val="clear" w:color="auto" w:fill="ffffff"/>
          <w:rtl w:val="0"/>
          <w14:textFill>
            <w14:solidFill>
              <w14:srgbClr w14:val="4E5057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Californian musician Doug was heading to San Sebastian in northern Spain to join the brass section of its new Basque National Orchestra. The city wasn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1"/>
          <w14:textFill>
            <w14:solidFill>
              <w14:srgbClr w14:val="4E5057"/>
            </w14:solidFill>
          </w14:textFill>
        </w:rPr>
        <w:t>’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t on our itinerary but he made it sound appealing enough for us to change our plans and visit him when he played his first concert. 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It was an impressive performance and got me interested in listening to trumpet players. Although not a big fan of jazz, I started to take note of jazz musicians I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1"/>
          <w14:textFill>
            <w14:solidFill>
              <w14:srgbClr w14:val="4E5057"/>
            </w14:solidFill>
          </w14:textFill>
        </w:rPr>
        <w:t>’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d previously ignored including Miles Davis, Chet Baker and Wynton Marsalis. One month later, while travelling through Italy, I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fr-FR"/>
          <w14:textFill>
            <w14:solidFill>
              <w14:srgbClr w14:val="4E5057"/>
            </w14:solidFill>
          </w14:textFill>
        </w:rPr>
        <w:t>detour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ed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 to attend an outdoor jazz festival in a 16</w:t>
      </w:r>
      <w:r>
        <w:rPr>
          <w:rFonts w:ascii="Helvetica" w:hAnsi="Helvetica"/>
          <w:outline w:val="0"/>
          <w:color w:val="4e5057"/>
          <w:sz w:val="25"/>
          <w:szCs w:val="25"/>
          <w:shd w:val="clear" w:color="auto" w:fill="ffffff"/>
          <w:vertAlign w:val="superscript"/>
          <w:rtl w:val="0"/>
          <w:lang w:val="en-US"/>
          <w14:textFill>
            <w14:solidFill>
              <w14:srgbClr w14:val="4E5057"/>
            </w14:solidFill>
          </w14:textFill>
        </w:rPr>
        <w:t>th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0"/>
          <w14:textFill>
            <w14:solidFill>
              <w14:srgbClr w14:val="4E5057"/>
            </w14:solidFill>
          </w14:textFill>
        </w:rPr>
        <w:t> 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century fortress.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That initial visit to follow the trumpet player to Spain had another reward. On the way to the concert, we walked past a restaurant where the smell of the cooking drew us to the front door.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We discovered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 the family-run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business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it-IT"/>
          <w14:textFill>
            <w14:solidFill>
              <w14:srgbClr w14:val="4E5057"/>
            </w14:solidFill>
          </w14:textFill>
        </w:rPr>
        <w:t xml:space="preserve"> speciali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s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ed in a traditional regional dish: cuttlefish in ink sauce. We begged to be allowed to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 xml:space="preserve">try 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the thick, black stew before official opening hours. I can still taste that meal today, and it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1"/>
          <w14:textFill>
            <w14:solidFill>
              <w14:srgbClr w14:val="4E5057"/>
            </w14:solidFill>
          </w14:textFill>
        </w:rPr>
        <w:t>’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s another welcome consequence of that train trip.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14:textFill>
            <w14:solidFill>
              <w14:srgbClr w14:val="4E5057"/>
            </w14:solidFill>
          </w14:textFill>
        </w:rPr>
        <w:t>I</w:t>
      </w: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1"/>
          <w14:textFill>
            <w14:solidFill>
              <w14:srgbClr w14:val="4E5057"/>
            </w14:solidFill>
          </w14:textFill>
        </w:rPr>
        <w:t>’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ve returned to San Sebastian twice since my first visit and it remains one of my most-loved overseas destinations. I wonder if Doug reali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s</w:t>
      </w:r>
      <w:r>
        <w:rPr>
          <w:rFonts w:ascii="Helvetica" w:hAnsi="Helvetica"/>
          <w:outline w:val="0"/>
          <w:color w:val="4e5057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4E5057"/>
            </w14:solidFill>
          </w14:textFill>
        </w:rPr>
        <w:t>es the effect his sweet sounds have had on me.</w:t>
      </w:r>
    </w:p>
    <w:p>
      <w:pPr>
        <w:pStyle w:val="Default"/>
        <w:bidi w:val="0"/>
        <w:spacing w:before="0" w:after="293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4e5057"/>
          <w:sz w:val="30"/>
          <w:szCs w:val="30"/>
          <w:shd w:val="clear" w:color="auto" w:fill="ffffff"/>
          <w:rtl w:val="0"/>
          <w14:textFill>
            <w14:solidFill>
              <w14:srgbClr w14:val="4E5057"/>
            </w14:solidFill>
          </w14:textFill>
        </w:rPr>
        <w:t> </w:t>
      </w:r>
      <w:r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