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260A60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9B24E2">
        <w:rPr>
          <w:rFonts w:cs="Calibri"/>
          <w:sz w:val="24"/>
          <w:szCs w:val="24"/>
        </w:rPr>
        <w:t>SEPTEMBER</w:t>
      </w:r>
      <w:r w:rsidR="00853C5F">
        <w:rPr>
          <w:rFonts w:cs="Calibri"/>
          <w:sz w:val="24"/>
          <w:szCs w:val="24"/>
        </w:rPr>
        <w:t xml:space="preserve"> 2020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9B24E2">
        <w:rPr>
          <w:rFonts w:cs="Calibri"/>
          <w:sz w:val="20"/>
          <w:szCs w:val="20"/>
        </w:rPr>
        <w:t>10.00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9B24E2">
        <w:rPr>
          <w:rFonts w:cs="Calibri"/>
          <w:sz w:val="20"/>
          <w:szCs w:val="20"/>
        </w:rPr>
        <w:t>22.50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9B24E2">
        <w:rPr>
          <w:rFonts w:cs="Calibri"/>
          <w:sz w:val="20"/>
          <w:szCs w:val="20"/>
        </w:rPr>
        <w:t>32.50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9B24E2">
        <w:rPr>
          <w:rFonts w:cs="Calibri"/>
          <w:sz w:val="20"/>
          <w:szCs w:val="20"/>
        </w:rPr>
        <w:t>(4 DEATH CERTIFICATES)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9B24E2">
        <w:rPr>
          <w:rFonts w:cs="Calibri"/>
          <w:sz w:val="20"/>
          <w:szCs w:val="20"/>
        </w:rPr>
        <w:t>40.00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9B24E2">
        <w:rPr>
          <w:rFonts w:cs="Calibri"/>
          <w:sz w:val="20"/>
          <w:szCs w:val="20"/>
        </w:rPr>
        <w:t>40.00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7F2EF4">
        <w:rPr>
          <w:rFonts w:cs="Calibri"/>
          <w:sz w:val="20"/>
          <w:szCs w:val="20"/>
        </w:rPr>
        <w:t>(</w:t>
      </w:r>
      <w:r w:rsidR="009B24E2">
        <w:rPr>
          <w:rFonts w:cs="Calibri"/>
          <w:sz w:val="20"/>
          <w:szCs w:val="20"/>
        </w:rPr>
        <w:t>1)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4A0307">
        <w:rPr>
          <w:rFonts w:cs="Calibri"/>
          <w:sz w:val="20"/>
          <w:szCs w:val="20"/>
        </w:rPr>
        <w:t>4</w:t>
      </w:r>
      <w:r w:rsidR="005E0195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9B24E2">
        <w:rPr>
          <w:rFonts w:cs="Calibri"/>
          <w:sz w:val="20"/>
          <w:szCs w:val="20"/>
        </w:rPr>
        <w:t>1</w:t>
      </w:r>
      <w:r w:rsidR="0043267E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9B24E2">
        <w:rPr>
          <w:rFonts w:cs="Calibri"/>
          <w:sz w:val="20"/>
          <w:szCs w:val="20"/>
        </w:rPr>
        <w:t>5</w:t>
      </w:r>
      <w:r w:rsidR="004A0307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9B24E2">
        <w:rPr>
          <w:rFonts w:cs="Calibri"/>
          <w:sz w:val="20"/>
          <w:szCs w:val="20"/>
        </w:rPr>
        <w:t>(0</w:t>
      </w:r>
      <w:r w:rsidR="00E7057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9B24E2">
        <w:rPr>
          <w:rFonts w:cs="Calibri"/>
          <w:sz w:val="20"/>
          <w:szCs w:val="20"/>
        </w:rPr>
        <w:t>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9B24E2">
        <w:rPr>
          <w:rFonts w:cs="Calibri"/>
          <w:sz w:val="20"/>
          <w:szCs w:val="20"/>
        </w:rPr>
        <w:t>0.00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9B24E2">
        <w:rPr>
          <w:rFonts w:cs="Calibri"/>
          <w:sz w:val="20"/>
          <w:szCs w:val="20"/>
        </w:rPr>
        <w:t>0.00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4A0307">
        <w:rPr>
          <w:rFonts w:cs="Calibri"/>
          <w:sz w:val="20"/>
          <w:szCs w:val="20"/>
        </w:rPr>
        <w:t>(</w:t>
      </w:r>
      <w:r w:rsidR="009B24E2">
        <w:rPr>
          <w:rFonts w:cs="Calibri"/>
          <w:sz w:val="20"/>
          <w:szCs w:val="20"/>
        </w:rPr>
        <w:t>1</w:t>
      </w:r>
      <w:r w:rsidR="005E0195">
        <w:rPr>
          <w:rFonts w:cs="Calibri"/>
          <w:sz w:val="20"/>
          <w:szCs w:val="20"/>
        </w:rPr>
        <w:t xml:space="preserve"> TOTAL)</w:t>
      </w:r>
      <w:r w:rsidR="00E70576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>…………………………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9B24E2">
        <w:rPr>
          <w:rFonts w:cs="Calibri"/>
          <w:sz w:val="20"/>
          <w:szCs w:val="20"/>
        </w:rPr>
        <w:t>50.00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9B24E2">
        <w:rPr>
          <w:rFonts w:cs="Calibri"/>
          <w:sz w:val="20"/>
          <w:szCs w:val="20"/>
        </w:rPr>
        <w:t>50.00</w:t>
      </w:r>
    </w:p>
    <w:p w:rsidR="00F20B40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7F2EF4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9B24E2">
        <w:rPr>
          <w:rFonts w:cs="Calibri"/>
          <w:sz w:val="20"/>
          <w:szCs w:val="20"/>
        </w:rPr>
        <w:t>104.00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9B24E2">
        <w:rPr>
          <w:rFonts w:cs="Calibri"/>
          <w:sz w:val="20"/>
          <w:szCs w:val="20"/>
        </w:rPr>
        <w:t>22.50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9B24E2">
        <w:rPr>
          <w:rFonts w:cs="Calibri"/>
          <w:sz w:val="20"/>
          <w:szCs w:val="20"/>
        </w:rPr>
        <w:t>1.00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9B24E2">
        <w:rPr>
          <w:rFonts w:cs="Calibri"/>
          <w:sz w:val="20"/>
          <w:szCs w:val="20"/>
        </w:rPr>
        <w:t>127.50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16A13" w:rsidRPr="00D50AE1" w:rsidRDefault="0043267E" w:rsidP="00F80CF5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9B24E2">
        <w:rPr>
          <w:rFonts w:cs="Calibri"/>
          <w:sz w:val="20"/>
        </w:rPr>
        <w:t>$104.00 (check #3120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9B24E2">
        <w:rPr>
          <w:rFonts w:cs="Calibri"/>
          <w:sz w:val="20"/>
        </w:rPr>
        <w:t xml:space="preserve"> October 8</w:t>
      </w:r>
      <w:r w:rsidR="007F2EF4">
        <w:rPr>
          <w:rFonts w:cs="Calibri"/>
          <w:sz w:val="20"/>
        </w:rPr>
        <w:t>, 2020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635375" w:rsidRPr="00D50AE1">
        <w:rPr>
          <w:rFonts w:cs="Calibri"/>
          <w:sz w:val="20"/>
        </w:rPr>
        <w:t>, Supervisor.</w:t>
      </w:r>
      <w:r>
        <w:rPr>
          <w:rFonts w:cs="Calibri"/>
          <w:sz w:val="20"/>
        </w:rPr>
        <w:t xml:space="preserve">  NYS Ag and Mkt’s was sent a check for $</w:t>
      </w:r>
      <w:r w:rsidR="009B24E2">
        <w:rPr>
          <w:rFonts w:cs="Calibri"/>
          <w:sz w:val="20"/>
        </w:rPr>
        <w:t>1</w:t>
      </w:r>
      <w:r w:rsidR="005E0195">
        <w:rPr>
          <w:rFonts w:cs="Calibri"/>
          <w:sz w:val="20"/>
        </w:rPr>
        <w:t>.00</w:t>
      </w:r>
      <w:r>
        <w:rPr>
          <w:rFonts w:cs="Calibri"/>
          <w:sz w:val="20"/>
        </w:rPr>
        <w:t xml:space="preserve"> (check #311</w:t>
      </w:r>
      <w:r w:rsidR="009B24E2">
        <w:rPr>
          <w:rFonts w:cs="Calibri"/>
          <w:sz w:val="20"/>
        </w:rPr>
        <w:t>8</w:t>
      </w:r>
      <w:r w:rsidR="005E0195">
        <w:rPr>
          <w:rFonts w:cs="Calibri"/>
          <w:sz w:val="20"/>
        </w:rPr>
        <w:t>)</w:t>
      </w:r>
      <w:r w:rsidR="009B24E2">
        <w:rPr>
          <w:rFonts w:cs="Calibri"/>
          <w:sz w:val="20"/>
        </w:rPr>
        <w:t xml:space="preserve"> and NYS Dept of Health for $22.50 (check #3119)</w:t>
      </w:r>
      <w:r w:rsidR="005E0195">
        <w:rPr>
          <w:rFonts w:cs="Calibri"/>
          <w:sz w:val="20"/>
        </w:rPr>
        <w:t xml:space="preserve"> on</w:t>
      </w:r>
      <w:r>
        <w:rPr>
          <w:rFonts w:cs="Calibri"/>
          <w:sz w:val="20"/>
        </w:rPr>
        <w:t xml:space="preserve"> </w:t>
      </w:r>
      <w:r w:rsidR="009B24E2">
        <w:rPr>
          <w:rFonts w:cs="Calibri"/>
          <w:sz w:val="20"/>
        </w:rPr>
        <w:t>October 8</w:t>
      </w:r>
      <w:r>
        <w:rPr>
          <w:rFonts w:cs="Calibri"/>
          <w:sz w:val="20"/>
        </w:rPr>
        <w:t>, 2020.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9B24E2" w:rsidP="00635375">
      <w:pPr>
        <w:rPr>
          <w:rFonts w:cs="Calibri"/>
          <w:sz w:val="20"/>
        </w:rPr>
      </w:pPr>
      <w:r>
        <w:rPr>
          <w:rFonts w:cs="Calibri"/>
          <w:sz w:val="20"/>
        </w:rPr>
        <w:t>8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October</w:t>
      </w:r>
      <w:r w:rsidR="007F2EF4">
        <w:rPr>
          <w:rFonts w:cs="Calibri"/>
          <w:sz w:val="20"/>
        </w:rPr>
        <w:t xml:space="preserve"> 2020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  <w:bookmarkStart w:id="0" w:name="_GoBack"/>
      <w:bookmarkEnd w:id="0"/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1FB" w:rsidRDefault="006C71FB" w:rsidP="002825EA">
      <w:pPr>
        <w:spacing w:after="0" w:line="240" w:lineRule="auto"/>
      </w:pPr>
      <w:r>
        <w:separator/>
      </w:r>
    </w:p>
  </w:endnote>
  <w:endnote w:type="continuationSeparator" w:id="0">
    <w:p w:rsidR="006C71FB" w:rsidRDefault="006C71FB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1FB" w:rsidRDefault="006C71FB" w:rsidP="002825EA">
      <w:pPr>
        <w:spacing w:after="0" w:line="240" w:lineRule="auto"/>
      </w:pPr>
      <w:r>
        <w:separator/>
      </w:r>
    </w:p>
  </w:footnote>
  <w:footnote w:type="continuationSeparator" w:id="0">
    <w:p w:rsidR="006C71FB" w:rsidRDefault="006C71FB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4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45593"/>
    <w:rsid w:val="003522DB"/>
    <w:rsid w:val="0035594F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A0307"/>
    <w:rsid w:val="004C4EE4"/>
    <w:rsid w:val="004D16D5"/>
    <w:rsid w:val="004E2D94"/>
    <w:rsid w:val="004F53B0"/>
    <w:rsid w:val="0050627E"/>
    <w:rsid w:val="00522778"/>
    <w:rsid w:val="005871CF"/>
    <w:rsid w:val="00592767"/>
    <w:rsid w:val="005A10F4"/>
    <w:rsid w:val="005A5AB1"/>
    <w:rsid w:val="005D5857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80ADC"/>
    <w:rsid w:val="006974A7"/>
    <w:rsid w:val="006A70C8"/>
    <w:rsid w:val="006B1F06"/>
    <w:rsid w:val="006C71FB"/>
    <w:rsid w:val="006E7600"/>
    <w:rsid w:val="00707B65"/>
    <w:rsid w:val="00722F77"/>
    <w:rsid w:val="00744F90"/>
    <w:rsid w:val="00786B47"/>
    <w:rsid w:val="007960ED"/>
    <w:rsid w:val="007A6E2C"/>
    <w:rsid w:val="007D5148"/>
    <w:rsid w:val="007E0966"/>
    <w:rsid w:val="007F2D2E"/>
    <w:rsid w:val="007F2EF4"/>
    <w:rsid w:val="00802598"/>
    <w:rsid w:val="00813EA3"/>
    <w:rsid w:val="00853C5F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B3F2E"/>
    <w:rsid w:val="00BE27D7"/>
    <w:rsid w:val="00BF251C"/>
    <w:rsid w:val="00C064A3"/>
    <w:rsid w:val="00C16E3D"/>
    <w:rsid w:val="00C2763D"/>
    <w:rsid w:val="00C50492"/>
    <w:rsid w:val="00C506AE"/>
    <w:rsid w:val="00C62229"/>
    <w:rsid w:val="00C70A64"/>
    <w:rsid w:val="00CA6347"/>
    <w:rsid w:val="00D0430D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DCB"/>
    <w:rsid w:val="00F477D4"/>
    <w:rsid w:val="00F67CE7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F6BE-0E48-4B2F-9286-426E0E0D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2020-02-10T15:26:00Z</cp:lastPrinted>
  <dcterms:created xsi:type="dcterms:W3CDTF">2020-10-08T19:52:00Z</dcterms:created>
  <dcterms:modified xsi:type="dcterms:W3CDTF">2020-10-08T19:52:00Z</dcterms:modified>
</cp:coreProperties>
</file>