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TOWN OF ROS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BOO</w:t>
      </w:r>
      <w:r w:rsidR="006B501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</w:t>
      </w:r>
    </w:p>
    <w:p w14:paraId="3CE22340" w14:textId="3379E7F1" w:rsidR="00A93D94" w:rsidRDefault="00D80C6A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December 12</w:t>
      </w:r>
      <w:r w:rsidRPr="00D80C6A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,</w:t>
      </w:r>
      <w:r w:rsidR="008034E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2024</w:t>
      </w:r>
    </w:p>
    <w:p w14:paraId="1AF94091" w14:textId="6F436703" w:rsidR="008D2F6C" w:rsidRPr="00ED185E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45D0C0A6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E2714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all to order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- Invocation &amp; Pledge to the Flag     - Roll Call of Officers</w:t>
      </w:r>
    </w:p>
    <w:p w14:paraId="56703492" w14:textId="53BCC547" w:rsidR="00383DB3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                                By Supervisor          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Bob Schecter    </w:t>
      </w:r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ab/>
        <w:t xml:space="preserve">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proofErr w:type="gramStart"/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proofErr w:type="gramEnd"/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Clerk </w:t>
      </w:r>
    </w:p>
    <w:p w14:paraId="759F0306" w14:textId="77777777" w:rsidR="00497F07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CC54674" w14:textId="7BC803B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744C8C">
        <w:rPr>
          <w:rStyle w:val="SubtleEmphasis"/>
          <w:rFonts w:asciiTheme="majorHAnsi" w:hAnsiTheme="majorHAnsi"/>
          <w:color w:val="0070C0"/>
          <w:sz w:val="26"/>
          <w:szCs w:val="26"/>
        </w:rPr>
        <w:t>Dave Bliss</w:t>
      </w:r>
    </w:p>
    <w:p w14:paraId="44DA575E" w14:textId="77777777" w:rsidR="009B11EC" w:rsidRPr="00ED185E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E254CA" w14:textId="72C178B7" w:rsidR="009B11EC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/</w:t>
      </w:r>
      <w:proofErr w:type="gramStart"/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</w:t>
      </w:r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D80C6A">
        <w:rPr>
          <w:rStyle w:val="SubtleEmphasis"/>
          <w:rFonts w:asciiTheme="majorHAnsi" w:hAnsiTheme="majorHAnsi"/>
          <w:color w:val="0070C0"/>
          <w:sz w:val="26"/>
          <w:szCs w:val="26"/>
        </w:rPr>
        <w:t>Gates Cole Ins (Tracy Hula, Rep) re Policy Renewal</w:t>
      </w:r>
    </w:p>
    <w:p w14:paraId="2C2E794F" w14:textId="77777777" w:rsidR="002F4D90" w:rsidRPr="00ED185E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</w:p>
    <w:p w14:paraId="7A500BDF" w14:textId="1EC59EDC" w:rsidR="00DF1DC9" w:rsidRDefault="00F004FC" w:rsidP="004B7E95">
      <w:pPr>
        <w:rPr>
          <w:rStyle w:val="SubtleEmphasis"/>
          <w:rFonts w:asciiTheme="majorHAnsi" w:hAnsiTheme="majorHAnsi"/>
          <w:color w:val="0070C0"/>
          <w:sz w:val="20"/>
          <w:szCs w:val="20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-by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</w:t>
      </w:r>
      <w:r w:rsidR="00DF2C7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>Gustafson,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or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Report </w:t>
      </w:r>
      <w:r w:rsidR="00522F69">
        <w:rPr>
          <w:rStyle w:val="SubtleEmphasis"/>
          <w:rFonts w:asciiTheme="majorHAnsi" w:hAnsiTheme="majorHAnsi"/>
          <w:color w:val="0070C0"/>
          <w:sz w:val="20"/>
          <w:szCs w:val="20"/>
        </w:rPr>
        <w:t xml:space="preserve">for </w:t>
      </w:r>
      <w:r w:rsidR="00D80C6A">
        <w:rPr>
          <w:rStyle w:val="SubtleEmphasis"/>
          <w:rFonts w:asciiTheme="majorHAnsi" w:hAnsiTheme="majorHAnsi"/>
          <w:color w:val="0070C0"/>
          <w:sz w:val="20"/>
          <w:szCs w:val="20"/>
        </w:rPr>
        <w:t>Nov</w:t>
      </w:r>
      <w:r w:rsidR="008034E3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 xml:space="preserve"> 2024</w:t>
      </w:r>
    </w:p>
    <w:p w14:paraId="4E6473C4" w14:textId="7127DD60" w:rsidR="00A706C0" w:rsidRPr="00A706C0" w:rsidRDefault="00A706C0" w:rsidP="00A706C0">
      <w:pPr>
        <w:pStyle w:val="ListParagraph"/>
        <w:numPr>
          <w:ilvl w:val="0"/>
          <w:numId w:val="39"/>
        </w:numPr>
        <w:rPr>
          <w:rStyle w:val="SubtleEmphasis"/>
          <w:rFonts w:asciiTheme="majorHAnsi" w:hAnsiTheme="majorHAnsi"/>
          <w:color w:val="0070C0"/>
          <w:sz w:val="20"/>
          <w:szCs w:val="20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Hwy Operating Fund – balance low</w:t>
      </w:r>
      <w:r w:rsidR="002462EC">
        <w:rPr>
          <w:rStyle w:val="SubtleEmphasis"/>
          <w:rFonts w:asciiTheme="majorHAnsi" w:hAnsiTheme="majorHAnsi"/>
          <w:color w:val="0070C0"/>
          <w:sz w:val="24"/>
          <w:szCs w:val="24"/>
        </w:rPr>
        <w:t>= $6800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>. Utilizing Road Repair Saving</w:t>
      </w:r>
      <w:r w:rsidR="002462EC">
        <w:rPr>
          <w:rStyle w:val="SubtleEmphasis"/>
          <w:rFonts w:asciiTheme="majorHAnsi" w:hAnsiTheme="majorHAnsi"/>
          <w:color w:val="0070C0"/>
          <w:sz w:val="24"/>
          <w:szCs w:val="24"/>
        </w:rPr>
        <w:t>s ($53K)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. Will refund RR Savings Account when CHIPS Check is received.  </w:t>
      </w:r>
    </w:p>
    <w:p w14:paraId="1786AD66" w14:textId="71A64FB8" w:rsidR="00A706C0" w:rsidRPr="00A706C0" w:rsidRDefault="00A706C0" w:rsidP="00A706C0">
      <w:pPr>
        <w:pStyle w:val="ListParagraph"/>
        <w:numPr>
          <w:ilvl w:val="0"/>
          <w:numId w:val="39"/>
        </w:numPr>
        <w:rPr>
          <w:rStyle w:val="SubtleEmphasis"/>
          <w:rFonts w:asciiTheme="majorHAnsi" w:hAnsiTheme="majorHAnsi"/>
          <w:color w:val="0070C0"/>
          <w:sz w:val="20"/>
          <w:szCs w:val="20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General Operating Fund – ok.</w:t>
      </w:r>
    </w:p>
    <w:p w14:paraId="71ECDE78" w14:textId="77777777" w:rsidR="00A706C0" w:rsidRPr="00A706C0" w:rsidRDefault="00A706C0" w:rsidP="00A706C0">
      <w:pPr>
        <w:pStyle w:val="ListParagraph"/>
        <w:numPr>
          <w:ilvl w:val="0"/>
          <w:numId w:val="39"/>
        </w:numPr>
        <w:rPr>
          <w:rStyle w:val="SubtleEmphasis"/>
          <w:rFonts w:asciiTheme="majorHAnsi" w:hAnsiTheme="majorHAnsi"/>
          <w:color w:val="0070C0"/>
          <w:sz w:val="20"/>
          <w:szCs w:val="20"/>
        </w:rPr>
      </w:pP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Highway Superintendent’s Report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Highway Superintendent, Dan Gage</w:t>
      </w:r>
    </w:p>
    <w:p w14:paraId="7427E646" w14:textId="674E5DBD" w:rsidR="00D63EC4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Road Repairs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update</w:t>
      </w:r>
    </w:p>
    <w:p w14:paraId="408BDF64" w14:textId="610C8797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Equipment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- update</w:t>
      </w:r>
    </w:p>
    <w:p w14:paraId="79C43042" w14:textId="17EB9D64" w:rsidR="00B11936" w:rsidRDefault="00B11936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Morton Road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Beaver; road flooding issues</w:t>
      </w:r>
    </w:p>
    <w:p w14:paraId="65356E31" w14:textId="77777777" w:rsidR="00D80C6A" w:rsidRDefault="00D80C6A" w:rsidP="001B56FC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County Snow &amp; Ice Contract </w:t>
      </w:r>
      <w:r w:rsidR="00E820A0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2024 – </w:t>
      </w: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2025</w:t>
      </w:r>
      <w:r w:rsidR="00E820A0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: </w:t>
      </w:r>
      <w:r w:rsidR="00E820A0">
        <w:rPr>
          <w:rFonts w:asciiTheme="majorHAnsi" w:hAnsiTheme="majorHAnsi"/>
          <w:i/>
          <w:iCs/>
          <w:color w:val="0070C0"/>
          <w:sz w:val="24"/>
          <w:szCs w:val="24"/>
        </w:rPr>
        <w:t>Supervisor Gustafson digitally signed the Snow &amp; Ice Contract and submitted it on 10/29/24. Final / executed contract will be email to Supervisor when County signs off</w:t>
      </w:r>
    </w:p>
    <w:p w14:paraId="622BE2F0" w14:textId="413F6551" w:rsidR="00E820A0" w:rsidRDefault="00D80C6A" w:rsidP="001B56FC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NYS Snow &amp; Ice Contract -Fixed Lump Sum -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update from Supt Gage</w:t>
      </w:r>
      <w:r w:rsidR="00E820A0">
        <w:rPr>
          <w:rFonts w:asciiTheme="majorHAnsi" w:hAnsiTheme="majorHAnsi"/>
          <w:i/>
          <w:iCs/>
          <w:color w:val="0070C0"/>
          <w:sz w:val="24"/>
          <w:szCs w:val="24"/>
        </w:rPr>
        <w:t>.</w:t>
      </w:r>
    </w:p>
    <w:p w14:paraId="381F0506" w14:textId="6AB3ECCB" w:rsidR="00AC1460" w:rsidRDefault="00AC1460" w:rsidP="001B56FC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NYS Snow &amp; Ice Supplemental Reports for 2022/2023, 2023/2024, 2024/2025. 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by Supt Gage</w:t>
      </w:r>
    </w:p>
    <w:p w14:paraId="082E2C4E" w14:textId="5E2E5607" w:rsidR="00A706C0" w:rsidRDefault="00A706C0" w:rsidP="001B56FC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CHIPS Check –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expected Dec 14</w:t>
      </w:r>
      <w:r w:rsidRPr="00A706C0">
        <w:rPr>
          <w:rFonts w:asciiTheme="majorHAnsi" w:hAnsiTheme="majorHAnsi"/>
          <w:i/>
          <w:iCs/>
          <w:color w:val="0070C0"/>
          <w:sz w:val="24"/>
          <w:szCs w:val="24"/>
          <w:vertAlign w:val="superscript"/>
        </w:rPr>
        <w:t>th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.</w:t>
      </w:r>
    </w:p>
    <w:p w14:paraId="1881B59A" w14:textId="77777777" w:rsidR="001B56FC" w:rsidRDefault="001B56FC" w:rsidP="001B56FC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712531C0" w14:textId="54896DA8" w:rsidR="001B56FC" w:rsidRPr="001B56FC" w:rsidRDefault="001B56FC" w:rsidP="001B56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Financial Discussion 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-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</w:t>
      </w:r>
      <w:proofErr w:type="gramEnd"/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Supervisor, Patti Gustafson</w:t>
      </w:r>
    </w:p>
    <w:p w14:paraId="6F596718" w14:textId="0A8A30B2" w:rsidR="00A20C35" w:rsidRPr="00B6024A" w:rsidRDefault="00A20C35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A20C35"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>Gates Cole Insurance –</w:t>
      </w:r>
      <w:r w:rsidRPr="00A20C35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 Policy Renewal</w:t>
      </w:r>
      <w:r w:rsidR="00D80C6A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: </w:t>
      </w:r>
      <w:r w:rsidR="00D80C6A">
        <w:rPr>
          <w:rFonts w:asciiTheme="majorHAnsi" w:hAnsiTheme="majorHAnsi"/>
          <w:i/>
          <w:iCs/>
          <w:color w:val="0070C0"/>
          <w:sz w:val="24"/>
          <w:szCs w:val="24"/>
        </w:rPr>
        <w:t>approval of the 2025 Gates Cole Insurance Policy renewal</w:t>
      </w:r>
    </w:p>
    <w:p w14:paraId="140BE7F1" w14:textId="40D50112" w:rsidR="00B6024A" w:rsidRPr="00B6024A" w:rsidRDefault="00B6024A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B6024A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2025 Payroll Schedule</w:t>
      </w: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 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Supervisor completed and submitted the 2025 Payroll Schedule to ESB.</w:t>
      </w:r>
    </w:p>
    <w:p w14:paraId="0D7649F8" w14:textId="7FEDDAB7" w:rsidR="00B6024A" w:rsidRPr="00E17F7C" w:rsidRDefault="00B6024A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2024 Payroll Updates – Hwy &amp; General 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Supervisor &amp; Superintendent to submit any address updates/changes to EB</w:t>
      </w:r>
      <w:r w:rsidR="009D5652">
        <w:rPr>
          <w:rFonts w:asciiTheme="majorHAnsi" w:hAnsiTheme="majorHAnsi"/>
          <w:i/>
          <w:iCs/>
          <w:color w:val="0070C0"/>
          <w:sz w:val="24"/>
          <w:szCs w:val="24"/>
        </w:rPr>
        <w:t>S-Bonnie R.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 re accurate mailing address. i.e. W-2’s.</w:t>
      </w:r>
    </w:p>
    <w:p w14:paraId="15F38317" w14:textId="7DD2384F" w:rsidR="00E17F7C" w:rsidRPr="00E17F7C" w:rsidRDefault="00E17F7C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Starlink Internet–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approval in Nov 2024 to terminate Hughes Net and purchase/install Starlink. Board approved to move forward.  Note: Supervisor authorized OCX (Paul Schecter) for the purchase &amp; installation of a Starlink System; OCX quote was at a considerable discount. Cost: $ 900.00 for Dec 2024 Acct Payable.</w:t>
      </w:r>
    </w:p>
    <w:p w14:paraId="55E1FC0A" w14:textId="4948440C" w:rsidR="00E17F7C" w:rsidRPr="00AC1460" w:rsidRDefault="00E17F7C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2025 Service Contract OCX 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approval in Nov 2024 by Board to move forward with Annual Service Contract with OCX (Paul Schecter) for $800. Pay Dec 2024.</w:t>
      </w:r>
    </w:p>
    <w:p w14:paraId="37F9D527" w14:textId="61B4B457" w:rsidR="00AC1460" w:rsidRPr="00661401" w:rsidRDefault="00AC1460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2025 Building Rehab &amp; New Addition for Hwy Garage 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current balance in Municipal Building Savings (NYC 002) is $55403.77. Includes the recent NYSERDA $5K Grant.</w:t>
      </w:r>
    </w:p>
    <w:p w14:paraId="1BE3351C" w14:textId="35CB7021" w:rsidR="00661401" w:rsidRPr="00B6024A" w:rsidRDefault="00661401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NYS </w:t>
      </w:r>
      <w:r w:rsidR="004A0F3C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Retirement</w:t>
      </w: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 Invoice 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usually pay in Dec 2024 to save $300. Will pay in Jan 2025 due to low cash flow.</w:t>
      </w:r>
    </w:p>
    <w:p w14:paraId="06AAD2D6" w14:textId="77777777" w:rsidR="00B6024A" w:rsidRPr="00B6024A" w:rsidRDefault="00B6024A" w:rsidP="00AC1460">
      <w:pPr>
        <w:pStyle w:val="NoSpacing"/>
        <w:ind w:left="720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0CACD0BE" w14:textId="77777777" w:rsidR="00D80C6A" w:rsidRPr="00CE480D" w:rsidRDefault="007B434D" w:rsidP="00B6024A">
      <w:pPr>
        <w:pStyle w:val="NoSpacing"/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B6024A">
        <w:rPr>
          <w:b/>
          <w:bCs/>
          <w:i/>
          <w:iCs/>
          <w:color w:val="0070C0"/>
          <w:sz w:val="26"/>
          <w:szCs w:val="26"/>
          <w:u w:val="single"/>
        </w:rPr>
        <w:t>NYSERDA</w:t>
      </w:r>
      <w:r w:rsidR="00D80C6A" w:rsidRPr="00B6024A">
        <w:rPr>
          <w:b/>
          <w:bCs/>
          <w:i/>
          <w:iCs/>
          <w:color w:val="0070C0"/>
          <w:sz w:val="26"/>
          <w:szCs w:val="26"/>
          <w:u w:val="single"/>
        </w:rPr>
        <w:t xml:space="preserve"> Discussion</w:t>
      </w:r>
      <w:r w:rsidR="00D80C6A">
        <w:rPr>
          <w:b/>
          <w:bCs/>
          <w:i/>
          <w:iCs/>
          <w:color w:val="0070C0"/>
          <w:sz w:val="26"/>
          <w:szCs w:val="26"/>
        </w:rPr>
        <w:t xml:space="preserve"> – </w:t>
      </w:r>
      <w:r w:rsidR="00D80C6A">
        <w:rPr>
          <w:i/>
          <w:iCs/>
          <w:color w:val="0070C0"/>
          <w:sz w:val="26"/>
          <w:szCs w:val="26"/>
        </w:rPr>
        <w:t>by Allegra Schecter</w:t>
      </w:r>
    </w:p>
    <w:p w14:paraId="647BE77C" w14:textId="7263DB9B" w:rsidR="00CE480D" w:rsidRPr="00E17F7C" w:rsidRDefault="00CE480D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>$5K Grant – funds received re Town’s Solar Campaign. Will use for Garage rehab in CY 2025.</w:t>
      </w:r>
    </w:p>
    <w:p w14:paraId="49CC789C" w14:textId="3F20C96A" w:rsidR="00CE480D" w:rsidRPr="00E17F7C" w:rsidRDefault="00CE480D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>$100K Grant –application submitted.</w:t>
      </w:r>
      <w:r w:rsidR="00A706C0" w:rsidRPr="00E17F7C">
        <w:rPr>
          <w:rFonts w:asciiTheme="majorHAnsi" w:hAnsiTheme="majorHAnsi"/>
          <w:i/>
          <w:iCs/>
          <w:color w:val="0070C0"/>
        </w:rPr>
        <w:t xml:space="preserve"> NYSERDA interested in further pursuing Town’s proposal. See list of NYSERDA conditions. i.e. agreement with NYSERDA project team on scope of work, budget, and schedule for performing the work. </w:t>
      </w:r>
    </w:p>
    <w:p w14:paraId="721161F8" w14:textId="7690EF12" w:rsidR="00A706C0" w:rsidRPr="00E17F7C" w:rsidRDefault="00A706C0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>$100K – update on scope of work and vendor quotes.</w:t>
      </w:r>
    </w:p>
    <w:p w14:paraId="2760A1C6" w14:textId="77777777" w:rsidR="00B6024A" w:rsidRDefault="00B6024A" w:rsidP="00B6024A">
      <w:pPr>
        <w:pStyle w:val="NoSpacing"/>
        <w:rPr>
          <w:rFonts w:asciiTheme="majorHAnsi" w:hAnsiTheme="majorHAnsi"/>
          <w:b/>
          <w:bCs/>
          <w:i/>
          <w:iCs/>
          <w:color w:val="0070C0"/>
        </w:rPr>
      </w:pPr>
    </w:p>
    <w:p w14:paraId="29EDD30D" w14:textId="57EC6D68" w:rsidR="00B6024A" w:rsidRDefault="00B6024A" w:rsidP="00B6024A">
      <w:pPr>
        <w:pStyle w:val="NoSpacing"/>
        <w:rPr>
          <w:rFonts w:asciiTheme="majorHAnsi" w:hAnsiTheme="majorHAnsi"/>
          <w:b/>
          <w:bCs/>
          <w:i/>
          <w:iCs/>
          <w:color w:val="0070C0"/>
        </w:rPr>
      </w:pPr>
      <w:r w:rsidRPr="00E17F7C">
        <w:rPr>
          <w:rFonts w:asciiTheme="majorHAnsi" w:hAnsiTheme="majorHAnsi"/>
          <w:b/>
          <w:bCs/>
          <w:i/>
          <w:iCs/>
          <w:color w:val="0070C0"/>
          <w:u w:val="single"/>
        </w:rPr>
        <w:t>NYS Local Government Efficiency Grant</w:t>
      </w:r>
      <w:r>
        <w:rPr>
          <w:rFonts w:asciiTheme="majorHAnsi" w:hAnsiTheme="majorHAnsi"/>
          <w:b/>
          <w:bCs/>
          <w:i/>
          <w:iCs/>
          <w:color w:val="0070C0"/>
        </w:rPr>
        <w:t xml:space="preserve"> </w:t>
      </w:r>
      <w:r w:rsidR="00E17F7C">
        <w:rPr>
          <w:rFonts w:asciiTheme="majorHAnsi" w:hAnsiTheme="majorHAnsi"/>
          <w:b/>
          <w:bCs/>
          <w:i/>
          <w:iCs/>
          <w:color w:val="0070C0"/>
        </w:rPr>
        <w:t>–</w:t>
      </w:r>
      <w:r>
        <w:rPr>
          <w:rFonts w:asciiTheme="majorHAnsi" w:hAnsiTheme="majorHAnsi"/>
          <w:b/>
          <w:bCs/>
          <w:i/>
          <w:iCs/>
          <w:color w:val="0070C0"/>
        </w:rPr>
        <w:t xml:space="preserve"> </w:t>
      </w:r>
      <w:r w:rsidR="00E17F7C">
        <w:rPr>
          <w:rFonts w:asciiTheme="majorHAnsi" w:hAnsiTheme="majorHAnsi"/>
          <w:b/>
          <w:bCs/>
          <w:i/>
          <w:iCs/>
          <w:color w:val="0070C0"/>
        </w:rPr>
        <w:t>by Allegra Schecter &amp; Dan Gage</w:t>
      </w:r>
    </w:p>
    <w:p w14:paraId="7D4B0D36" w14:textId="200C88ED" w:rsidR="00E17F7C" w:rsidRPr="00E17F7C" w:rsidRDefault="00E17F7C" w:rsidP="00E17F7C">
      <w:pPr>
        <w:pStyle w:val="NoSpacing"/>
        <w:numPr>
          <w:ilvl w:val="0"/>
          <w:numId w:val="40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>Shared Services Agreement with Otsego County’</w:t>
      </w:r>
    </w:p>
    <w:p w14:paraId="0973B505" w14:textId="41FF937D" w:rsidR="00E17F7C" w:rsidRPr="00E17F7C" w:rsidRDefault="00E17F7C" w:rsidP="00E17F7C">
      <w:pPr>
        <w:pStyle w:val="NoSpacing"/>
        <w:numPr>
          <w:ilvl w:val="0"/>
          <w:numId w:val="40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>Questions by 12/18/24</w:t>
      </w:r>
    </w:p>
    <w:p w14:paraId="54660ED8" w14:textId="792742A3" w:rsidR="00E17F7C" w:rsidRPr="00E17F7C" w:rsidRDefault="00E17F7C" w:rsidP="00E17F7C">
      <w:pPr>
        <w:pStyle w:val="NoSpacing"/>
        <w:numPr>
          <w:ilvl w:val="0"/>
          <w:numId w:val="40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>Deadline by 01/24/25</w:t>
      </w:r>
    </w:p>
    <w:p w14:paraId="2C50AD9F" w14:textId="77777777" w:rsidR="00CE480D" w:rsidRPr="00E17F7C" w:rsidRDefault="00CE480D" w:rsidP="00A93D9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3BD5B94" w14:textId="77777777" w:rsidR="00CE480D" w:rsidRPr="00E17F7C" w:rsidRDefault="00CE480D" w:rsidP="00A93D9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BCE5DF5" w14:textId="77777777" w:rsidR="00CE480D" w:rsidRDefault="00CE480D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</w:p>
    <w:p w14:paraId="5B0BDCA4" w14:textId="226F1D93" w:rsidR="007F2F52" w:rsidRPr="00ED185E" w:rsidRDefault="007F2F52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Motion(s)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52FB13D4" w14:textId="60F9CED8" w:rsidR="00F004FC" w:rsidRPr="00BC045F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M</w:t>
      </w:r>
      <w:r w:rsidR="00F004FC"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inutes</w:t>
      </w:r>
      <w:r w:rsidR="00F004FC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– approval</w:t>
      </w:r>
      <w:r w:rsidR="001A7829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706C0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November</w:t>
      </w:r>
      <w:r w:rsidR="00C543B9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8D5F23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2024</w:t>
      </w:r>
      <w:r w:rsidR="00FE09A2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</w:t>
      </w:r>
      <w:r w:rsidR="00F004FC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134E18E4" w14:textId="57AF1CC2" w:rsidR="00AA444F" w:rsidRPr="00BC045F" w:rsidRDefault="00AA444F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Abstract(s) -</w:t>
      </w:r>
      <w:r w:rsidRPr="00BC045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</w:t>
      </w:r>
      <w:r w:rsidR="00A706C0" w:rsidRPr="00BC045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of December</w:t>
      </w:r>
      <w:r w:rsidRPr="00BC045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(General &amp; Highway)</w:t>
      </w:r>
    </w:p>
    <w:p w14:paraId="34A0FE45" w14:textId="2CACEF36" w:rsidR="0001199A" w:rsidRPr="00BC045F" w:rsidRDefault="00F004FC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Supervisor’s</w:t>
      </w:r>
      <w:r w:rsidR="00C51A6E"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E50C46"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&amp; Committee</w:t>
      </w: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Report: </w:t>
      </w:r>
      <w:r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8D5F23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A706C0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December</w:t>
      </w:r>
      <w:r w:rsidR="008657F6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A444F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2024 </w:t>
      </w:r>
      <w:r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Report</w:t>
      </w:r>
      <w:r w:rsidR="001373B1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6E0036D0" w14:textId="5C8D3911" w:rsidR="00D40DF5" w:rsidRPr="00BC045F" w:rsidRDefault="00A706C0" w:rsidP="00F60290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FF0000"/>
          <w:sz w:val="24"/>
          <w:szCs w:val="24"/>
        </w:rPr>
      </w:pP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Gates Cole Insurance -Policy Renewal for CY 2025 – </w:t>
      </w:r>
      <w:r w:rsidRPr="00BC045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approval to renew Gates Cole Insurance Policy for CY 2025.  Estimated cost $_________________for 2025        Budgeted A.1910</w:t>
      </w:r>
      <w:r>
        <w:rPr>
          <w:rStyle w:val="SubtleEmphasis"/>
          <w:rFonts w:asciiTheme="majorHAnsi" w:hAnsiTheme="majorHAnsi"/>
          <w:bCs/>
          <w:i w:val="0"/>
          <w:iCs w:val="0"/>
          <w:color w:val="0070C0"/>
          <w:sz w:val="26"/>
          <w:szCs w:val="26"/>
        </w:rPr>
        <w:t>.4 $17K</w:t>
      </w:r>
    </w:p>
    <w:p w14:paraId="5534794D" w14:textId="41182B7D" w:rsidR="00BC045F" w:rsidRPr="00BC045F" w:rsidRDefault="00BC045F" w:rsidP="00F60290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FF000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Hughes Net Internet </w:t>
      </w:r>
      <w:r>
        <w:rPr>
          <w:rStyle w:val="SubtleEmphasis"/>
          <w:rFonts w:asciiTheme="majorHAnsi" w:hAnsiTheme="majorHAnsi"/>
          <w:color w:val="FF0000"/>
          <w:sz w:val="24"/>
          <w:szCs w:val="24"/>
        </w:rPr>
        <w:t xml:space="preserve">– 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>approval to terminate Hughes Net internet; after Starlink has been installed.</w:t>
      </w:r>
    </w:p>
    <w:p w14:paraId="52E17443" w14:textId="4B7DD972" w:rsidR="00BC045F" w:rsidRPr="00BC045F" w:rsidRDefault="00BC045F" w:rsidP="003375A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FF0000"/>
          <w:sz w:val="24"/>
          <w:szCs w:val="24"/>
        </w:rPr>
      </w:pP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Starlink Internet Purchase &amp; 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Installation-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approval to purchase &amp; install Starlink from OCX (P Schecter) at $ 900.00</w:t>
      </w:r>
    </w:p>
    <w:p w14:paraId="23D6DF96" w14:textId="58BFD797" w:rsidR="00BC045F" w:rsidRPr="00AC1460" w:rsidRDefault="00BC045F" w:rsidP="00BC045F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2025 Service Contract OCX (Paul Schecter) –</w:t>
      </w:r>
      <w:r w:rsidRPr="00BC045F">
        <w:rPr>
          <w:rStyle w:val="SubtleEmphasis"/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approval to move forward with Annual Service Contract with OCX (Paul Schecter) for $800. Pay Dec 2024.</w:t>
      </w:r>
    </w:p>
    <w:p w14:paraId="2A6DE013" w14:textId="054C3CA9" w:rsidR="00BC045F" w:rsidRPr="00BC045F" w:rsidRDefault="00BC045F" w:rsidP="00A10220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FF0000"/>
          <w:sz w:val="24"/>
          <w:szCs w:val="24"/>
        </w:rPr>
      </w:pPr>
    </w:p>
    <w:p w14:paraId="315AF09D" w14:textId="77777777" w:rsidR="00A706C0" w:rsidRPr="00A706C0" w:rsidRDefault="00A706C0" w:rsidP="00F60290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FF0000"/>
          <w:sz w:val="24"/>
          <w:szCs w:val="24"/>
        </w:rPr>
      </w:pPr>
    </w:p>
    <w:p w14:paraId="279D0846" w14:textId="347C19E6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</w:t>
      </w:r>
      <w:r w:rsidR="00746B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</w:t>
      </w:r>
      <w:r w:rsidR="00746B3B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by </w:t>
      </w:r>
      <w:r w:rsidR="00C51A6E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, Town Clerk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 </w:t>
      </w:r>
    </w:p>
    <w:p w14:paraId="603E96D6" w14:textId="77777777" w:rsidR="00654C55" w:rsidRPr="00ED185E" w:rsidRDefault="00654C55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ssessor Report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</w:t>
      </w:r>
      <w:r w:rsidR="00C1155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Matt Lippitt, Sole Assessor</w:t>
      </w:r>
    </w:p>
    <w:p w14:paraId="58EFBFFE" w14:textId="77777777" w:rsidR="00654C55" w:rsidRPr="00ED185E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26FADE3" w14:textId="385456DE" w:rsidR="00473D53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proofErr w:type="gramStart"/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224D7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Bob</w:t>
      </w:r>
      <w:proofErr w:type="gramEnd"/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Jorgensen</w:t>
      </w:r>
      <w:r w:rsidR="00C837AD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630766A0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37A41B" w14:textId="3EE944D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</w:t>
      </w:r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– defer to County Code </w:t>
      </w:r>
      <w:proofErr w:type="gramStart"/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Enforcement</w:t>
      </w:r>
      <w:r w:rsidR="0007073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391EC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K </w:t>
      </w:r>
      <w:proofErr w:type="spellStart"/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Darraugh</w:t>
      </w:r>
      <w:proofErr w:type="spellEnd"/>
    </w:p>
    <w:p w14:paraId="6D2B2BBC" w14:textId="2D8F9199" w:rsidR="0051329A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List of questions for Code Officer regarding Town Board &amp; Planning Board roles/responsibilities</w:t>
      </w:r>
    </w:p>
    <w:p w14:paraId="416EAD71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450BCC60" w14:textId="3D4889AD" w:rsidR="008034E3" w:rsidRDefault="0001199A" w:rsidP="008657F6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Environmental Report (Climate Smart, NYSERDA, etc.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) </w:t>
      </w:r>
      <w:r w:rsidR="008657F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:</w:t>
      </w:r>
      <w:proofErr w:type="gramEnd"/>
      <w:r w:rsidR="0051329A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 by Allegra Schecter</w:t>
      </w:r>
    </w:p>
    <w:p w14:paraId="2A8BCFB1" w14:textId="371C088F" w:rsidR="0051329A" w:rsidRPr="002A510B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51329A">
        <w:rPr>
          <w:rStyle w:val="SubtleEmphasis"/>
          <w:rFonts w:asciiTheme="majorHAnsi" w:hAnsiTheme="majorHAnsi"/>
          <w:color w:val="0070C0"/>
          <w:sz w:val="26"/>
          <w:szCs w:val="26"/>
        </w:rPr>
        <w:t>NYSERDA $100K Application update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received </w:t>
      </w:r>
      <w:r w:rsidR="007B67B8">
        <w:rPr>
          <w:rStyle w:val="SubtleEmphasis"/>
          <w:rFonts w:asciiTheme="majorHAnsi" w:hAnsiTheme="majorHAnsi"/>
          <w:color w:val="0070C0"/>
          <w:sz w:val="26"/>
          <w:szCs w:val="26"/>
        </w:rPr>
        <w:t>5000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points</w:t>
      </w:r>
      <w:r w:rsidR="007B67B8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434D4C38" w14:textId="0DDEF047" w:rsidR="002A510B" w:rsidRPr="002A510B" w:rsidRDefault="002A510B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NYSERDA $500 Rebate re F150 Truck Purchase (Brewster Ford)</w:t>
      </w:r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—received &amp; deposited to </w:t>
      </w:r>
      <w:proofErr w:type="spellStart"/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>higway</w:t>
      </w:r>
      <w:proofErr w:type="spellEnd"/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checking account.</w:t>
      </w:r>
    </w:p>
    <w:p w14:paraId="63730F8E" w14:textId="05D89B23" w:rsidR="00FA39FD" w:rsidRPr="0051329A" w:rsidRDefault="00FA39FD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7480BBD" w14:textId="10E4D085" w:rsidR="00654C55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Justice Court –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9E7CB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Justice </w:t>
      </w:r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Steve </w:t>
      </w:r>
      <w:proofErr w:type="spellStart"/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Mosenson</w:t>
      </w:r>
      <w:proofErr w:type="spellEnd"/>
      <w:r w:rsidR="00F81B4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511F36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Note: Justice Court Fees </w:t>
      </w:r>
      <w:r w:rsidR="008D5F2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for </w:t>
      </w:r>
      <w:r w:rsidR="00DA15E9">
        <w:rPr>
          <w:rStyle w:val="SubtleEmphasis"/>
          <w:rFonts w:asciiTheme="majorHAnsi" w:hAnsiTheme="majorHAnsi"/>
          <w:color w:val="0070C0"/>
          <w:sz w:val="26"/>
          <w:szCs w:val="26"/>
        </w:rPr>
        <w:t>Sept $0.00</w:t>
      </w:r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, Oct </w:t>
      </w:r>
      <w:r w:rsidR="00EC5EB5">
        <w:rPr>
          <w:rStyle w:val="SubtleEmphasis"/>
          <w:rFonts w:asciiTheme="majorHAnsi" w:hAnsiTheme="majorHAnsi"/>
          <w:color w:val="0070C0"/>
          <w:sz w:val="26"/>
          <w:szCs w:val="26"/>
        </w:rPr>
        <w:t>$595.50, Nov $268.00    YTD=$2151.50</w:t>
      </w:r>
    </w:p>
    <w:p w14:paraId="4B574A80" w14:textId="3216D2FD" w:rsidR="00FF5184" w:rsidRDefault="009C5A64" w:rsidP="00CD50A0">
      <w:pPr>
        <w:pStyle w:val="NoSpacing"/>
        <w:numPr>
          <w:ilvl w:val="0"/>
          <w:numId w:val="36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003C40">
        <w:rPr>
          <w:rStyle w:val="SubtleEmphasis"/>
          <w:rFonts w:asciiTheme="majorHAnsi" w:hAnsiTheme="majorHAnsi"/>
          <w:color w:val="0070C0"/>
          <w:sz w:val="26"/>
          <w:szCs w:val="26"/>
        </w:rPr>
        <w:t>JCAP Grant 2024</w:t>
      </w:r>
      <w:r w:rsidR="005B077F" w:rsidRPr="00003C4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003C40">
        <w:rPr>
          <w:rStyle w:val="SubtleEmphasis"/>
          <w:rFonts w:asciiTheme="majorHAnsi" w:hAnsiTheme="majorHAnsi"/>
          <w:color w:val="0070C0"/>
          <w:sz w:val="26"/>
          <w:szCs w:val="26"/>
        </w:rPr>
        <w:t>-2025 $30K – application</w:t>
      </w:r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submitted &amp; received by JCAP.  </w:t>
      </w:r>
      <w:r w:rsidR="00003C4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deadline 10/11/24</w:t>
      </w:r>
    </w:p>
    <w:p w14:paraId="7A596EFD" w14:textId="77777777" w:rsidR="00003C40" w:rsidRPr="00003C40" w:rsidRDefault="00003C40" w:rsidP="00DA15E9">
      <w:pPr>
        <w:pStyle w:val="NoSpacing"/>
        <w:tabs>
          <w:tab w:val="left" w:pos="8115"/>
        </w:tabs>
        <w:ind w:left="72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75EA0AF9" w14:textId="0F34D10E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003C4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</w:t>
      </w:r>
      <w:r w:rsidR="00976FA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Jan. 03</w:t>
      </w:r>
      <w:r w:rsidR="00976FAB" w:rsidRPr="00976FA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  <w:vertAlign w:val="superscript"/>
        </w:rPr>
        <w:t>rd</w:t>
      </w:r>
      <w:r w:rsidR="00976FA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, </w:t>
      </w:r>
      <w:proofErr w:type="gramStart"/>
      <w:r w:rsidR="00976FA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2025</w:t>
      </w:r>
      <w:r w:rsidR="00BC6AA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4A5C5F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proofErr w:type="gramEnd"/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217DA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</w:t>
      </w:r>
      <w:r w:rsidR="007300D1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6C4D35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Friday</w:t>
      </w:r>
      <w:r w:rsidR="008342C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color w:val="0070C0"/>
          <w:sz w:val="26"/>
          <w:szCs w:val="26"/>
        </w:rPr>
        <w:t>befo</w:t>
      </w:r>
      <w:r w:rsidR="007300D1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re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</w:t>
      </w:r>
      <w:r w:rsidR="00CD298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Meeting</w:t>
      </w:r>
      <w:r w:rsidR="00430FC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as needed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)       </w:t>
      </w:r>
      <w:r w:rsidR="00CD298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Public Welcome</w:t>
      </w:r>
    </w:p>
    <w:p w14:paraId="2E8761AD" w14:textId="77777777" w:rsidR="00DA15E9" w:rsidRPr="00ED185E" w:rsidRDefault="00DA15E9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564852E" w14:textId="1E717421" w:rsidR="008034E3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A20C35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: </w:t>
      </w:r>
      <w:r w:rsidR="00976FA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Jan. 09</w:t>
      </w:r>
      <w:r w:rsidR="00976FAB" w:rsidRPr="00976FAB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th</w:t>
      </w:r>
      <w:r w:rsidR="00976FA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2025</w:t>
      </w:r>
      <w:r w:rsidR="00FF0BB8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,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r w:rsidR="00BA0C20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6:30 pm</w:t>
      </w:r>
      <w:r w:rsidR="00A877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</w:t>
      </w:r>
      <w:r w:rsidR="00A7063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</w:p>
    <w:p w14:paraId="5E48D2C1" w14:textId="77777777" w:rsidR="008034E3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3D739" w14:textId="77777777" w:rsidR="00B450D0" w:rsidRDefault="00B450D0" w:rsidP="00DE5BD3">
      <w:pPr>
        <w:spacing w:after="0" w:line="240" w:lineRule="auto"/>
      </w:pPr>
      <w:r>
        <w:separator/>
      </w:r>
    </w:p>
  </w:endnote>
  <w:endnote w:type="continuationSeparator" w:id="0">
    <w:p w14:paraId="5805FDF5" w14:textId="77777777" w:rsidR="00B450D0" w:rsidRDefault="00B450D0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1852F" w14:textId="77777777" w:rsidR="00B450D0" w:rsidRDefault="00B450D0" w:rsidP="00DE5BD3">
      <w:pPr>
        <w:spacing w:after="0" w:line="240" w:lineRule="auto"/>
      </w:pPr>
      <w:r>
        <w:separator/>
      </w:r>
    </w:p>
  </w:footnote>
  <w:footnote w:type="continuationSeparator" w:id="0">
    <w:p w14:paraId="0C2975D9" w14:textId="77777777" w:rsidR="00B450D0" w:rsidRDefault="00B450D0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C1A30"/>
    <w:multiLevelType w:val="hybridMultilevel"/>
    <w:tmpl w:val="B60C9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C2F15"/>
    <w:multiLevelType w:val="hybridMultilevel"/>
    <w:tmpl w:val="BDCA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D11B2"/>
    <w:multiLevelType w:val="hybridMultilevel"/>
    <w:tmpl w:val="1A1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9483D"/>
    <w:multiLevelType w:val="hybridMultilevel"/>
    <w:tmpl w:val="672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12E13"/>
    <w:multiLevelType w:val="hybridMultilevel"/>
    <w:tmpl w:val="A238E8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8C2FB2"/>
    <w:multiLevelType w:val="hybridMultilevel"/>
    <w:tmpl w:val="EE1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C0D78"/>
    <w:multiLevelType w:val="hybridMultilevel"/>
    <w:tmpl w:val="A2B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07FE4"/>
    <w:multiLevelType w:val="hybridMultilevel"/>
    <w:tmpl w:val="EDEC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9"/>
  </w:num>
  <w:num w:numId="2" w16cid:durableId="989821587">
    <w:abstractNumId w:val="38"/>
  </w:num>
  <w:num w:numId="3" w16cid:durableId="1101484947">
    <w:abstractNumId w:val="12"/>
  </w:num>
  <w:num w:numId="4" w16cid:durableId="185874721">
    <w:abstractNumId w:val="31"/>
  </w:num>
  <w:num w:numId="5" w16cid:durableId="1795439173">
    <w:abstractNumId w:val="4"/>
  </w:num>
  <w:num w:numId="6" w16cid:durableId="2144037601">
    <w:abstractNumId w:val="27"/>
  </w:num>
  <w:num w:numId="7" w16cid:durableId="1694451046">
    <w:abstractNumId w:val="28"/>
  </w:num>
  <w:num w:numId="8" w16cid:durableId="366293826">
    <w:abstractNumId w:val="20"/>
  </w:num>
  <w:num w:numId="9" w16cid:durableId="1408184246">
    <w:abstractNumId w:val="2"/>
  </w:num>
  <w:num w:numId="10" w16cid:durableId="1589926403">
    <w:abstractNumId w:val="34"/>
  </w:num>
  <w:num w:numId="11" w16cid:durableId="632254948">
    <w:abstractNumId w:val="24"/>
  </w:num>
  <w:num w:numId="12" w16cid:durableId="303974831">
    <w:abstractNumId w:val="1"/>
  </w:num>
  <w:num w:numId="13" w16cid:durableId="145974475">
    <w:abstractNumId w:val="18"/>
  </w:num>
  <w:num w:numId="14" w16cid:durableId="1386369889">
    <w:abstractNumId w:val="30"/>
  </w:num>
  <w:num w:numId="15" w16cid:durableId="2069063823">
    <w:abstractNumId w:val="8"/>
  </w:num>
  <w:num w:numId="16" w16cid:durableId="1001087182">
    <w:abstractNumId w:val="33"/>
  </w:num>
  <w:num w:numId="17" w16cid:durableId="650184451">
    <w:abstractNumId w:val="36"/>
  </w:num>
  <w:num w:numId="18" w16cid:durableId="868378527">
    <w:abstractNumId w:val="10"/>
  </w:num>
  <w:num w:numId="19" w16cid:durableId="418018999">
    <w:abstractNumId w:val="13"/>
  </w:num>
  <w:num w:numId="20" w16cid:durableId="402022792">
    <w:abstractNumId w:val="6"/>
  </w:num>
  <w:num w:numId="21" w16cid:durableId="34159429">
    <w:abstractNumId w:val="5"/>
  </w:num>
  <w:num w:numId="22" w16cid:durableId="513957327">
    <w:abstractNumId w:val="29"/>
  </w:num>
  <w:num w:numId="23" w16cid:durableId="2021009220">
    <w:abstractNumId w:val="3"/>
  </w:num>
  <w:num w:numId="24" w16cid:durableId="1870335896">
    <w:abstractNumId w:val="37"/>
  </w:num>
  <w:num w:numId="25" w16cid:durableId="1106269644">
    <w:abstractNumId w:val="15"/>
  </w:num>
  <w:num w:numId="26" w16cid:durableId="1821536709">
    <w:abstractNumId w:val="21"/>
  </w:num>
  <w:num w:numId="27" w16cid:durableId="1369840349">
    <w:abstractNumId w:val="14"/>
  </w:num>
  <w:num w:numId="28" w16cid:durableId="1595898145">
    <w:abstractNumId w:val="0"/>
  </w:num>
  <w:num w:numId="29" w16cid:durableId="740493371">
    <w:abstractNumId w:val="26"/>
  </w:num>
  <w:num w:numId="30" w16cid:durableId="1232080832">
    <w:abstractNumId w:val="25"/>
  </w:num>
  <w:num w:numId="31" w16cid:durableId="1511680676">
    <w:abstractNumId w:val="32"/>
  </w:num>
  <w:num w:numId="32" w16cid:durableId="706761449">
    <w:abstractNumId w:val="35"/>
  </w:num>
  <w:num w:numId="33" w16cid:durableId="1338649621">
    <w:abstractNumId w:val="17"/>
  </w:num>
  <w:num w:numId="34" w16cid:durableId="228811756">
    <w:abstractNumId w:val="7"/>
  </w:num>
  <w:num w:numId="35" w16cid:durableId="1568303152">
    <w:abstractNumId w:val="19"/>
  </w:num>
  <w:num w:numId="36" w16cid:durableId="2050298929">
    <w:abstractNumId w:val="23"/>
  </w:num>
  <w:num w:numId="37" w16cid:durableId="1985310478">
    <w:abstractNumId w:val="16"/>
  </w:num>
  <w:num w:numId="38" w16cid:durableId="1043483993">
    <w:abstractNumId w:val="11"/>
  </w:num>
  <w:num w:numId="39" w16cid:durableId="604965584">
    <w:abstractNumId w:val="39"/>
  </w:num>
  <w:num w:numId="40" w16cid:durableId="1005411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3C40"/>
    <w:rsid w:val="00004E34"/>
    <w:rsid w:val="00007F85"/>
    <w:rsid w:val="00007FE6"/>
    <w:rsid w:val="00011668"/>
    <w:rsid w:val="0001199A"/>
    <w:rsid w:val="000120AA"/>
    <w:rsid w:val="0001562D"/>
    <w:rsid w:val="00024398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634F"/>
    <w:rsid w:val="00051E44"/>
    <w:rsid w:val="00054FD7"/>
    <w:rsid w:val="00060229"/>
    <w:rsid w:val="0007073C"/>
    <w:rsid w:val="0007509C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72C"/>
    <w:rsid w:val="00094C96"/>
    <w:rsid w:val="00094F3A"/>
    <w:rsid w:val="000961A9"/>
    <w:rsid w:val="000A0757"/>
    <w:rsid w:val="000A113E"/>
    <w:rsid w:val="000A244D"/>
    <w:rsid w:val="000A2C21"/>
    <w:rsid w:val="000A3171"/>
    <w:rsid w:val="000A3D24"/>
    <w:rsid w:val="000A5A4E"/>
    <w:rsid w:val="000A663F"/>
    <w:rsid w:val="000B1F9B"/>
    <w:rsid w:val="000C1EA7"/>
    <w:rsid w:val="000C1FB8"/>
    <w:rsid w:val="000C3519"/>
    <w:rsid w:val="000C4018"/>
    <w:rsid w:val="000C47B4"/>
    <w:rsid w:val="000C50C0"/>
    <w:rsid w:val="000C5AF7"/>
    <w:rsid w:val="000D3FE7"/>
    <w:rsid w:val="000D412F"/>
    <w:rsid w:val="000D454C"/>
    <w:rsid w:val="000D608D"/>
    <w:rsid w:val="000D7AFF"/>
    <w:rsid w:val="000E4529"/>
    <w:rsid w:val="000E582E"/>
    <w:rsid w:val="000E6243"/>
    <w:rsid w:val="000F1B56"/>
    <w:rsid w:val="000F2132"/>
    <w:rsid w:val="000F2EAF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22F3A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60017"/>
    <w:rsid w:val="00162FB2"/>
    <w:rsid w:val="00163383"/>
    <w:rsid w:val="00167046"/>
    <w:rsid w:val="00167FE7"/>
    <w:rsid w:val="001706C0"/>
    <w:rsid w:val="00170CD8"/>
    <w:rsid w:val="0017384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56FC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AFB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AF0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32D0"/>
    <w:rsid w:val="00233F5D"/>
    <w:rsid w:val="0023442F"/>
    <w:rsid w:val="00237030"/>
    <w:rsid w:val="00241444"/>
    <w:rsid w:val="00242524"/>
    <w:rsid w:val="00245278"/>
    <w:rsid w:val="002462EC"/>
    <w:rsid w:val="00247A65"/>
    <w:rsid w:val="00254D4B"/>
    <w:rsid w:val="00260DA2"/>
    <w:rsid w:val="00260EC9"/>
    <w:rsid w:val="002627FC"/>
    <w:rsid w:val="00263ED9"/>
    <w:rsid w:val="00271D6B"/>
    <w:rsid w:val="00276115"/>
    <w:rsid w:val="00277122"/>
    <w:rsid w:val="00280AC6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4071"/>
    <w:rsid w:val="002A510B"/>
    <w:rsid w:val="002A706B"/>
    <w:rsid w:val="002B1D7B"/>
    <w:rsid w:val="002B24EA"/>
    <w:rsid w:val="002B300D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D78DC"/>
    <w:rsid w:val="002E10BB"/>
    <w:rsid w:val="002E1F2B"/>
    <w:rsid w:val="002E68DE"/>
    <w:rsid w:val="002E7F58"/>
    <w:rsid w:val="002F249D"/>
    <w:rsid w:val="002F4D90"/>
    <w:rsid w:val="002F6244"/>
    <w:rsid w:val="002F6A47"/>
    <w:rsid w:val="0030325D"/>
    <w:rsid w:val="003045B0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42A5F"/>
    <w:rsid w:val="003517BE"/>
    <w:rsid w:val="0035409E"/>
    <w:rsid w:val="00355E6C"/>
    <w:rsid w:val="00356BD4"/>
    <w:rsid w:val="00360C36"/>
    <w:rsid w:val="00362905"/>
    <w:rsid w:val="00362AF0"/>
    <w:rsid w:val="00366EFB"/>
    <w:rsid w:val="003734AC"/>
    <w:rsid w:val="00375BCB"/>
    <w:rsid w:val="00380F1C"/>
    <w:rsid w:val="00383702"/>
    <w:rsid w:val="00383DB3"/>
    <w:rsid w:val="00387713"/>
    <w:rsid w:val="00391ECF"/>
    <w:rsid w:val="00392F06"/>
    <w:rsid w:val="00393AFA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0B5B"/>
    <w:rsid w:val="003E17EB"/>
    <w:rsid w:val="003E2029"/>
    <w:rsid w:val="003E23FC"/>
    <w:rsid w:val="003E3189"/>
    <w:rsid w:val="003E5F38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BC6"/>
    <w:rsid w:val="00430508"/>
    <w:rsid w:val="00430FC0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3D53"/>
    <w:rsid w:val="00474CDC"/>
    <w:rsid w:val="004760B6"/>
    <w:rsid w:val="00484A15"/>
    <w:rsid w:val="00486A10"/>
    <w:rsid w:val="0049008C"/>
    <w:rsid w:val="00490118"/>
    <w:rsid w:val="00491F30"/>
    <w:rsid w:val="00493EFF"/>
    <w:rsid w:val="00495879"/>
    <w:rsid w:val="0049781B"/>
    <w:rsid w:val="00497F07"/>
    <w:rsid w:val="004A0F3C"/>
    <w:rsid w:val="004A536A"/>
    <w:rsid w:val="004A5908"/>
    <w:rsid w:val="004A5C5F"/>
    <w:rsid w:val="004B12CA"/>
    <w:rsid w:val="004B15D8"/>
    <w:rsid w:val="004B5A25"/>
    <w:rsid w:val="004B7E95"/>
    <w:rsid w:val="004C2EE3"/>
    <w:rsid w:val="004C4024"/>
    <w:rsid w:val="004C4CF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29A"/>
    <w:rsid w:val="005133FF"/>
    <w:rsid w:val="00513BA5"/>
    <w:rsid w:val="00522F69"/>
    <w:rsid w:val="00523969"/>
    <w:rsid w:val="005278CE"/>
    <w:rsid w:val="00532A18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6239"/>
    <w:rsid w:val="00567EFF"/>
    <w:rsid w:val="0057009B"/>
    <w:rsid w:val="00570D1F"/>
    <w:rsid w:val="00572E60"/>
    <w:rsid w:val="00576ADF"/>
    <w:rsid w:val="00576CD1"/>
    <w:rsid w:val="00577A4A"/>
    <w:rsid w:val="005806EE"/>
    <w:rsid w:val="0058106B"/>
    <w:rsid w:val="00582976"/>
    <w:rsid w:val="0058678D"/>
    <w:rsid w:val="00587BD4"/>
    <w:rsid w:val="005902E3"/>
    <w:rsid w:val="00591094"/>
    <w:rsid w:val="005912EF"/>
    <w:rsid w:val="00594257"/>
    <w:rsid w:val="005A2CA9"/>
    <w:rsid w:val="005A3DEC"/>
    <w:rsid w:val="005B077F"/>
    <w:rsid w:val="005B3ACC"/>
    <w:rsid w:val="005B3B5B"/>
    <w:rsid w:val="005B44C3"/>
    <w:rsid w:val="005B529F"/>
    <w:rsid w:val="005C37B4"/>
    <w:rsid w:val="005C5FF8"/>
    <w:rsid w:val="005C6635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DD2"/>
    <w:rsid w:val="00654759"/>
    <w:rsid w:val="00654C55"/>
    <w:rsid w:val="00656625"/>
    <w:rsid w:val="006608D2"/>
    <w:rsid w:val="00660A09"/>
    <w:rsid w:val="00661401"/>
    <w:rsid w:val="00662042"/>
    <w:rsid w:val="00662BE6"/>
    <w:rsid w:val="00663C48"/>
    <w:rsid w:val="00664DD7"/>
    <w:rsid w:val="0067046A"/>
    <w:rsid w:val="00670C14"/>
    <w:rsid w:val="00676AE5"/>
    <w:rsid w:val="00680EEA"/>
    <w:rsid w:val="00697317"/>
    <w:rsid w:val="00697EE6"/>
    <w:rsid w:val="006A0867"/>
    <w:rsid w:val="006A4717"/>
    <w:rsid w:val="006B0927"/>
    <w:rsid w:val="006B0EDD"/>
    <w:rsid w:val="006B3AA3"/>
    <w:rsid w:val="006B4B5F"/>
    <w:rsid w:val="006B501C"/>
    <w:rsid w:val="006B5A54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439D"/>
    <w:rsid w:val="006E6911"/>
    <w:rsid w:val="006F0131"/>
    <w:rsid w:val="006F2E30"/>
    <w:rsid w:val="006F57EF"/>
    <w:rsid w:val="006F5B68"/>
    <w:rsid w:val="006F7939"/>
    <w:rsid w:val="00700217"/>
    <w:rsid w:val="007008FD"/>
    <w:rsid w:val="00703A2E"/>
    <w:rsid w:val="007068BC"/>
    <w:rsid w:val="00706C69"/>
    <w:rsid w:val="00710ABF"/>
    <w:rsid w:val="007120F2"/>
    <w:rsid w:val="00715F43"/>
    <w:rsid w:val="00721D90"/>
    <w:rsid w:val="00722B12"/>
    <w:rsid w:val="007300D1"/>
    <w:rsid w:val="00730754"/>
    <w:rsid w:val="00731501"/>
    <w:rsid w:val="00731ABA"/>
    <w:rsid w:val="00735D3C"/>
    <w:rsid w:val="00737142"/>
    <w:rsid w:val="0073724A"/>
    <w:rsid w:val="00737819"/>
    <w:rsid w:val="00737D46"/>
    <w:rsid w:val="007402B9"/>
    <w:rsid w:val="00742A47"/>
    <w:rsid w:val="00742B9B"/>
    <w:rsid w:val="007436E8"/>
    <w:rsid w:val="00744C8C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34B4"/>
    <w:rsid w:val="00783C75"/>
    <w:rsid w:val="00793A79"/>
    <w:rsid w:val="007A6448"/>
    <w:rsid w:val="007B25AE"/>
    <w:rsid w:val="007B314D"/>
    <w:rsid w:val="007B434D"/>
    <w:rsid w:val="007B52E2"/>
    <w:rsid w:val="007B5D71"/>
    <w:rsid w:val="007B5E89"/>
    <w:rsid w:val="007B67A5"/>
    <w:rsid w:val="007B67B8"/>
    <w:rsid w:val="007C0F85"/>
    <w:rsid w:val="007C1B73"/>
    <w:rsid w:val="007C1DB6"/>
    <w:rsid w:val="007C24F8"/>
    <w:rsid w:val="007C38E6"/>
    <w:rsid w:val="007D38EF"/>
    <w:rsid w:val="007D5ECF"/>
    <w:rsid w:val="007F2ADC"/>
    <w:rsid w:val="007F2F52"/>
    <w:rsid w:val="007F6208"/>
    <w:rsid w:val="007F6C75"/>
    <w:rsid w:val="00801900"/>
    <w:rsid w:val="008034E3"/>
    <w:rsid w:val="00803B13"/>
    <w:rsid w:val="00805349"/>
    <w:rsid w:val="00805BF7"/>
    <w:rsid w:val="0082231F"/>
    <w:rsid w:val="008244ED"/>
    <w:rsid w:val="00826551"/>
    <w:rsid w:val="008342CA"/>
    <w:rsid w:val="00834EE8"/>
    <w:rsid w:val="00840416"/>
    <w:rsid w:val="00840A0E"/>
    <w:rsid w:val="00844B77"/>
    <w:rsid w:val="00844C2D"/>
    <w:rsid w:val="00847695"/>
    <w:rsid w:val="00850B5D"/>
    <w:rsid w:val="00851536"/>
    <w:rsid w:val="008527F1"/>
    <w:rsid w:val="0085311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805F3"/>
    <w:rsid w:val="0088544E"/>
    <w:rsid w:val="00886D5E"/>
    <w:rsid w:val="00887E30"/>
    <w:rsid w:val="008906AC"/>
    <w:rsid w:val="008908B5"/>
    <w:rsid w:val="00892FE6"/>
    <w:rsid w:val="00893C52"/>
    <w:rsid w:val="0089430C"/>
    <w:rsid w:val="00894F03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24F7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7B12"/>
    <w:rsid w:val="008D7BCF"/>
    <w:rsid w:val="008E1791"/>
    <w:rsid w:val="008E1830"/>
    <w:rsid w:val="008E33B7"/>
    <w:rsid w:val="008E5036"/>
    <w:rsid w:val="008E52A2"/>
    <w:rsid w:val="008E630E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14FB"/>
    <w:rsid w:val="009324F6"/>
    <w:rsid w:val="00932C93"/>
    <w:rsid w:val="009366F9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7299E"/>
    <w:rsid w:val="00972BD8"/>
    <w:rsid w:val="00973775"/>
    <w:rsid w:val="00974549"/>
    <w:rsid w:val="0097478D"/>
    <w:rsid w:val="00974DE2"/>
    <w:rsid w:val="009755C8"/>
    <w:rsid w:val="00975798"/>
    <w:rsid w:val="00975DC7"/>
    <w:rsid w:val="00976E9A"/>
    <w:rsid w:val="00976FAB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F36"/>
    <w:rsid w:val="009A6963"/>
    <w:rsid w:val="009A6DD5"/>
    <w:rsid w:val="009B11EC"/>
    <w:rsid w:val="009B1353"/>
    <w:rsid w:val="009B18C4"/>
    <w:rsid w:val="009B24D8"/>
    <w:rsid w:val="009C0429"/>
    <w:rsid w:val="009C0DBD"/>
    <w:rsid w:val="009C5334"/>
    <w:rsid w:val="009C5A64"/>
    <w:rsid w:val="009C5E79"/>
    <w:rsid w:val="009D5652"/>
    <w:rsid w:val="009D5F31"/>
    <w:rsid w:val="009D6C7A"/>
    <w:rsid w:val="009D6D87"/>
    <w:rsid w:val="009E17C5"/>
    <w:rsid w:val="009E2AD9"/>
    <w:rsid w:val="009E3637"/>
    <w:rsid w:val="009E56AC"/>
    <w:rsid w:val="009E5FED"/>
    <w:rsid w:val="009E7CBA"/>
    <w:rsid w:val="009F083B"/>
    <w:rsid w:val="009F3B94"/>
    <w:rsid w:val="009F4F86"/>
    <w:rsid w:val="009F623B"/>
    <w:rsid w:val="009F654F"/>
    <w:rsid w:val="00A00509"/>
    <w:rsid w:val="00A05493"/>
    <w:rsid w:val="00A05EF6"/>
    <w:rsid w:val="00A122CE"/>
    <w:rsid w:val="00A12728"/>
    <w:rsid w:val="00A20C35"/>
    <w:rsid w:val="00A20EB6"/>
    <w:rsid w:val="00A213D3"/>
    <w:rsid w:val="00A3082B"/>
    <w:rsid w:val="00A30EF1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2FED"/>
    <w:rsid w:val="00A65F58"/>
    <w:rsid w:val="00A66457"/>
    <w:rsid w:val="00A7063B"/>
    <w:rsid w:val="00A706C0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191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E19"/>
    <w:rsid w:val="00AC1460"/>
    <w:rsid w:val="00AC147B"/>
    <w:rsid w:val="00AC231F"/>
    <w:rsid w:val="00AC270C"/>
    <w:rsid w:val="00AC4423"/>
    <w:rsid w:val="00AC5003"/>
    <w:rsid w:val="00AC5EB2"/>
    <w:rsid w:val="00AD34D2"/>
    <w:rsid w:val="00AD4FC4"/>
    <w:rsid w:val="00AD59D3"/>
    <w:rsid w:val="00AD7A50"/>
    <w:rsid w:val="00AE1B35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450D0"/>
    <w:rsid w:val="00B51964"/>
    <w:rsid w:val="00B53721"/>
    <w:rsid w:val="00B541FE"/>
    <w:rsid w:val="00B5502A"/>
    <w:rsid w:val="00B55E5B"/>
    <w:rsid w:val="00B55F71"/>
    <w:rsid w:val="00B56D0B"/>
    <w:rsid w:val="00B6002C"/>
    <w:rsid w:val="00B6024A"/>
    <w:rsid w:val="00B62698"/>
    <w:rsid w:val="00B63630"/>
    <w:rsid w:val="00B702EA"/>
    <w:rsid w:val="00B75401"/>
    <w:rsid w:val="00B759EF"/>
    <w:rsid w:val="00B76235"/>
    <w:rsid w:val="00B76E9C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045F"/>
    <w:rsid w:val="00BC1301"/>
    <w:rsid w:val="00BC2EF4"/>
    <w:rsid w:val="00BC4E80"/>
    <w:rsid w:val="00BC5FA9"/>
    <w:rsid w:val="00BC6586"/>
    <w:rsid w:val="00BC6AA7"/>
    <w:rsid w:val="00BC7FE8"/>
    <w:rsid w:val="00BD0162"/>
    <w:rsid w:val="00BD5767"/>
    <w:rsid w:val="00BD611A"/>
    <w:rsid w:val="00BD7239"/>
    <w:rsid w:val="00BD76D5"/>
    <w:rsid w:val="00BE241C"/>
    <w:rsid w:val="00BE3058"/>
    <w:rsid w:val="00BE4442"/>
    <w:rsid w:val="00BE4723"/>
    <w:rsid w:val="00BF307A"/>
    <w:rsid w:val="00BF3F0D"/>
    <w:rsid w:val="00BF74D2"/>
    <w:rsid w:val="00BF7EC5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84E"/>
    <w:rsid w:val="00C50FB9"/>
    <w:rsid w:val="00C51A6E"/>
    <w:rsid w:val="00C52A20"/>
    <w:rsid w:val="00C543B9"/>
    <w:rsid w:val="00C556CA"/>
    <w:rsid w:val="00C57FB3"/>
    <w:rsid w:val="00C608C7"/>
    <w:rsid w:val="00C6146C"/>
    <w:rsid w:val="00C62004"/>
    <w:rsid w:val="00C63F36"/>
    <w:rsid w:val="00C64EF2"/>
    <w:rsid w:val="00C652F7"/>
    <w:rsid w:val="00C677DB"/>
    <w:rsid w:val="00C75E83"/>
    <w:rsid w:val="00C80308"/>
    <w:rsid w:val="00C806FC"/>
    <w:rsid w:val="00C82FF9"/>
    <w:rsid w:val="00C837AD"/>
    <w:rsid w:val="00C842A6"/>
    <w:rsid w:val="00C90BDE"/>
    <w:rsid w:val="00C932AC"/>
    <w:rsid w:val="00C9551A"/>
    <w:rsid w:val="00CA0201"/>
    <w:rsid w:val="00CA066B"/>
    <w:rsid w:val="00CA2807"/>
    <w:rsid w:val="00CA3F3D"/>
    <w:rsid w:val="00CA446C"/>
    <w:rsid w:val="00CA5DAA"/>
    <w:rsid w:val="00CA615A"/>
    <w:rsid w:val="00CA73C9"/>
    <w:rsid w:val="00CB085E"/>
    <w:rsid w:val="00CB1677"/>
    <w:rsid w:val="00CB2508"/>
    <w:rsid w:val="00CB372D"/>
    <w:rsid w:val="00CB617E"/>
    <w:rsid w:val="00CC02D0"/>
    <w:rsid w:val="00CC1C6B"/>
    <w:rsid w:val="00CC3BC9"/>
    <w:rsid w:val="00CC53E6"/>
    <w:rsid w:val="00CC6245"/>
    <w:rsid w:val="00CD1B48"/>
    <w:rsid w:val="00CD2984"/>
    <w:rsid w:val="00CD4FE8"/>
    <w:rsid w:val="00CD785A"/>
    <w:rsid w:val="00CE109B"/>
    <w:rsid w:val="00CE115D"/>
    <w:rsid w:val="00CE1CDE"/>
    <w:rsid w:val="00CE3314"/>
    <w:rsid w:val="00CE480D"/>
    <w:rsid w:val="00CE4B5B"/>
    <w:rsid w:val="00CE55E9"/>
    <w:rsid w:val="00CE76F0"/>
    <w:rsid w:val="00CF124A"/>
    <w:rsid w:val="00CF4E87"/>
    <w:rsid w:val="00CF5D6B"/>
    <w:rsid w:val="00D020BF"/>
    <w:rsid w:val="00D0291C"/>
    <w:rsid w:val="00D05FBF"/>
    <w:rsid w:val="00D069A0"/>
    <w:rsid w:val="00D071A3"/>
    <w:rsid w:val="00D123A3"/>
    <w:rsid w:val="00D1250F"/>
    <w:rsid w:val="00D1340E"/>
    <w:rsid w:val="00D149E4"/>
    <w:rsid w:val="00D15B70"/>
    <w:rsid w:val="00D17B9B"/>
    <w:rsid w:val="00D27C5F"/>
    <w:rsid w:val="00D3054A"/>
    <w:rsid w:val="00D3368B"/>
    <w:rsid w:val="00D35CDD"/>
    <w:rsid w:val="00D40DF5"/>
    <w:rsid w:val="00D4132D"/>
    <w:rsid w:val="00D41B20"/>
    <w:rsid w:val="00D41FF7"/>
    <w:rsid w:val="00D43043"/>
    <w:rsid w:val="00D46FE8"/>
    <w:rsid w:val="00D50262"/>
    <w:rsid w:val="00D52C49"/>
    <w:rsid w:val="00D57820"/>
    <w:rsid w:val="00D60EEA"/>
    <w:rsid w:val="00D62CCF"/>
    <w:rsid w:val="00D63EC4"/>
    <w:rsid w:val="00D66713"/>
    <w:rsid w:val="00D67978"/>
    <w:rsid w:val="00D73404"/>
    <w:rsid w:val="00D80C6A"/>
    <w:rsid w:val="00D8215B"/>
    <w:rsid w:val="00D82552"/>
    <w:rsid w:val="00D876F2"/>
    <w:rsid w:val="00D90BBF"/>
    <w:rsid w:val="00D90FF7"/>
    <w:rsid w:val="00D940BF"/>
    <w:rsid w:val="00D9560C"/>
    <w:rsid w:val="00D968B0"/>
    <w:rsid w:val="00D97420"/>
    <w:rsid w:val="00D97CB5"/>
    <w:rsid w:val="00DA15E9"/>
    <w:rsid w:val="00DA1845"/>
    <w:rsid w:val="00DA267B"/>
    <w:rsid w:val="00DA6935"/>
    <w:rsid w:val="00DA70FC"/>
    <w:rsid w:val="00DA7836"/>
    <w:rsid w:val="00DB4846"/>
    <w:rsid w:val="00DB6722"/>
    <w:rsid w:val="00DC0311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2C71"/>
    <w:rsid w:val="00DF71DE"/>
    <w:rsid w:val="00E01B44"/>
    <w:rsid w:val="00E04FCA"/>
    <w:rsid w:val="00E07E6B"/>
    <w:rsid w:val="00E10430"/>
    <w:rsid w:val="00E1068B"/>
    <w:rsid w:val="00E1328F"/>
    <w:rsid w:val="00E17030"/>
    <w:rsid w:val="00E171DF"/>
    <w:rsid w:val="00E17F7C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4339D"/>
    <w:rsid w:val="00E47714"/>
    <w:rsid w:val="00E50C46"/>
    <w:rsid w:val="00E56CEF"/>
    <w:rsid w:val="00E60B38"/>
    <w:rsid w:val="00E736E1"/>
    <w:rsid w:val="00E749F2"/>
    <w:rsid w:val="00E76D5B"/>
    <w:rsid w:val="00E820A0"/>
    <w:rsid w:val="00E8250E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5EB5"/>
    <w:rsid w:val="00EC62D3"/>
    <w:rsid w:val="00EC6EAD"/>
    <w:rsid w:val="00ED0DDC"/>
    <w:rsid w:val="00ED185E"/>
    <w:rsid w:val="00ED1923"/>
    <w:rsid w:val="00ED36D2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4672"/>
    <w:rsid w:val="00F151E0"/>
    <w:rsid w:val="00F21C68"/>
    <w:rsid w:val="00F2406F"/>
    <w:rsid w:val="00F24B8F"/>
    <w:rsid w:val="00F30ED9"/>
    <w:rsid w:val="00F3176E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662"/>
    <w:rsid w:val="00F75B45"/>
    <w:rsid w:val="00F76231"/>
    <w:rsid w:val="00F766D9"/>
    <w:rsid w:val="00F8010D"/>
    <w:rsid w:val="00F81B43"/>
    <w:rsid w:val="00F837C3"/>
    <w:rsid w:val="00F8782F"/>
    <w:rsid w:val="00F91350"/>
    <w:rsid w:val="00F93ADE"/>
    <w:rsid w:val="00F9565E"/>
    <w:rsid w:val="00F956D6"/>
    <w:rsid w:val="00F960C4"/>
    <w:rsid w:val="00F9715E"/>
    <w:rsid w:val="00FA1FA9"/>
    <w:rsid w:val="00FA39FD"/>
    <w:rsid w:val="00FA3C6C"/>
    <w:rsid w:val="00FA57F5"/>
    <w:rsid w:val="00FA7296"/>
    <w:rsid w:val="00FB71BE"/>
    <w:rsid w:val="00FC00D3"/>
    <w:rsid w:val="00FC223F"/>
    <w:rsid w:val="00FC2AE9"/>
    <w:rsid w:val="00FC46E2"/>
    <w:rsid w:val="00FD0E15"/>
    <w:rsid w:val="00FE09A2"/>
    <w:rsid w:val="00FE6BBC"/>
    <w:rsid w:val="00FE6F10"/>
    <w:rsid w:val="00FE7088"/>
    <w:rsid w:val="00FF0009"/>
    <w:rsid w:val="00FF0BB8"/>
    <w:rsid w:val="00FF465F"/>
    <w:rsid w:val="00FF51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D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Erin Seeley</cp:lastModifiedBy>
  <cp:revision>2</cp:revision>
  <cp:lastPrinted>2023-07-12T22:51:00Z</cp:lastPrinted>
  <dcterms:created xsi:type="dcterms:W3CDTF">2024-12-12T13:32:00Z</dcterms:created>
  <dcterms:modified xsi:type="dcterms:W3CDTF">2024-12-12T13:32:00Z</dcterms:modified>
</cp:coreProperties>
</file>