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75DCE" w14:textId="037A7F7A" w:rsidR="00617879" w:rsidRDefault="00597708" w:rsidP="00617879">
      <w:pPr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</w:rPr>
        <w:t>﻿</w:t>
      </w:r>
      <w:r w:rsidR="00617879">
        <w:rPr>
          <w:rFonts w:ascii="Calibri" w:hAnsi="Calibri" w:cs="Calibri"/>
          <w:sz w:val="16"/>
          <w:szCs w:val="16"/>
        </w:rPr>
        <w:t>From: L</w:t>
      </w:r>
      <w:r w:rsidR="00617879" w:rsidRPr="00617879">
        <w:rPr>
          <w:rFonts w:ascii="Calibri" w:hAnsi="Calibri" w:cs="Calibri"/>
          <w:sz w:val="16"/>
          <w:szCs w:val="16"/>
        </w:rPr>
        <w:t xml:space="preserve">evine, Steven (2019). </w:t>
      </w:r>
      <w:r w:rsidR="00617879" w:rsidRPr="00617879">
        <w:rPr>
          <w:rFonts w:ascii="Calibri" w:hAnsi="Calibri" w:cs="Calibri"/>
          <w:i/>
          <w:iCs/>
          <w:sz w:val="16"/>
          <w:szCs w:val="16"/>
        </w:rPr>
        <w:t>Pragmatism, Objectivity, and Experience</w:t>
      </w:r>
      <w:r w:rsidR="00617879">
        <w:rPr>
          <w:rFonts w:ascii="Calibri" w:hAnsi="Calibri" w:cs="Calibri"/>
          <w:sz w:val="16"/>
          <w:szCs w:val="16"/>
        </w:rPr>
        <w:t xml:space="preserve">, </w:t>
      </w:r>
      <w:r w:rsidR="00617879" w:rsidRPr="00617879">
        <w:rPr>
          <w:rFonts w:ascii="Calibri" w:hAnsi="Calibri" w:cs="Calibri"/>
          <w:sz w:val="16"/>
          <w:szCs w:val="16"/>
        </w:rPr>
        <w:t>Cambridge University Press.</w:t>
      </w:r>
      <w:r w:rsidR="00617879">
        <w:rPr>
          <w:rFonts w:ascii="Calibri" w:hAnsi="Calibri" w:cs="Calibri"/>
          <w:sz w:val="16"/>
          <w:szCs w:val="16"/>
        </w:rPr>
        <w:t xml:space="preserve"> </w:t>
      </w:r>
    </w:p>
    <w:p w14:paraId="32CDA5D1" w14:textId="77777777" w:rsidR="00617879" w:rsidRDefault="00617879" w:rsidP="00617879">
      <w:pPr>
        <w:rPr>
          <w:rFonts w:ascii="Calibri" w:hAnsi="Calibri" w:cs="Calibri"/>
          <w:sz w:val="16"/>
          <w:szCs w:val="16"/>
        </w:rPr>
      </w:pPr>
    </w:p>
    <w:p w14:paraId="226E6017" w14:textId="6C87DA46" w:rsidR="00617879" w:rsidRPr="00617879" w:rsidRDefault="00617879" w:rsidP="00617879">
      <w:pPr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Chapter 6: </w:t>
      </w:r>
      <w:r w:rsidRPr="00617879">
        <w:rPr>
          <w:rFonts w:ascii="Calibri" w:hAnsi="Calibri" w:cs="Calibri"/>
          <w:i/>
          <w:iCs/>
          <w:sz w:val="16"/>
          <w:szCs w:val="16"/>
        </w:rPr>
        <w:t>Meaning, Habit, and the Myth of the Given</w:t>
      </w:r>
    </w:p>
    <w:p w14:paraId="4EFB277F" w14:textId="77777777" w:rsidR="00617879" w:rsidRDefault="00617879" w:rsidP="00617879">
      <w:pPr>
        <w:rPr>
          <w:rFonts w:ascii="Calibri" w:hAnsi="Calibri" w:cs="Calibri"/>
        </w:rPr>
      </w:pPr>
    </w:p>
    <w:p w14:paraId="6E38F349" w14:textId="7E816CA1" w:rsidR="00617879" w:rsidRPr="00617879" w:rsidRDefault="00617879" w:rsidP="00617879">
      <w:pPr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*Note: LW refers to </w:t>
      </w:r>
      <w:r w:rsidRPr="00617879">
        <w:rPr>
          <w:rFonts w:ascii="Calibri" w:hAnsi="Calibri" w:cs="Calibri"/>
          <w:i/>
          <w:iCs/>
          <w:sz w:val="16"/>
          <w:szCs w:val="16"/>
        </w:rPr>
        <w:t>The Collected Works of John Dewey 1882–1953</w:t>
      </w:r>
      <w:r>
        <w:rPr>
          <w:rFonts w:ascii="Calibri" w:hAnsi="Calibri" w:cs="Calibri"/>
          <w:sz w:val="16"/>
          <w:szCs w:val="16"/>
        </w:rPr>
        <w:t>, L</w:t>
      </w:r>
      <w:r w:rsidRPr="00617879">
        <w:rPr>
          <w:rFonts w:ascii="Calibri" w:hAnsi="Calibri" w:cs="Calibri"/>
          <w:sz w:val="16"/>
          <w:szCs w:val="16"/>
        </w:rPr>
        <w:t>ate Works</w:t>
      </w:r>
    </w:p>
    <w:p w14:paraId="01BD22E9" w14:textId="77777777" w:rsidR="00617879" w:rsidRDefault="00617879" w:rsidP="00597708">
      <w:pPr>
        <w:rPr>
          <w:rFonts w:ascii="Calibri" w:hAnsi="Calibri" w:cs="Calibri"/>
        </w:rPr>
      </w:pPr>
    </w:p>
    <w:p w14:paraId="796E6F25" w14:textId="4B984AF2" w:rsidR="00597708" w:rsidRDefault="00597708" w:rsidP="00597708">
      <w:r w:rsidRPr="00597708">
        <w:rPr>
          <w:b/>
          <w:bCs/>
        </w:rPr>
        <w:t>Dewey on Linguistic Communication</w:t>
      </w:r>
    </w:p>
    <w:p w14:paraId="3524636D" w14:textId="77777777" w:rsidR="00597708" w:rsidRDefault="00597708" w:rsidP="00597708"/>
    <w:p w14:paraId="1CAADFFF" w14:textId="77777777" w:rsidR="00597708" w:rsidRDefault="00597708" w:rsidP="00597708">
      <w:r>
        <w:t>Language for Dewey is wider than oral or written speech. It includes all</w:t>
      </w:r>
    </w:p>
    <w:p w14:paraId="625FEF5C" w14:textId="77777777" w:rsidR="00597708" w:rsidRDefault="00597708" w:rsidP="00597708">
      <w:r>
        <w:t>physical existents that operate as a medium of communication by having a</w:t>
      </w:r>
    </w:p>
    <w:p w14:paraId="156E7F55" w14:textId="77777777" w:rsidR="00597708" w:rsidRDefault="00597708" w:rsidP="00597708">
      <w:r>
        <w:t xml:space="preserve">representative capacity or meaning. </w:t>
      </w:r>
      <w:proofErr w:type="gramStart"/>
      <w:r>
        <w:t>So</w:t>
      </w:r>
      <w:proofErr w:type="gramEnd"/>
      <w:r>
        <w:t xml:space="preserve"> language includes, for example,</w:t>
      </w:r>
    </w:p>
    <w:p w14:paraId="4B178A5D" w14:textId="77777777" w:rsidR="00597708" w:rsidRDefault="00597708" w:rsidP="00597708">
      <w:r>
        <w:t>gestures, rites, monuments, and the products of the industrial and fine arts</w:t>
      </w:r>
    </w:p>
    <w:p w14:paraId="6123EB3F" w14:textId="48F3C9FA" w:rsidR="00597708" w:rsidRDefault="00597708" w:rsidP="00597708">
      <w:r>
        <w:t xml:space="preserve">(LW </w:t>
      </w:r>
      <w:r w:rsidR="00617879">
        <w:t>12</w:t>
      </w:r>
      <w:r>
        <w:t xml:space="preserve">, </w:t>
      </w:r>
      <w:r w:rsidR="00617879">
        <w:t>52</w:t>
      </w:r>
      <w:r>
        <w:t xml:space="preserve">). But oral and written speech, </w:t>
      </w:r>
      <w:proofErr w:type="gramStart"/>
      <w:r>
        <w:t>linguistic-</w:t>
      </w:r>
      <w:proofErr w:type="spellStart"/>
      <w:r>
        <w:t>behavior</w:t>
      </w:r>
      <w:proofErr w:type="spellEnd"/>
      <w:proofErr w:type="gramEnd"/>
      <w:r>
        <w:t>, is the heart</w:t>
      </w:r>
    </w:p>
    <w:p w14:paraId="0ED56FB4" w14:textId="3A04CB72" w:rsidR="001B2BAD" w:rsidRDefault="00597708" w:rsidP="00597708">
      <w:r>
        <w:t>of language for Dewey, and we shall focus on it.</w:t>
      </w:r>
    </w:p>
    <w:p w14:paraId="59D3DD64" w14:textId="77777777" w:rsidR="00617879" w:rsidRDefault="00617879" w:rsidP="00597708"/>
    <w:p w14:paraId="77613E88" w14:textId="77777777" w:rsidR="00F11136" w:rsidRDefault="00F11136" w:rsidP="00F11136">
      <w:r>
        <w:rPr>
          <w:rFonts w:ascii="Calibri" w:hAnsi="Calibri" w:cs="Calibri"/>
        </w:rPr>
        <w:t>﻿</w:t>
      </w:r>
      <w:r>
        <w:t>We can grasp the distinctive nature of Dewey’s account of speech by</w:t>
      </w:r>
    </w:p>
    <w:p w14:paraId="68A8E655" w14:textId="77777777" w:rsidR="00F11136" w:rsidRDefault="00F11136" w:rsidP="00F11136">
      <w:r>
        <w:t>contrasting it with what we could call the Lockean or empiricist view. Both</w:t>
      </w:r>
    </w:p>
    <w:p w14:paraId="32993F8B" w14:textId="77777777" w:rsidR="00F11136" w:rsidRDefault="00F11136" w:rsidP="00F11136">
      <w:r>
        <w:t xml:space="preserve">positions view speech functionally, as a </w:t>
      </w:r>
      <w:r w:rsidRPr="00F11136">
        <w:rPr>
          <w:i/>
          <w:iCs/>
        </w:rPr>
        <w:t>tool</w:t>
      </w:r>
      <w:r>
        <w:t xml:space="preserve"> to help us achieve our purposes</w:t>
      </w:r>
    </w:p>
    <w:p w14:paraId="3C278A38" w14:textId="77777777" w:rsidR="00F11136" w:rsidRDefault="00F11136" w:rsidP="00F11136">
      <w:r>
        <w:t>and ends. For Dewey, famously, language is the ‘tool of tools’. But the</w:t>
      </w:r>
    </w:p>
    <w:p w14:paraId="53EE4E33" w14:textId="77777777" w:rsidR="00F11136" w:rsidRDefault="00F11136" w:rsidP="00F11136">
      <w:r>
        <w:t>similarity ends there. On the Lockean view speech is a tool to helps one</w:t>
      </w:r>
    </w:p>
    <w:p w14:paraId="783ADBC8" w14:textId="77777777" w:rsidR="00F11136" w:rsidRDefault="00F11136" w:rsidP="00F11136">
      <w:r>
        <w:t>transmit one’s private thoughts to other speakers. Meaning resides in these</w:t>
      </w:r>
    </w:p>
    <w:p w14:paraId="050E7F05" w14:textId="77777777" w:rsidR="00F11136" w:rsidRDefault="00F11136" w:rsidP="00F11136">
      <w:r>
        <w:t>private thoughts, which in introspection are immediately present to our</w:t>
      </w:r>
    </w:p>
    <w:p w14:paraId="182BA3EF" w14:textId="77777777" w:rsidR="00F11136" w:rsidRDefault="00F11136" w:rsidP="00F11136">
      <w:r>
        <w:t>minds, words name or stand for these meanings, and speech is the means</w:t>
      </w:r>
    </w:p>
    <w:p w14:paraId="5D3CB561" w14:textId="77777777" w:rsidR="00F11136" w:rsidRDefault="00F11136" w:rsidP="00F11136">
      <w:r>
        <w:t>by which we get a hearer to understand them. As Dewey puts it, speech is a</w:t>
      </w:r>
    </w:p>
    <w:p w14:paraId="7D0734DC" w14:textId="77777777" w:rsidR="00F11136" w:rsidRDefault="00F11136" w:rsidP="00F11136">
      <w:r>
        <w:t>“</w:t>
      </w:r>
      <w:proofErr w:type="gramStart"/>
      <w:r>
        <w:t>mechanical</w:t>
      </w:r>
      <w:proofErr w:type="gramEnd"/>
      <w:r>
        <w:t xml:space="preserve"> go-between to convey observations and ideas that have prior and</w:t>
      </w:r>
    </w:p>
    <w:p w14:paraId="1883C7F9" w14:textId="77777777" w:rsidR="00F11136" w:rsidRDefault="00F11136" w:rsidP="00F11136">
      <w:r>
        <w:t>independent existence . . . It consists of ‘mere words’, sounds, that happen to</w:t>
      </w:r>
    </w:p>
    <w:p w14:paraId="129B4C17" w14:textId="77777777" w:rsidR="00F11136" w:rsidRDefault="00F11136" w:rsidP="00F11136">
      <w:r>
        <w:t>be associated with perceptions, sentiments and thoughts that are complete</w:t>
      </w:r>
    </w:p>
    <w:p w14:paraId="6AC2BD68" w14:textId="77777777" w:rsidR="00F11136" w:rsidRDefault="00F11136" w:rsidP="00F11136">
      <w:r>
        <w:t>prior to language. Language thus ‘expresses’ thought as a pipe conducts water”</w:t>
      </w:r>
    </w:p>
    <w:p w14:paraId="4BE941AE" w14:textId="533EAB80" w:rsidR="00F11136" w:rsidRDefault="00F11136" w:rsidP="00F11136">
      <w:r>
        <w:t xml:space="preserve">(LW </w:t>
      </w:r>
      <w:r>
        <w:t>1</w:t>
      </w:r>
      <w:r>
        <w:t xml:space="preserve">, </w:t>
      </w:r>
      <w:r>
        <w:t>134</w:t>
      </w:r>
      <w:r>
        <w:t>). This view is profoundly Cartesian and individualist because it</w:t>
      </w:r>
    </w:p>
    <w:p w14:paraId="4E899690" w14:textId="77777777" w:rsidR="00F11136" w:rsidRDefault="00F11136" w:rsidP="00F11136">
      <w:r>
        <w:t>assumes that minds can possess meaningful perceptions, sentiment, and</w:t>
      </w:r>
    </w:p>
    <w:p w14:paraId="0F61F0CD" w14:textId="77777777" w:rsidR="00F11136" w:rsidRDefault="00F11136" w:rsidP="00F11136">
      <w:r>
        <w:t>thoughts prior to social exchange and intercourse. While language helps a</w:t>
      </w:r>
    </w:p>
    <w:p w14:paraId="3B5F9DD2" w14:textId="77777777" w:rsidR="00F11136" w:rsidRDefault="00F11136" w:rsidP="00F11136">
      <w:proofErr w:type="gramStart"/>
      <w:r>
        <w:t>subject</w:t>
      </w:r>
      <w:proofErr w:type="gramEnd"/>
      <w:r>
        <w:t xml:space="preserve"> convey these states to others, something that is practically useful, it has</w:t>
      </w:r>
    </w:p>
    <w:p w14:paraId="5E3667B7" w14:textId="77777777" w:rsidR="00F11136" w:rsidRDefault="00F11136" w:rsidP="00F11136">
      <w:r>
        <w:t>no role in making meaning possible in the first place. It therefore has no</w:t>
      </w:r>
    </w:p>
    <w:p w14:paraId="6CDCAA9D" w14:textId="4D598400" w:rsidR="00617879" w:rsidRDefault="00F11136" w:rsidP="00F11136">
      <w:r>
        <w:t>“</w:t>
      </w:r>
      <w:proofErr w:type="gramStart"/>
      <w:r>
        <w:t>fundamental</w:t>
      </w:r>
      <w:proofErr w:type="gramEnd"/>
      <w:r>
        <w:t xml:space="preserve"> intellectual significance” (LW </w:t>
      </w:r>
      <w:r>
        <w:t>1</w:t>
      </w:r>
      <w:r>
        <w:t xml:space="preserve">, </w:t>
      </w:r>
      <w:r>
        <w:t>134</w:t>
      </w:r>
      <w:r>
        <w:t>).</w:t>
      </w:r>
      <w:r>
        <w:rPr>
          <w:rStyle w:val="FootnoteReference"/>
        </w:rPr>
        <w:footnoteReference w:id="1"/>
      </w:r>
    </w:p>
    <w:p w14:paraId="4FE6E926" w14:textId="77777777" w:rsidR="00F11136" w:rsidRDefault="00F11136" w:rsidP="00F11136"/>
    <w:p w14:paraId="2BB5398D" w14:textId="77777777" w:rsidR="00F11136" w:rsidRDefault="00F11136" w:rsidP="00F11136">
      <w:r>
        <w:rPr>
          <w:rFonts w:ascii="Calibri" w:hAnsi="Calibri" w:cs="Calibri"/>
        </w:rPr>
        <w:t>﻿</w:t>
      </w:r>
      <w:r>
        <w:t>For Dewey, in contrast, the function of language is not to express</w:t>
      </w:r>
    </w:p>
    <w:p w14:paraId="626D9995" w14:textId="77777777" w:rsidR="00F11136" w:rsidRDefault="00F11136" w:rsidP="00F11136">
      <w:r>
        <w:t xml:space="preserve">thoughts that are </w:t>
      </w:r>
      <w:proofErr w:type="gramStart"/>
      <w:r>
        <w:t>intelligible in their own right, but</w:t>
      </w:r>
      <w:proofErr w:type="gramEnd"/>
      <w:r>
        <w:t xml:space="preserve"> to facilitate, through</w:t>
      </w:r>
    </w:p>
    <w:p w14:paraId="3FA25B5C" w14:textId="7A745886" w:rsidR="00F11136" w:rsidRDefault="00F11136" w:rsidP="00F11136">
      <w:r>
        <w:t>communication, social cooperation and mutual participation in joint</w:t>
      </w:r>
      <w:r>
        <w:t xml:space="preserve"> </w:t>
      </w:r>
      <w:r>
        <w:rPr>
          <w:rFonts w:ascii="Calibri" w:hAnsi="Calibri" w:cs="Calibri"/>
        </w:rPr>
        <w:t>﻿</w:t>
      </w:r>
      <w:r>
        <w:t>activity. “The heart of language is not ‘expression’ of something antecedent, much less expression of antecedent thought. It is communication;</w:t>
      </w:r>
      <w:r>
        <w:t xml:space="preserve"> </w:t>
      </w:r>
      <w:r>
        <w:t>the establishment of cooperation in an activity in which there are partners,</w:t>
      </w:r>
      <w:r>
        <w:t xml:space="preserve"> </w:t>
      </w:r>
      <w:r>
        <w:t>and in which the activity of each is modified and regulated by partnership”</w:t>
      </w:r>
      <w:r>
        <w:t xml:space="preserve"> </w:t>
      </w:r>
      <w:r>
        <w:t xml:space="preserve">(LW </w:t>
      </w:r>
      <w:r>
        <w:t>1</w:t>
      </w:r>
      <w:r>
        <w:t xml:space="preserve">, </w:t>
      </w:r>
      <w:r>
        <w:t>141</w:t>
      </w:r>
      <w:r>
        <w:t>. The Lockean view takes things the wrong way round.</w:t>
      </w:r>
      <w:r>
        <w:t xml:space="preserve"> </w:t>
      </w:r>
      <w:r>
        <w:t xml:space="preserve">Communication does not express </w:t>
      </w:r>
      <w:proofErr w:type="spellStart"/>
      <w:r>
        <w:t>antecedently</w:t>
      </w:r>
      <w:proofErr w:type="spellEnd"/>
      <w:r>
        <w:t xml:space="preserve"> intelligible private thoughts;</w:t>
      </w:r>
    </w:p>
    <w:p w14:paraId="5297C0CC" w14:textId="77777777" w:rsidR="00F11136" w:rsidRDefault="00F11136" w:rsidP="00F11136">
      <w:r>
        <w:t>rather, such thoughts are made possible by communication. Here we find</w:t>
      </w:r>
    </w:p>
    <w:p w14:paraId="22CC2CED" w14:textId="77777777" w:rsidR="00F11136" w:rsidRDefault="00F11136" w:rsidP="00F11136">
      <w:r>
        <w:t>Dewey making an argument akin to Wittgenstein’s private language</w:t>
      </w:r>
    </w:p>
    <w:p w14:paraId="3F4EB62F" w14:textId="0DE43945" w:rsidR="00F11136" w:rsidRDefault="00F11136" w:rsidP="00F11136">
      <w:r>
        <w:t>argument:</w:t>
      </w:r>
    </w:p>
    <w:p w14:paraId="680E3F18" w14:textId="77777777" w:rsidR="00F11136" w:rsidRDefault="00F11136" w:rsidP="00F11136"/>
    <w:p w14:paraId="5A8DF2D5" w14:textId="77777777" w:rsidR="00F11136" w:rsidRPr="00F11136" w:rsidRDefault="00F11136" w:rsidP="00F11136">
      <w:pPr>
        <w:rPr>
          <w:sz w:val="22"/>
          <w:szCs w:val="22"/>
        </w:rPr>
      </w:pPr>
      <w:r>
        <w:lastRenderedPageBreak/>
        <w:tab/>
      </w:r>
      <w:r w:rsidRPr="00F11136">
        <w:rPr>
          <w:rFonts w:ascii="Calibri" w:hAnsi="Calibri" w:cs="Calibri"/>
          <w:sz w:val="22"/>
          <w:szCs w:val="22"/>
        </w:rPr>
        <w:t>﻿</w:t>
      </w:r>
      <w:r w:rsidRPr="00F11136">
        <w:rPr>
          <w:sz w:val="22"/>
          <w:szCs w:val="22"/>
        </w:rPr>
        <w:t xml:space="preserve">When the </w:t>
      </w:r>
      <w:proofErr w:type="spellStart"/>
      <w:r w:rsidRPr="00F11136">
        <w:rPr>
          <w:sz w:val="22"/>
          <w:szCs w:val="22"/>
        </w:rPr>
        <w:t>introspectionist</w:t>
      </w:r>
      <w:proofErr w:type="spellEnd"/>
      <w:r w:rsidRPr="00F11136">
        <w:rPr>
          <w:sz w:val="22"/>
          <w:szCs w:val="22"/>
        </w:rPr>
        <w:t xml:space="preserve"> thinks he has withdrawn into a wholly private</w:t>
      </w:r>
    </w:p>
    <w:p w14:paraId="12A9C194" w14:textId="77777777" w:rsidR="00F11136" w:rsidRPr="00F11136" w:rsidRDefault="00F11136" w:rsidP="00F11136">
      <w:pPr>
        <w:ind w:firstLine="720"/>
        <w:rPr>
          <w:sz w:val="22"/>
          <w:szCs w:val="22"/>
        </w:rPr>
      </w:pPr>
      <w:r w:rsidRPr="00F11136">
        <w:rPr>
          <w:sz w:val="22"/>
          <w:szCs w:val="22"/>
        </w:rPr>
        <w:t xml:space="preserve">realm of events disparate in kind from other events, </w:t>
      </w:r>
      <w:proofErr w:type="gramStart"/>
      <w:r w:rsidRPr="00F11136">
        <w:rPr>
          <w:sz w:val="22"/>
          <w:szCs w:val="22"/>
        </w:rPr>
        <w:t>made out of</w:t>
      </w:r>
      <w:proofErr w:type="gramEnd"/>
      <w:r w:rsidRPr="00F11136">
        <w:rPr>
          <w:sz w:val="22"/>
          <w:szCs w:val="22"/>
        </w:rPr>
        <w:t xml:space="preserve"> mental</w:t>
      </w:r>
    </w:p>
    <w:p w14:paraId="15740955" w14:textId="77777777" w:rsidR="00F11136" w:rsidRPr="00F11136" w:rsidRDefault="00F11136" w:rsidP="00F11136">
      <w:pPr>
        <w:ind w:firstLine="720"/>
        <w:rPr>
          <w:sz w:val="22"/>
          <w:szCs w:val="22"/>
        </w:rPr>
      </w:pPr>
      <w:r w:rsidRPr="00F11136">
        <w:rPr>
          <w:sz w:val="22"/>
          <w:szCs w:val="22"/>
        </w:rPr>
        <w:t>stuff, he is only turning his attention to his own soliloquy. And soliloquy is</w:t>
      </w:r>
    </w:p>
    <w:p w14:paraId="1F96CF0F" w14:textId="77777777" w:rsidR="00F11136" w:rsidRPr="00F11136" w:rsidRDefault="00F11136" w:rsidP="00F11136">
      <w:pPr>
        <w:ind w:firstLine="720"/>
        <w:rPr>
          <w:sz w:val="22"/>
          <w:szCs w:val="22"/>
        </w:rPr>
      </w:pPr>
      <w:r w:rsidRPr="00F11136">
        <w:rPr>
          <w:sz w:val="22"/>
          <w:szCs w:val="22"/>
        </w:rPr>
        <w:t>the product and reflex of converse with others; social communication is not</w:t>
      </w:r>
    </w:p>
    <w:p w14:paraId="7792295E" w14:textId="77777777" w:rsidR="00F11136" w:rsidRPr="00F11136" w:rsidRDefault="00F11136" w:rsidP="00F11136">
      <w:pPr>
        <w:ind w:firstLine="720"/>
        <w:rPr>
          <w:sz w:val="22"/>
          <w:szCs w:val="22"/>
        </w:rPr>
      </w:pPr>
      <w:r w:rsidRPr="00F11136">
        <w:rPr>
          <w:sz w:val="22"/>
          <w:szCs w:val="22"/>
        </w:rPr>
        <w:t>an effect of soliloquy. If we had not talked with others and they with us, we</w:t>
      </w:r>
    </w:p>
    <w:p w14:paraId="3D4A00D2" w14:textId="77777777" w:rsidR="00F11136" w:rsidRPr="00F11136" w:rsidRDefault="00F11136" w:rsidP="00F11136">
      <w:pPr>
        <w:ind w:firstLine="720"/>
        <w:rPr>
          <w:sz w:val="22"/>
          <w:szCs w:val="22"/>
        </w:rPr>
      </w:pPr>
      <w:r w:rsidRPr="00F11136">
        <w:rPr>
          <w:sz w:val="22"/>
          <w:szCs w:val="22"/>
        </w:rPr>
        <w:t>should never talk to and with ourselves . . . Through speech a person</w:t>
      </w:r>
    </w:p>
    <w:p w14:paraId="5B0E53ED" w14:textId="77777777" w:rsidR="00F11136" w:rsidRPr="00F11136" w:rsidRDefault="00F11136" w:rsidP="00F11136">
      <w:pPr>
        <w:ind w:firstLine="720"/>
        <w:rPr>
          <w:sz w:val="22"/>
          <w:szCs w:val="22"/>
        </w:rPr>
      </w:pPr>
      <w:r w:rsidRPr="00F11136">
        <w:rPr>
          <w:sz w:val="22"/>
          <w:szCs w:val="22"/>
        </w:rPr>
        <w:t>dramatically identifies himself with potential acts and deeds; he plays many</w:t>
      </w:r>
    </w:p>
    <w:p w14:paraId="4FB68A8E" w14:textId="77777777" w:rsidR="00F11136" w:rsidRPr="00F11136" w:rsidRDefault="00F11136" w:rsidP="00F11136">
      <w:pPr>
        <w:ind w:firstLine="720"/>
        <w:rPr>
          <w:sz w:val="22"/>
          <w:szCs w:val="22"/>
        </w:rPr>
      </w:pPr>
      <w:r w:rsidRPr="00F11136">
        <w:rPr>
          <w:sz w:val="22"/>
          <w:szCs w:val="22"/>
        </w:rPr>
        <w:t>roles, not in successive stages of life but in a contemporaneously enacted</w:t>
      </w:r>
    </w:p>
    <w:p w14:paraId="1A6698DD" w14:textId="7154D2F0" w:rsidR="00F11136" w:rsidRPr="00F11136" w:rsidRDefault="00F11136" w:rsidP="00F11136">
      <w:pPr>
        <w:ind w:firstLine="720"/>
        <w:rPr>
          <w:sz w:val="22"/>
          <w:szCs w:val="22"/>
        </w:rPr>
      </w:pPr>
      <w:r w:rsidRPr="00F11136">
        <w:rPr>
          <w:sz w:val="22"/>
          <w:szCs w:val="22"/>
        </w:rPr>
        <w:t xml:space="preserve">drama. </w:t>
      </w:r>
      <w:proofErr w:type="gramStart"/>
      <w:r w:rsidRPr="00F11136">
        <w:rPr>
          <w:sz w:val="22"/>
          <w:szCs w:val="22"/>
        </w:rPr>
        <w:t>Thus</w:t>
      </w:r>
      <w:proofErr w:type="gramEnd"/>
      <w:r w:rsidRPr="00F11136">
        <w:rPr>
          <w:sz w:val="22"/>
          <w:szCs w:val="22"/>
        </w:rPr>
        <w:t xml:space="preserve"> mind emerges. (LW </w:t>
      </w:r>
      <w:r>
        <w:rPr>
          <w:sz w:val="22"/>
          <w:szCs w:val="22"/>
        </w:rPr>
        <w:t>1,</w:t>
      </w:r>
      <w:r w:rsidRPr="00F11136">
        <w:rPr>
          <w:sz w:val="22"/>
          <w:szCs w:val="22"/>
        </w:rPr>
        <w:t xml:space="preserve"> </w:t>
      </w:r>
      <w:r>
        <w:rPr>
          <w:sz w:val="22"/>
          <w:szCs w:val="22"/>
        </w:rPr>
        <w:t>135</w:t>
      </w:r>
      <w:r w:rsidRPr="00F11136">
        <w:rPr>
          <w:sz w:val="22"/>
          <w:szCs w:val="22"/>
        </w:rPr>
        <w:t>)</w:t>
      </w:r>
    </w:p>
    <w:p w14:paraId="6C374CB4" w14:textId="77777777" w:rsidR="00F11136" w:rsidRDefault="00F11136" w:rsidP="00F11136"/>
    <w:p w14:paraId="026F8A5D" w14:textId="77777777" w:rsidR="00F11136" w:rsidRDefault="00F11136" w:rsidP="00F11136">
      <w:r>
        <w:rPr>
          <w:rFonts w:ascii="Calibri" w:hAnsi="Calibri" w:cs="Calibri"/>
        </w:rPr>
        <w:t>﻿</w:t>
      </w:r>
      <w:r>
        <w:t>Because mind itself is a product of inner speech, and inner speech is a</w:t>
      </w:r>
    </w:p>
    <w:p w14:paraId="0C1BD1B4" w14:textId="77777777" w:rsidR="00F11136" w:rsidRDefault="00F11136" w:rsidP="00F11136">
      <w:r>
        <w:t>product of linguistic communication with others, “language makes the</w:t>
      </w:r>
    </w:p>
    <w:p w14:paraId="2248978C" w14:textId="100E44D4" w:rsidR="00F11136" w:rsidRDefault="00F11136" w:rsidP="00F11136">
      <w:r>
        <w:t xml:space="preserve">difference between brute and man” (LW </w:t>
      </w:r>
      <w:r>
        <w:t>1</w:t>
      </w:r>
      <w:r>
        <w:t xml:space="preserve">, </w:t>
      </w:r>
      <w:r>
        <w:t>134</w:t>
      </w:r>
      <w:r>
        <w:t>). Here Dewey agrees with</w:t>
      </w:r>
    </w:p>
    <w:p w14:paraId="55EAA652" w14:textId="77777777" w:rsidR="00F11136" w:rsidRDefault="00F11136" w:rsidP="00F11136">
      <w:r>
        <w:t>Rorty. But Dewey, unlike Rorty, thinks that he has an obligation to</w:t>
      </w:r>
    </w:p>
    <w:p w14:paraId="25FB8BE4" w14:textId="77777777" w:rsidR="00F11136" w:rsidRDefault="00F11136" w:rsidP="00F11136">
      <w:r>
        <w:t xml:space="preserve">explain how the mode of organized interaction that </w:t>
      </w:r>
      <w:proofErr w:type="gramStart"/>
      <w:r>
        <w:t>is linguistic communication</w:t>
      </w:r>
      <w:proofErr w:type="gramEnd"/>
      <w:r>
        <w:t xml:space="preserve"> emerges from modes of interaction that are not communicative.</w:t>
      </w:r>
    </w:p>
    <w:p w14:paraId="3E3281DF" w14:textId="77777777" w:rsidR="00F11136" w:rsidRDefault="00F11136" w:rsidP="00F11136">
      <w:r>
        <w:t>Unless one accepts a supernaturalism that posits “a breach of historic and</w:t>
      </w:r>
    </w:p>
    <w:p w14:paraId="32AD0BE6" w14:textId="77777777" w:rsidR="00F11136" w:rsidRDefault="00F11136" w:rsidP="00F11136">
      <w:r>
        <w:t>natural continuity, cognitive experience must originate within that of a</w:t>
      </w:r>
    </w:p>
    <w:p w14:paraId="61A7EDB2" w14:textId="4A90FF76" w:rsidR="00F11136" w:rsidRDefault="00F11136" w:rsidP="00F11136">
      <w:r>
        <w:t xml:space="preserve">non-cognitive sort” (LW </w:t>
      </w:r>
      <w:r>
        <w:t>1</w:t>
      </w:r>
      <w:r>
        <w:t xml:space="preserve">, </w:t>
      </w:r>
      <w:r>
        <w:t>29</w:t>
      </w:r>
      <w:r>
        <w:t>–</w:t>
      </w:r>
      <w:r>
        <w:t>30</w:t>
      </w:r>
      <w:r>
        <w:t>).</w:t>
      </w:r>
    </w:p>
    <w:p w14:paraId="579BA424" w14:textId="77777777" w:rsidR="00F11136" w:rsidRDefault="00F11136" w:rsidP="00F11136"/>
    <w:p w14:paraId="0EFAC44F" w14:textId="77777777" w:rsidR="00F11136" w:rsidRDefault="00F11136" w:rsidP="00F11136">
      <w:r>
        <w:rPr>
          <w:rFonts w:ascii="Calibri" w:hAnsi="Calibri" w:cs="Calibri"/>
        </w:rPr>
        <w:t>﻿</w:t>
      </w:r>
      <w:r>
        <w:t>Dewey attempts to meet this obligation by giving a naturalistic account</w:t>
      </w:r>
    </w:p>
    <w:p w14:paraId="4549B0FD" w14:textId="77777777" w:rsidR="00F11136" w:rsidRDefault="00F11136" w:rsidP="00F11136">
      <w:r>
        <w:t>of language as the medium of “social cooperation and mutual participation,” in which “continuity is established between natural events (animal</w:t>
      </w:r>
    </w:p>
    <w:p w14:paraId="3717ACC8" w14:textId="7F5193CB" w:rsidR="00F11136" w:rsidRDefault="00F11136" w:rsidP="00F11136">
      <w:r>
        <w:t xml:space="preserve">sounds, cries, etc.) and the origin and development of meaning” (LW </w:t>
      </w:r>
      <w:r>
        <w:t>1</w:t>
      </w:r>
      <w:r>
        <w:t>,</w:t>
      </w:r>
    </w:p>
    <w:p w14:paraId="224C4A74" w14:textId="4A527BAE" w:rsidR="00F11136" w:rsidRDefault="00F11136" w:rsidP="00F11136">
      <w:r>
        <w:t>6</w:t>
      </w:r>
      <w:r>
        <w:t>). While there is a significant distinction between minded creatures, those</w:t>
      </w:r>
    </w:p>
    <w:p w14:paraId="63D0F6CA" w14:textId="77777777" w:rsidR="00F11136" w:rsidRDefault="00F11136" w:rsidP="00F11136">
      <w:r>
        <w:t>that can operate in the communicatively articulated space of meanings,</w:t>
      </w:r>
    </w:p>
    <w:p w14:paraId="62989B7E" w14:textId="77777777" w:rsidR="00F11136" w:rsidRDefault="00F11136" w:rsidP="00F11136">
      <w:r>
        <w:t xml:space="preserve">and creatures that are not minded, this distinction is not </w:t>
      </w:r>
      <w:proofErr w:type="gramStart"/>
      <w:r>
        <w:t>an unbridgeable</w:t>
      </w:r>
      <w:proofErr w:type="gramEnd"/>
    </w:p>
    <w:p w14:paraId="13921122" w14:textId="77777777" w:rsidR="00F11136" w:rsidRDefault="00F11136" w:rsidP="00F11136">
      <w:r>
        <w:t xml:space="preserve">dualism because </w:t>
      </w:r>
      <w:r w:rsidRPr="00F11136">
        <w:rPr>
          <w:i/>
          <w:iCs/>
        </w:rPr>
        <w:t>communication</w:t>
      </w:r>
      <w:r>
        <w:t xml:space="preserve"> and so </w:t>
      </w:r>
      <w:r w:rsidRPr="00F11136">
        <w:rPr>
          <w:i/>
          <w:iCs/>
        </w:rPr>
        <w:t>meaning is itself natural</w:t>
      </w:r>
      <w:r>
        <w:t>. Meaning is</w:t>
      </w:r>
    </w:p>
    <w:p w14:paraId="65A80F74" w14:textId="77777777" w:rsidR="00F11136" w:rsidRDefault="00F11136" w:rsidP="00F11136">
      <w:r>
        <w:t>not found in nature independently of the development of language as the</w:t>
      </w:r>
    </w:p>
    <w:p w14:paraId="7B65C7A1" w14:textId="77777777" w:rsidR="00F11136" w:rsidRDefault="00F11136" w:rsidP="00F11136">
      <w:r>
        <w:t>medium of our cooperative social practices, but nor is it projected onto</w:t>
      </w:r>
    </w:p>
    <w:p w14:paraId="0AA85A50" w14:textId="77777777" w:rsidR="00F11136" w:rsidRDefault="00F11136" w:rsidP="00F11136">
      <w:r>
        <w:t>nature by these practices. Rather, communication, and the meaning</w:t>
      </w:r>
    </w:p>
    <w:p w14:paraId="779D550C" w14:textId="77777777" w:rsidR="00F11136" w:rsidRDefault="00F11136" w:rsidP="00F11136">
      <w:r>
        <w:t>articulated through it, is an existential occurrence pertaining to a complex</w:t>
      </w:r>
    </w:p>
    <w:p w14:paraId="3405AF2D" w14:textId="77777777" w:rsidR="00F11136" w:rsidRPr="00F11136" w:rsidRDefault="00F11136" w:rsidP="00F11136">
      <w:r>
        <w:t xml:space="preserve">social association that brings out powers and potentialities </w:t>
      </w:r>
      <w:r w:rsidRPr="00F11136">
        <w:rPr>
          <w:i/>
          <w:iCs/>
        </w:rPr>
        <w:t>in us</w:t>
      </w:r>
      <w:r>
        <w:t xml:space="preserve"> </w:t>
      </w:r>
      <w:r w:rsidRPr="00F11136">
        <w:rPr>
          <w:i/>
          <w:iCs/>
        </w:rPr>
        <w:t>and in</w:t>
      </w:r>
      <w:r>
        <w:rPr>
          <w:i/>
          <w:iCs/>
        </w:rPr>
        <w:t xml:space="preserve"> </w:t>
      </w:r>
      <w:r w:rsidRPr="00F11136">
        <w:rPr>
          <w:rFonts w:ascii="Calibri" w:hAnsi="Calibri" w:cs="Calibri"/>
          <w:i/>
          <w:iCs/>
        </w:rPr>
        <w:t>﻿</w:t>
      </w:r>
      <w:r w:rsidRPr="00F11136">
        <w:rPr>
          <w:i/>
          <w:iCs/>
        </w:rPr>
        <w:t xml:space="preserve">nature </w:t>
      </w:r>
      <w:r w:rsidRPr="00F11136">
        <w:t>that would not be there unless this association were instituted.</w:t>
      </w:r>
    </w:p>
    <w:p w14:paraId="591E2857" w14:textId="77777777" w:rsidR="00F11136" w:rsidRPr="00F11136" w:rsidRDefault="00F11136" w:rsidP="00F11136">
      <w:r w:rsidRPr="00F11136">
        <w:t>Meaning is therefore “a genuine character of natural events when these</w:t>
      </w:r>
    </w:p>
    <w:p w14:paraId="74FE6705" w14:textId="77777777" w:rsidR="00F11136" w:rsidRPr="00F11136" w:rsidRDefault="00F11136" w:rsidP="00F11136">
      <w:r w:rsidRPr="00F11136">
        <w:t>attain the stage of widest and most complex interactions with one another”</w:t>
      </w:r>
    </w:p>
    <w:p w14:paraId="320D4166" w14:textId="3967CDEF" w:rsidR="00F11136" w:rsidRDefault="00F11136" w:rsidP="00F11136">
      <w:r w:rsidRPr="00F11136">
        <w:t xml:space="preserve">(LW </w:t>
      </w:r>
      <w:r>
        <w:t>1</w:t>
      </w:r>
      <w:r w:rsidRPr="00F11136">
        <w:t xml:space="preserve">, </w:t>
      </w:r>
      <w:r>
        <w:t>7</w:t>
      </w:r>
      <w:r w:rsidRPr="00F11136">
        <w:t>)</w:t>
      </w:r>
      <w:r>
        <w:t>.</w:t>
      </w:r>
      <w:r>
        <w:rPr>
          <w:rStyle w:val="FootnoteReference"/>
        </w:rPr>
        <w:footnoteReference w:id="2"/>
      </w:r>
    </w:p>
    <w:p w14:paraId="1A6BB886" w14:textId="77777777" w:rsidR="00F11136" w:rsidRDefault="00F11136" w:rsidP="00F11136"/>
    <w:p w14:paraId="291AE3A0" w14:textId="77777777" w:rsidR="00F11136" w:rsidRDefault="00F11136" w:rsidP="00F11136">
      <w:r>
        <w:rPr>
          <w:rFonts w:ascii="Calibri" w:hAnsi="Calibri" w:cs="Calibri"/>
        </w:rPr>
        <w:t>﻿</w:t>
      </w:r>
      <w:r>
        <w:t xml:space="preserve">Dewey’s naturalist explanation of the origin of linguistic </w:t>
      </w:r>
      <w:proofErr w:type="spellStart"/>
      <w:r>
        <w:t>behavior</w:t>
      </w:r>
      <w:proofErr w:type="spellEnd"/>
    </w:p>
    <w:p w14:paraId="079B3C5B" w14:textId="77777777" w:rsidR="00F11136" w:rsidRDefault="00F11136" w:rsidP="00F11136">
      <w:r>
        <w:t>attempts to explain how gestures and cries, which in nonhuman animals</w:t>
      </w:r>
    </w:p>
    <w:p w14:paraId="6967309E" w14:textId="77777777" w:rsidR="00F11136" w:rsidRDefault="00F11136" w:rsidP="00F11136">
      <w:r>
        <w:t xml:space="preserve">are merely organic </w:t>
      </w:r>
      <w:proofErr w:type="spellStart"/>
      <w:r>
        <w:t>behaviors</w:t>
      </w:r>
      <w:proofErr w:type="spellEnd"/>
      <w:r>
        <w:t xml:space="preserve"> that take part in stimulus-response chains,</w:t>
      </w:r>
    </w:p>
    <w:p w14:paraId="64F0FAD8" w14:textId="36C11B21" w:rsidR="00F11136" w:rsidRPr="00F11136" w:rsidRDefault="00F11136" w:rsidP="00F11136">
      <w:r>
        <w:t>can develop into communicative signs that have meaning.</w:t>
      </w:r>
    </w:p>
    <w:sectPr w:rsidR="00F11136" w:rsidRPr="00F111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9F6FB" w14:textId="77777777" w:rsidR="0040506C" w:rsidRDefault="0040506C" w:rsidP="00F11136">
      <w:r>
        <w:separator/>
      </w:r>
    </w:p>
  </w:endnote>
  <w:endnote w:type="continuationSeparator" w:id="0">
    <w:p w14:paraId="5653DBC1" w14:textId="77777777" w:rsidR="0040506C" w:rsidRDefault="0040506C" w:rsidP="00F11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BA5CD" w14:textId="77777777" w:rsidR="0040506C" w:rsidRDefault="0040506C" w:rsidP="00F11136">
      <w:r>
        <w:separator/>
      </w:r>
    </w:p>
  </w:footnote>
  <w:footnote w:type="continuationSeparator" w:id="0">
    <w:p w14:paraId="64E40644" w14:textId="77777777" w:rsidR="0040506C" w:rsidRDefault="0040506C" w:rsidP="00F11136">
      <w:r>
        <w:continuationSeparator/>
      </w:r>
    </w:p>
  </w:footnote>
  <w:footnote w:id="1">
    <w:p w14:paraId="50EBA0BA" w14:textId="283C0FB0" w:rsidR="00F11136" w:rsidRDefault="00F1113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11136">
        <w:rPr>
          <w:rFonts w:ascii="Calibri" w:hAnsi="Calibri" w:cs="Calibri"/>
        </w:rPr>
        <w:t>﻿</w:t>
      </w:r>
      <w:r w:rsidRPr="00F11136">
        <w:t xml:space="preserve">For an excellent comparison of the </w:t>
      </w:r>
      <w:proofErr w:type="spellStart"/>
      <w:r w:rsidRPr="00F11136">
        <w:t>Deweyian</w:t>
      </w:r>
      <w:proofErr w:type="spellEnd"/>
      <w:r w:rsidRPr="00F11136">
        <w:t xml:space="preserve"> and Lockean views, see Black</w:t>
      </w:r>
      <w:r>
        <w:t xml:space="preserve"> 1962</w:t>
      </w:r>
    </w:p>
  </w:footnote>
  <w:footnote w:id="2">
    <w:p w14:paraId="5E540FE1" w14:textId="4721D665" w:rsidR="00F11136" w:rsidRDefault="00F1113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11136">
        <w:rPr>
          <w:rFonts w:ascii="Calibri" w:hAnsi="Calibri" w:cs="Calibri"/>
        </w:rPr>
        <w:t>﻿</w:t>
      </w:r>
      <w:r w:rsidRPr="00F11136">
        <w:t xml:space="preserve">For much more on this, see Dewey’s paper ‘The Inclusive Philosophical Idea’, in LW </w:t>
      </w:r>
      <w:r>
        <w:t>3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708"/>
    <w:rsid w:val="00056A78"/>
    <w:rsid w:val="00180D1D"/>
    <w:rsid w:val="001B2BAD"/>
    <w:rsid w:val="0040506C"/>
    <w:rsid w:val="004A19AE"/>
    <w:rsid w:val="00597708"/>
    <w:rsid w:val="00617879"/>
    <w:rsid w:val="006D4A8C"/>
    <w:rsid w:val="00F11136"/>
    <w:rsid w:val="00F7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B87246"/>
  <w15:chartTrackingRefBased/>
  <w15:docId w15:val="{D6BAEDAC-F1B3-A34B-AF9D-CFC1EC785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7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7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7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7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77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77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77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77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7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7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77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77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77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77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77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77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77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77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7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77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7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77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77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7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7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7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7708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1113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1113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111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EC655D4-F2EE-8147-9245-0C9452FC3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741</Words>
  <Characters>4839</Characters>
  <Application>Microsoft Office Word</Application>
  <DocSecurity>0</DocSecurity>
  <Lines>75</Lines>
  <Paragraphs>17</Paragraphs>
  <ScaleCrop>false</ScaleCrop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Creamer</dc:creator>
  <cp:keywords/>
  <dc:description/>
  <cp:lastModifiedBy>Patrick Creamer</cp:lastModifiedBy>
  <cp:revision>3</cp:revision>
  <dcterms:created xsi:type="dcterms:W3CDTF">2026-09-13T07:02:00Z</dcterms:created>
  <dcterms:modified xsi:type="dcterms:W3CDTF">2026-09-13T07:17:00Z</dcterms:modified>
</cp:coreProperties>
</file>