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A0" w:rsidRDefault="004423A0">
      <w:pPr>
        <w:rPr>
          <w:rFonts w:ascii="Arial" w:hAnsi="Arial" w:cs="Arial"/>
          <w:sz w:val="44"/>
          <w:szCs w:val="44"/>
        </w:rPr>
      </w:pPr>
      <w:permStart w:id="1159334003" w:edGrp="everyone"/>
      <w:permEnd w:id="1159334003"/>
    </w:p>
    <w:p w:rsidR="004423A0" w:rsidRDefault="004423A0">
      <w:pPr>
        <w:rPr>
          <w:rFonts w:ascii="Arial" w:hAnsi="Arial" w:cs="Arial"/>
          <w:sz w:val="44"/>
          <w:szCs w:val="44"/>
        </w:rPr>
      </w:pPr>
    </w:p>
    <w:p w:rsidR="007065D1" w:rsidRDefault="007065D1" w:rsidP="004423A0">
      <w:pPr>
        <w:jc w:val="center"/>
        <w:rPr>
          <w:rFonts w:ascii="Arial" w:hAnsi="Arial" w:cs="Arial"/>
          <w:sz w:val="44"/>
          <w:szCs w:val="44"/>
        </w:rPr>
      </w:pPr>
    </w:p>
    <w:p w:rsidR="007065D1" w:rsidRDefault="007065D1" w:rsidP="004423A0">
      <w:pPr>
        <w:jc w:val="center"/>
        <w:rPr>
          <w:rFonts w:ascii="Arial" w:hAnsi="Arial" w:cs="Arial"/>
          <w:sz w:val="44"/>
          <w:szCs w:val="44"/>
        </w:rPr>
      </w:pPr>
    </w:p>
    <w:p w:rsidR="007065D1" w:rsidRDefault="007065D1" w:rsidP="004423A0">
      <w:pPr>
        <w:jc w:val="center"/>
        <w:rPr>
          <w:rFonts w:ascii="Arial" w:hAnsi="Arial" w:cs="Arial"/>
          <w:sz w:val="44"/>
          <w:szCs w:val="44"/>
        </w:rPr>
      </w:pPr>
    </w:p>
    <w:p w:rsidR="007065D1" w:rsidRDefault="00E70F9D" w:rsidP="004423A0">
      <w:pPr>
        <w:jc w:val="center"/>
        <w:rPr>
          <w:rFonts w:ascii="Arial" w:hAnsi="Arial" w:cs="Arial"/>
          <w:sz w:val="44"/>
          <w:szCs w:val="44"/>
        </w:rPr>
      </w:pPr>
      <w:r>
        <w:rPr>
          <w:rFonts w:ascii="Arial" w:hAnsi="Arial" w:cs="Arial"/>
          <w:noProof/>
          <w:sz w:val="44"/>
          <w:szCs w:val="44"/>
        </w:rPr>
        <w:drawing>
          <wp:inline distT="0" distB="0" distL="0" distR="0" wp14:anchorId="5044A27C">
            <wp:extent cx="3284968"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757" cy="1925098"/>
                    </a:xfrm>
                    <a:prstGeom prst="rect">
                      <a:avLst/>
                    </a:prstGeom>
                    <a:noFill/>
                  </pic:spPr>
                </pic:pic>
              </a:graphicData>
            </a:graphic>
          </wp:inline>
        </w:drawing>
      </w:r>
    </w:p>
    <w:p w:rsidR="004423A0" w:rsidRDefault="007065D1" w:rsidP="004423A0">
      <w:pPr>
        <w:jc w:val="center"/>
        <w:rPr>
          <w:rFonts w:ascii="Arial" w:hAnsi="Arial" w:cs="Arial"/>
          <w:sz w:val="44"/>
          <w:szCs w:val="44"/>
        </w:rPr>
      </w:pPr>
      <w:r>
        <w:rPr>
          <w:rFonts w:ascii="Arial" w:hAnsi="Arial" w:cs="Arial"/>
          <w:sz w:val="44"/>
          <w:szCs w:val="44"/>
        </w:rPr>
        <w:t>Tenant</w:t>
      </w:r>
      <w:r w:rsidR="004423A0">
        <w:rPr>
          <w:rFonts w:ascii="Arial" w:hAnsi="Arial" w:cs="Arial"/>
          <w:sz w:val="44"/>
          <w:szCs w:val="44"/>
        </w:rPr>
        <w:t xml:space="preserve"> Selection </w:t>
      </w:r>
      <w:r w:rsidR="004E0225">
        <w:rPr>
          <w:rFonts w:ascii="Arial" w:hAnsi="Arial" w:cs="Arial"/>
          <w:sz w:val="44"/>
          <w:szCs w:val="44"/>
        </w:rPr>
        <w:t>Plan</w:t>
      </w:r>
    </w:p>
    <w:p w:rsidR="004423A0" w:rsidRDefault="004423A0" w:rsidP="004423A0">
      <w:pPr>
        <w:jc w:val="center"/>
        <w:rPr>
          <w:rFonts w:ascii="Arial" w:hAnsi="Arial" w:cs="Arial"/>
          <w:sz w:val="44"/>
          <w:szCs w:val="44"/>
        </w:rPr>
      </w:pPr>
    </w:p>
    <w:p w:rsidR="00AE5D41" w:rsidRDefault="00AE5D41" w:rsidP="004423A0">
      <w:pPr>
        <w:jc w:val="center"/>
        <w:rPr>
          <w:rFonts w:ascii="Arial" w:hAnsi="Arial" w:cs="Arial"/>
          <w:sz w:val="44"/>
          <w:szCs w:val="44"/>
        </w:rPr>
      </w:pPr>
    </w:p>
    <w:p w:rsidR="004423A0" w:rsidRDefault="004423A0" w:rsidP="004423A0">
      <w:pPr>
        <w:jc w:val="center"/>
        <w:rPr>
          <w:rFonts w:ascii="Arial" w:hAnsi="Arial" w:cs="Arial"/>
          <w:sz w:val="44"/>
          <w:szCs w:val="44"/>
        </w:rPr>
      </w:pPr>
    </w:p>
    <w:p w:rsidR="004423A0" w:rsidRDefault="004423A0" w:rsidP="004423A0">
      <w:pPr>
        <w:jc w:val="center"/>
        <w:rPr>
          <w:rFonts w:ascii="Arial" w:hAnsi="Arial" w:cs="Arial"/>
          <w:sz w:val="44"/>
          <w:szCs w:val="44"/>
        </w:rPr>
      </w:pPr>
    </w:p>
    <w:p w:rsidR="004423A0" w:rsidRDefault="004423A0" w:rsidP="004423A0">
      <w:pPr>
        <w:jc w:val="center"/>
        <w:rPr>
          <w:rFonts w:ascii="Arial" w:hAnsi="Arial" w:cs="Arial"/>
          <w:sz w:val="44"/>
          <w:szCs w:val="44"/>
        </w:rPr>
      </w:pPr>
    </w:p>
    <w:p w:rsidR="004423A0" w:rsidRDefault="00411E3C" w:rsidP="004423A0">
      <w:pPr>
        <w:jc w:val="center"/>
        <w:rPr>
          <w:rFonts w:ascii="Arial" w:hAnsi="Arial" w:cs="Arial"/>
          <w:sz w:val="28"/>
          <w:szCs w:val="28"/>
        </w:rPr>
      </w:pPr>
      <w:r>
        <w:rPr>
          <w:rFonts w:ascii="Arial" w:hAnsi="Arial" w:cs="Arial"/>
          <w:sz w:val="28"/>
          <w:szCs w:val="28"/>
        </w:rPr>
        <w:t>April 10</w:t>
      </w:r>
      <w:r w:rsidR="002A038E">
        <w:rPr>
          <w:rFonts w:ascii="Arial" w:hAnsi="Arial" w:cs="Arial"/>
          <w:sz w:val="28"/>
          <w:szCs w:val="28"/>
        </w:rPr>
        <w:t>,</w:t>
      </w:r>
      <w:r>
        <w:rPr>
          <w:rFonts w:ascii="Arial" w:hAnsi="Arial" w:cs="Arial"/>
          <w:sz w:val="28"/>
          <w:szCs w:val="28"/>
        </w:rPr>
        <w:t xml:space="preserve"> </w:t>
      </w:r>
      <w:bookmarkStart w:id="0" w:name="_GoBack"/>
      <w:bookmarkEnd w:id="0"/>
      <w:r w:rsidR="002A038E">
        <w:rPr>
          <w:rFonts w:ascii="Arial" w:hAnsi="Arial" w:cs="Arial"/>
          <w:sz w:val="28"/>
          <w:szCs w:val="28"/>
        </w:rPr>
        <w:t>2018</w:t>
      </w:r>
    </w:p>
    <w:p w:rsidR="00A80E37" w:rsidRPr="004423A0" w:rsidRDefault="00A80E37" w:rsidP="004423A0">
      <w:pPr>
        <w:jc w:val="center"/>
        <w:rPr>
          <w:rFonts w:ascii="Arial" w:hAnsi="Arial" w:cs="Arial"/>
          <w:sz w:val="28"/>
          <w:szCs w:val="28"/>
        </w:rPr>
      </w:pPr>
    </w:p>
    <w:tbl>
      <w:tblPr>
        <w:tblStyle w:val="TableGrid"/>
        <w:tblW w:w="0" w:type="auto"/>
        <w:tblLook w:val="04A0" w:firstRow="1" w:lastRow="0" w:firstColumn="1" w:lastColumn="0" w:noHBand="0" w:noVBand="1"/>
      </w:tblPr>
      <w:tblGrid>
        <w:gridCol w:w="3192"/>
        <w:gridCol w:w="3192"/>
        <w:gridCol w:w="3192"/>
      </w:tblGrid>
      <w:tr w:rsidR="00E133F6" w:rsidTr="00E133F6">
        <w:tc>
          <w:tcPr>
            <w:tcW w:w="3192" w:type="dxa"/>
          </w:tcPr>
          <w:p w:rsidR="00E133F6" w:rsidRDefault="00E133F6" w:rsidP="00E133F6">
            <w:pPr>
              <w:rPr>
                <w:rFonts w:ascii="Arial" w:hAnsi="Arial" w:cs="Arial"/>
                <w:sz w:val="24"/>
                <w:szCs w:val="24"/>
              </w:rPr>
            </w:pPr>
            <w:r>
              <w:rPr>
                <w:rFonts w:ascii="Arial" w:hAnsi="Arial" w:cs="Arial"/>
                <w:sz w:val="24"/>
                <w:szCs w:val="24"/>
              </w:rPr>
              <w:lastRenderedPageBreak/>
              <w:t>Section/Topic:</w:t>
            </w:r>
          </w:p>
          <w:p w:rsidR="00E133F6" w:rsidRPr="00E133F6" w:rsidRDefault="00E133F6" w:rsidP="00E133F6">
            <w:pPr>
              <w:rPr>
                <w:rFonts w:ascii="Arial" w:hAnsi="Arial" w:cs="Arial"/>
                <w:sz w:val="24"/>
                <w:szCs w:val="24"/>
              </w:rPr>
            </w:pPr>
            <w:r>
              <w:rPr>
                <w:rFonts w:ascii="Arial" w:hAnsi="Arial" w:cs="Arial"/>
                <w:sz w:val="24"/>
                <w:szCs w:val="24"/>
              </w:rPr>
              <w:t>Resident Selection Policies</w:t>
            </w:r>
          </w:p>
        </w:tc>
        <w:tc>
          <w:tcPr>
            <w:tcW w:w="3192" w:type="dxa"/>
          </w:tcPr>
          <w:p w:rsidR="00E133F6" w:rsidRPr="00E133F6" w:rsidRDefault="00E133F6" w:rsidP="00E133F6">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E133F6" w:rsidRDefault="00E133F6" w:rsidP="00E133F6">
            <w:pPr>
              <w:rPr>
                <w:rFonts w:ascii="Arial" w:hAnsi="Arial" w:cs="Arial"/>
                <w:sz w:val="24"/>
                <w:szCs w:val="24"/>
              </w:rPr>
            </w:pPr>
            <w:r>
              <w:rPr>
                <w:rFonts w:ascii="Arial" w:hAnsi="Arial" w:cs="Arial"/>
                <w:sz w:val="24"/>
                <w:szCs w:val="24"/>
              </w:rPr>
              <w:t>Date of Issue:</w:t>
            </w:r>
          </w:p>
          <w:p w:rsidR="00E133F6" w:rsidRPr="00E133F6" w:rsidRDefault="00E133F6" w:rsidP="00E133F6">
            <w:pPr>
              <w:rPr>
                <w:rFonts w:ascii="Arial" w:hAnsi="Arial" w:cs="Arial"/>
                <w:sz w:val="24"/>
                <w:szCs w:val="24"/>
              </w:rPr>
            </w:pPr>
            <w:r>
              <w:rPr>
                <w:rFonts w:ascii="Arial" w:hAnsi="Arial" w:cs="Arial"/>
                <w:sz w:val="24"/>
                <w:szCs w:val="24"/>
              </w:rPr>
              <w:t>November 2006</w:t>
            </w:r>
          </w:p>
        </w:tc>
      </w:tr>
      <w:tr w:rsidR="00E133F6" w:rsidTr="00E133F6">
        <w:tc>
          <w:tcPr>
            <w:tcW w:w="3192" w:type="dxa"/>
          </w:tcPr>
          <w:p w:rsidR="00E133F6" w:rsidRDefault="00E133F6" w:rsidP="00E133F6">
            <w:pPr>
              <w:rPr>
                <w:rFonts w:ascii="Arial" w:hAnsi="Arial" w:cs="Arial"/>
                <w:sz w:val="24"/>
                <w:szCs w:val="24"/>
              </w:rPr>
            </w:pPr>
            <w:r>
              <w:rPr>
                <w:rFonts w:ascii="Arial" w:hAnsi="Arial" w:cs="Arial"/>
                <w:sz w:val="24"/>
                <w:szCs w:val="24"/>
              </w:rPr>
              <w:t>Subject:</w:t>
            </w:r>
          </w:p>
          <w:p w:rsidR="00E133F6" w:rsidRPr="00E133F6" w:rsidRDefault="003931DE" w:rsidP="007B287D">
            <w:pPr>
              <w:rPr>
                <w:rFonts w:ascii="Arial" w:hAnsi="Arial" w:cs="Arial"/>
                <w:sz w:val="24"/>
                <w:szCs w:val="24"/>
              </w:rPr>
            </w:pPr>
            <w:proofErr w:type="spellStart"/>
            <w:r>
              <w:rPr>
                <w:rFonts w:ascii="Arial" w:hAnsi="Arial" w:cs="Arial"/>
                <w:sz w:val="24"/>
                <w:szCs w:val="24"/>
              </w:rPr>
              <w:t>Ttenant</w:t>
            </w:r>
            <w:proofErr w:type="spellEnd"/>
            <w:r w:rsidR="007B287D">
              <w:rPr>
                <w:rFonts w:ascii="Arial" w:hAnsi="Arial" w:cs="Arial"/>
                <w:sz w:val="24"/>
                <w:szCs w:val="24"/>
              </w:rPr>
              <w:t xml:space="preserve"> Selection Plan</w:t>
            </w:r>
          </w:p>
        </w:tc>
        <w:tc>
          <w:tcPr>
            <w:tcW w:w="3192" w:type="dxa"/>
          </w:tcPr>
          <w:p w:rsidR="00E133F6" w:rsidRPr="00E133F6" w:rsidRDefault="00E133F6" w:rsidP="00BD272C">
            <w:pPr>
              <w:rPr>
                <w:rFonts w:ascii="Arial" w:hAnsi="Arial" w:cs="Arial"/>
                <w:sz w:val="24"/>
                <w:szCs w:val="24"/>
              </w:rPr>
            </w:pPr>
            <w:r>
              <w:rPr>
                <w:rFonts w:ascii="Arial" w:hAnsi="Arial" w:cs="Arial"/>
                <w:sz w:val="24"/>
                <w:szCs w:val="24"/>
              </w:rPr>
              <w:t>Page: 1 of  2</w:t>
            </w:r>
            <w:r w:rsidR="00BD272C">
              <w:rPr>
                <w:rFonts w:ascii="Arial" w:hAnsi="Arial" w:cs="Arial"/>
                <w:sz w:val="24"/>
                <w:szCs w:val="24"/>
              </w:rPr>
              <w:t>5</w:t>
            </w:r>
          </w:p>
        </w:tc>
        <w:tc>
          <w:tcPr>
            <w:tcW w:w="3192" w:type="dxa"/>
          </w:tcPr>
          <w:p w:rsidR="00E133F6" w:rsidRDefault="00E133F6" w:rsidP="00C4072E">
            <w:pPr>
              <w:rPr>
                <w:rFonts w:ascii="Arial" w:hAnsi="Arial" w:cs="Arial"/>
                <w:sz w:val="24"/>
                <w:szCs w:val="24"/>
              </w:rPr>
            </w:pPr>
            <w:r>
              <w:rPr>
                <w:rFonts w:ascii="Arial" w:hAnsi="Arial" w:cs="Arial"/>
                <w:sz w:val="24"/>
                <w:szCs w:val="24"/>
              </w:rPr>
              <w:t>Date Revised:</w:t>
            </w:r>
          </w:p>
          <w:p w:rsidR="00E133F6" w:rsidRPr="00E133F6" w:rsidRDefault="003931DE" w:rsidP="00C4072E">
            <w:pPr>
              <w:rPr>
                <w:rFonts w:ascii="Arial" w:hAnsi="Arial" w:cs="Arial"/>
                <w:sz w:val="24"/>
                <w:szCs w:val="24"/>
              </w:rPr>
            </w:pPr>
            <w:r>
              <w:rPr>
                <w:rFonts w:ascii="Arial" w:hAnsi="Arial" w:cs="Arial"/>
                <w:sz w:val="24"/>
                <w:szCs w:val="24"/>
              </w:rPr>
              <w:t>April 10, 2018</w:t>
            </w:r>
          </w:p>
        </w:tc>
      </w:tr>
    </w:tbl>
    <w:p w:rsidR="004423A0" w:rsidRDefault="004423A0" w:rsidP="004423A0">
      <w:pPr>
        <w:jc w:val="center"/>
        <w:rPr>
          <w:rFonts w:ascii="Arial" w:hAnsi="Arial" w:cs="Arial"/>
          <w:sz w:val="16"/>
          <w:szCs w:val="16"/>
        </w:rPr>
      </w:pPr>
    </w:p>
    <w:tbl>
      <w:tblPr>
        <w:tblStyle w:val="TableGrid"/>
        <w:tblW w:w="10073" w:type="dxa"/>
        <w:tblLook w:val="04A0" w:firstRow="1" w:lastRow="0" w:firstColumn="1" w:lastColumn="0" w:noHBand="0" w:noVBand="1"/>
      </w:tblPr>
      <w:tblGrid>
        <w:gridCol w:w="1439"/>
        <w:gridCol w:w="7668"/>
        <w:gridCol w:w="966"/>
      </w:tblGrid>
      <w:tr w:rsidR="00E133F6" w:rsidTr="00A262D3">
        <w:trPr>
          <w:trHeight w:val="432"/>
        </w:trPr>
        <w:tc>
          <w:tcPr>
            <w:tcW w:w="1439" w:type="dxa"/>
          </w:tcPr>
          <w:p w:rsidR="00E133F6" w:rsidRPr="00E133F6" w:rsidRDefault="00E133F6" w:rsidP="00E133F6">
            <w:pPr>
              <w:rPr>
                <w:rFonts w:ascii="Arial" w:hAnsi="Arial" w:cs="Arial"/>
              </w:rPr>
            </w:pPr>
            <w:r>
              <w:rPr>
                <w:rFonts w:ascii="Arial" w:hAnsi="Arial" w:cs="Arial"/>
              </w:rPr>
              <w:t>NO.</w:t>
            </w:r>
          </w:p>
        </w:tc>
        <w:tc>
          <w:tcPr>
            <w:tcW w:w="7668" w:type="dxa"/>
          </w:tcPr>
          <w:p w:rsidR="00E133F6" w:rsidRPr="00E133F6" w:rsidRDefault="00E133F6" w:rsidP="00E133F6">
            <w:pPr>
              <w:rPr>
                <w:rFonts w:ascii="Arial" w:hAnsi="Arial" w:cs="Arial"/>
              </w:rPr>
            </w:pPr>
            <w:r>
              <w:rPr>
                <w:rFonts w:ascii="Arial" w:hAnsi="Arial" w:cs="Arial"/>
              </w:rPr>
              <w:t>Topic</w:t>
            </w:r>
          </w:p>
        </w:tc>
        <w:tc>
          <w:tcPr>
            <w:tcW w:w="966" w:type="dxa"/>
          </w:tcPr>
          <w:p w:rsidR="00E133F6" w:rsidRPr="00E133F6" w:rsidRDefault="00E133F6" w:rsidP="00E133F6">
            <w:pPr>
              <w:rPr>
                <w:rFonts w:ascii="Arial" w:hAnsi="Arial" w:cs="Arial"/>
              </w:rPr>
            </w:pPr>
            <w:r>
              <w:rPr>
                <w:rFonts w:ascii="Arial" w:hAnsi="Arial" w:cs="Arial"/>
              </w:rPr>
              <w:t>Page</w:t>
            </w:r>
          </w:p>
        </w:tc>
      </w:tr>
      <w:tr w:rsidR="00E133F6" w:rsidRPr="00E133F6" w:rsidTr="00A262D3">
        <w:trPr>
          <w:trHeight w:val="432"/>
        </w:trPr>
        <w:tc>
          <w:tcPr>
            <w:tcW w:w="1439" w:type="dxa"/>
          </w:tcPr>
          <w:p w:rsidR="00E133F6" w:rsidRPr="00E133F6" w:rsidRDefault="00E133F6" w:rsidP="00E133F6">
            <w:pPr>
              <w:rPr>
                <w:rFonts w:ascii="Arial" w:hAnsi="Arial" w:cs="Arial"/>
              </w:rPr>
            </w:pPr>
            <w:r>
              <w:rPr>
                <w:rFonts w:ascii="Arial" w:hAnsi="Arial" w:cs="Arial"/>
              </w:rPr>
              <w:t>A</w:t>
            </w:r>
          </w:p>
        </w:tc>
        <w:tc>
          <w:tcPr>
            <w:tcW w:w="7668" w:type="dxa"/>
          </w:tcPr>
          <w:p w:rsidR="00E133F6" w:rsidRPr="00E133F6" w:rsidRDefault="00E133F6" w:rsidP="00E133F6">
            <w:pPr>
              <w:rPr>
                <w:rFonts w:ascii="Arial" w:hAnsi="Arial" w:cs="Arial"/>
              </w:rPr>
            </w:pPr>
            <w:r>
              <w:rPr>
                <w:rFonts w:ascii="Arial" w:hAnsi="Arial" w:cs="Arial"/>
              </w:rPr>
              <w:t>Equal Opportunity Housing</w:t>
            </w:r>
          </w:p>
        </w:tc>
        <w:tc>
          <w:tcPr>
            <w:tcW w:w="966" w:type="dxa"/>
          </w:tcPr>
          <w:p w:rsidR="00E133F6" w:rsidRPr="00E133F6" w:rsidRDefault="007065D1" w:rsidP="00E133F6">
            <w:pPr>
              <w:rPr>
                <w:rFonts w:ascii="Arial" w:hAnsi="Arial" w:cs="Arial"/>
              </w:rPr>
            </w:pPr>
            <w:r>
              <w:rPr>
                <w:rFonts w:ascii="Arial" w:hAnsi="Arial" w:cs="Arial"/>
              </w:rPr>
              <w:t>3</w:t>
            </w:r>
          </w:p>
        </w:tc>
      </w:tr>
      <w:tr w:rsidR="00E133F6" w:rsidRPr="00E133F6" w:rsidTr="00A262D3">
        <w:trPr>
          <w:trHeight w:val="432"/>
        </w:trPr>
        <w:tc>
          <w:tcPr>
            <w:tcW w:w="1439" w:type="dxa"/>
          </w:tcPr>
          <w:p w:rsidR="00E133F6" w:rsidRPr="00E133F6" w:rsidRDefault="00E133F6" w:rsidP="00E133F6">
            <w:pPr>
              <w:rPr>
                <w:rFonts w:ascii="Arial" w:hAnsi="Arial" w:cs="Arial"/>
              </w:rPr>
            </w:pPr>
            <w:r>
              <w:rPr>
                <w:rFonts w:ascii="Arial" w:hAnsi="Arial" w:cs="Arial"/>
              </w:rPr>
              <w:t>B</w:t>
            </w:r>
          </w:p>
        </w:tc>
        <w:tc>
          <w:tcPr>
            <w:tcW w:w="7668" w:type="dxa"/>
          </w:tcPr>
          <w:p w:rsidR="00E133F6" w:rsidRPr="00E133F6" w:rsidRDefault="00E133F6" w:rsidP="00E133F6">
            <w:pPr>
              <w:rPr>
                <w:rFonts w:ascii="Arial" w:hAnsi="Arial" w:cs="Arial"/>
              </w:rPr>
            </w:pPr>
            <w:r>
              <w:rPr>
                <w:rFonts w:ascii="Arial" w:hAnsi="Arial" w:cs="Arial"/>
              </w:rPr>
              <w:t>Project Eligibility</w:t>
            </w:r>
            <w:r w:rsidR="00445F99">
              <w:rPr>
                <w:rFonts w:ascii="Arial" w:hAnsi="Arial" w:cs="Arial"/>
              </w:rPr>
              <w:t xml:space="preserve"> Requirements in a Section 236 or 202/8 Building for the Elderly Family</w:t>
            </w:r>
          </w:p>
        </w:tc>
        <w:tc>
          <w:tcPr>
            <w:tcW w:w="966" w:type="dxa"/>
          </w:tcPr>
          <w:p w:rsidR="00E133F6" w:rsidRPr="00E133F6" w:rsidRDefault="007065D1" w:rsidP="007065D1">
            <w:pPr>
              <w:rPr>
                <w:rFonts w:ascii="Arial" w:hAnsi="Arial" w:cs="Arial"/>
              </w:rPr>
            </w:pPr>
            <w:r>
              <w:rPr>
                <w:rFonts w:ascii="Arial" w:hAnsi="Arial" w:cs="Arial"/>
              </w:rPr>
              <w:t>3</w:t>
            </w:r>
          </w:p>
        </w:tc>
      </w:tr>
      <w:tr w:rsidR="00E133F6" w:rsidRPr="00E133F6" w:rsidTr="00A262D3">
        <w:trPr>
          <w:trHeight w:val="432"/>
        </w:trPr>
        <w:tc>
          <w:tcPr>
            <w:tcW w:w="1439" w:type="dxa"/>
          </w:tcPr>
          <w:p w:rsidR="00E133F6" w:rsidRPr="00E133F6" w:rsidRDefault="00D4150A" w:rsidP="00E133F6">
            <w:pPr>
              <w:rPr>
                <w:rFonts w:ascii="Arial" w:hAnsi="Arial" w:cs="Arial"/>
              </w:rPr>
            </w:pPr>
            <w:r>
              <w:rPr>
                <w:rFonts w:ascii="Arial" w:hAnsi="Arial" w:cs="Arial"/>
              </w:rPr>
              <w:t>C</w:t>
            </w:r>
          </w:p>
        </w:tc>
        <w:tc>
          <w:tcPr>
            <w:tcW w:w="7668" w:type="dxa"/>
          </w:tcPr>
          <w:p w:rsidR="00E133F6" w:rsidRPr="00E133F6" w:rsidRDefault="00034A0E" w:rsidP="00E133F6">
            <w:pPr>
              <w:rPr>
                <w:rFonts w:ascii="Arial" w:hAnsi="Arial" w:cs="Arial"/>
              </w:rPr>
            </w:pPr>
            <w:r>
              <w:rPr>
                <w:rFonts w:ascii="Arial" w:hAnsi="Arial" w:cs="Arial"/>
              </w:rPr>
              <w:t xml:space="preserve">Project Eligibility Requirements in a Section 202/8 Building for </w:t>
            </w:r>
            <w:r w:rsidR="00445F99">
              <w:rPr>
                <w:rFonts w:ascii="Arial" w:hAnsi="Arial" w:cs="Arial"/>
              </w:rPr>
              <w:t xml:space="preserve"> a </w:t>
            </w:r>
            <w:r>
              <w:rPr>
                <w:rFonts w:ascii="Arial" w:hAnsi="Arial" w:cs="Arial"/>
              </w:rPr>
              <w:t>Disabled Family</w:t>
            </w:r>
            <w:r w:rsidR="005A449B">
              <w:rPr>
                <w:rFonts w:ascii="Arial" w:hAnsi="Arial" w:cs="Arial"/>
              </w:rPr>
              <w:t xml:space="preserve"> </w:t>
            </w:r>
          </w:p>
        </w:tc>
        <w:tc>
          <w:tcPr>
            <w:tcW w:w="966" w:type="dxa"/>
          </w:tcPr>
          <w:p w:rsidR="00E133F6" w:rsidRPr="00E133F6" w:rsidRDefault="00445F99" w:rsidP="007065D1">
            <w:pPr>
              <w:rPr>
                <w:rFonts w:ascii="Arial" w:hAnsi="Arial" w:cs="Arial"/>
              </w:rPr>
            </w:pPr>
            <w:r>
              <w:rPr>
                <w:rFonts w:ascii="Arial" w:hAnsi="Arial" w:cs="Arial"/>
              </w:rPr>
              <w:t>3</w:t>
            </w:r>
          </w:p>
        </w:tc>
      </w:tr>
      <w:tr w:rsidR="00E133F6" w:rsidRPr="00E133F6" w:rsidTr="00A262D3">
        <w:trPr>
          <w:trHeight w:val="432"/>
        </w:trPr>
        <w:tc>
          <w:tcPr>
            <w:tcW w:w="1439" w:type="dxa"/>
          </w:tcPr>
          <w:p w:rsidR="00E133F6" w:rsidRPr="00E133F6" w:rsidRDefault="00D4150A" w:rsidP="00E133F6">
            <w:pPr>
              <w:rPr>
                <w:rFonts w:ascii="Arial" w:hAnsi="Arial" w:cs="Arial"/>
              </w:rPr>
            </w:pPr>
            <w:r>
              <w:rPr>
                <w:rFonts w:ascii="Arial" w:hAnsi="Arial" w:cs="Arial"/>
              </w:rPr>
              <w:t>D</w:t>
            </w:r>
          </w:p>
        </w:tc>
        <w:tc>
          <w:tcPr>
            <w:tcW w:w="7668" w:type="dxa"/>
          </w:tcPr>
          <w:p w:rsidR="00034A0E" w:rsidRPr="00E133F6" w:rsidRDefault="00990E3B" w:rsidP="00990E3B">
            <w:pPr>
              <w:rPr>
                <w:rFonts w:ascii="Arial" w:hAnsi="Arial" w:cs="Arial"/>
              </w:rPr>
            </w:pPr>
            <w:r>
              <w:rPr>
                <w:rFonts w:ascii="Arial" w:hAnsi="Arial" w:cs="Arial"/>
              </w:rPr>
              <w:t xml:space="preserve">Project Eligibility </w:t>
            </w:r>
            <w:r w:rsidR="00034A0E">
              <w:rPr>
                <w:rFonts w:ascii="Arial" w:hAnsi="Arial" w:cs="Arial"/>
              </w:rPr>
              <w:t>as Defined</w:t>
            </w:r>
            <w:r w:rsidR="00445F99">
              <w:rPr>
                <w:rFonts w:ascii="Arial" w:hAnsi="Arial" w:cs="Arial"/>
              </w:rPr>
              <w:t xml:space="preserve"> for Section 236 &amp; 202/8</w:t>
            </w:r>
            <w:r>
              <w:rPr>
                <w:rFonts w:ascii="Arial" w:hAnsi="Arial" w:cs="Arial"/>
              </w:rPr>
              <w:t xml:space="preserve"> Programs for Person(s) with Disability(s)</w:t>
            </w:r>
            <w:r w:rsidR="00445F99">
              <w:rPr>
                <w:rFonts w:ascii="Arial" w:hAnsi="Arial" w:cs="Arial"/>
              </w:rPr>
              <w:t>.</w:t>
            </w:r>
          </w:p>
        </w:tc>
        <w:tc>
          <w:tcPr>
            <w:tcW w:w="966" w:type="dxa"/>
          </w:tcPr>
          <w:p w:rsidR="00E133F6" w:rsidRPr="00E133F6" w:rsidRDefault="009C74CB" w:rsidP="00A855FC">
            <w:pPr>
              <w:rPr>
                <w:rFonts w:ascii="Arial" w:hAnsi="Arial" w:cs="Arial"/>
              </w:rPr>
            </w:pPr>
            <w:r>
              <w:rPr>
                <w:rFonts w:ascii="Arial" w:hAnsi="Arial" w:cs="Arial"/>
              </w:rPr>
              <w:t>4</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E</w:t>
            </w:r>
          </w:p>
        </w:tc>
        <w:tc>
          <w:tcPr>
            <w:tcW w:w="7668" w:type="dxa"/>
          </w:tcPr>
          <w:p w:rsidR="00E133F6" w:rsidRPr="00E133F6" w:rsidRDefault="00990E3B" w:rsidP="006B736B">
            <w:pPr>
              <w:rPr>
                <w:rFonts w:ascii="Arial" w:hAnsi="Arial" w:cs="Arial"/>
              </w:rPr>
            </w:pPr>
            <w:r>
              <w:rPr>
                <w:rFonts w:ascii="Arial" w:hAnsi="Arial" w:cs="Arial"/>
              </w:rPr>
              <w:t xml:space="preserve">Project Eligibility as Defined for Section </w:t>
            </w:r>
            <w:r w:rsidR="008C3144">
              <w:rPr>
                <w:rFonts w:ascii="Arial" w:hAnsi="Arial" w:cs="Arial"/>
              </w:rPr>
              <w:t xml:space="preserve">202/8 &amp; 236 Projects for Non-Elderly Disabled Person </w:t>
            </w:r>
          </w:p>
        </w:tc>
        <w:tc>
          <w:tcPr>
            <w:tcW w:w="966" w:type="dxa"/>
          </w:tcPr>
          <w:p w:rsidR="00E133F6" w:rsidRPr="00E133F6" w:rsidRDefault="009C74CB" w:rsidP="00E133F6">
            <w:pPr>
              <w:rPr>
                <w:rFonts w:ascii="Arial" w:hAnsi="Arial" w:cs="Arial"/>
              </w:rPr>
            </w:pPr>
            <w:r>
              <w:rPr>
                <w:rFonts w:ascii="Arial" w:hAnsi="Arial" w:cs="Arial"/>
              </w:rPr>
              <w:t>5</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F</w:t>
            </w:r>
          </w:p>
        </w:tc>
        <w:tc>
          <w:tcPr>
            <w:tcW w:w="7668" w:type="dxa"/>
          </w:tcPr>
          <w:p w:rsidR="00E133F6" w:rsidRPr="00E133F6" w:rsidRDefault="008C3144" w:rsidP="008C3144">
            <w:pPr>
              <w:rPr>
                <w:rFonts w:ascii="Arial" w:hAnsi="Arial" w:cs="Arial"/>
              </w:rPr>
            </w:pPr>
            <w:r w:rsidRPr="008C3144">
              <w:rPr>
                <w:rFonts w:ascii="Arial" w:hAnsi="Arial" w:cs="Arial"/>
              </w:rPr>
              <w:t xml:space="preserve">Resident Eligibility </w:t>
            </w:r>
          </w:p>
        </w:tc>
        <w:tc>
          <w:tcPr>
            <w:tcW w:w="966" w:type="dxa"/>
          </w:tcPr>
          <w:p w:rsidR="00E133F6" w:rsidRPr="00E133F6" w:rsidRDefault="00445F99" w:rsidP="00E133F6">
            <w:pPr>
              <w:rPr>
                <w:rFonts w:ascii="Arial" w:hAnsi="Arial" w:cs="Arial"/>
              </w:rPr>
            </w:pPr>
            <w:r>
              <w:rPr>
                <w:rFonts w:ascii="Arial" w:hAnsi="Arial" w:cs="Arial"/>
              </w:rPr>
              <w:t>5</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G</w:t>
            </w:r>
          </w:p>
        </w:tc>
        <w:tc>
          <w:tcPr>
            <w:tcW w:w="7668" w:type="dxa"/>
          </w:tcPr>
          <w:p w:rsidR="00E133F6" w:rsidRPr="00E133F6" w:rsidRDefault="008C3144" w:rsidP="008C3144">
            <w:pPr>
              <w:rPr>
                <w:rFonts w:ascii="Arial" w:hAnsi="Arial" w:cs="Arial"/>
              </w:rPr>
            </w:pPr>
            <w:r w:rsidRPr="008C3144">
              <w:rPr>
                <w:rFonts w:ascii="Arial" w:hAnsi="Arial" w:cs="Arial"/>
              </w:rPr>
              <w:t xml:space="preserve">Non-Citizens/Permanent Resident Aliens or a Legal Permanent Resident </w:t>
            </w:r>
          </w:p>
        </w:tc>
        <w:tc>
          <w:tcPr>
            <w:tcW w:w="966" w:type="dxa"/>
          </w:tcPr>
          <w:p w:rsidR="00E133F6" w:rsidRPr="00E133F6" w:rsidRDefault="008C3144" w:rsidP="00E133F6">
            <w:pPr>
              <w:rPr>
                <w:rFonts w:ascii="Arial" w:hAnsi="Arial" w:cs="Arial"/>
              </w:rPr>
            </w:pPr>
            <w:r>
              <w:rPr>
                <w:rFonts w:ascii="Arial" w:hAnsi="Arial" w:cs="Arial"/>
              </w:rPr>
              <w:t>6</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H</w:t>
            </w:r>
          </w:p>
        </w:tc>
        <w:tc>
          <w:tcPr>
            <w:tcW w:w="7668" w:type="dxa"/>
          </w:tcPr>
          <w:p w:rsidR="00E133F6" w:rsidRPr="00E133F6" w:rsidRDefault="008C3144" w:rsidP="008C3144">
            <w:pPr>
              <w:rPr>
                <w:rFonts w:ascii="Arial" w:hAnsi="Arial" w:cs="Arial"/>
              </w:rPr>
            </w:pPr>
            <w:r w:rsidRPr="008C3144">
              <w:rPr>
                <w:rFonts w:ascii="Arial" w:hAnsi="Arial" w:cs="Arial"/>
              </w:rPr>
              <w:t xml:space="preserve">Minimum Rental/Total Tenant Payment </w:t>
            </w:r>
            <w:r>
              <w:rPr>
                <w:rFonts w:ascii="Arial" w:hAnsi="Arial" w:cs="Arial"/>
              </w:rPr>
              <w:t xml:space="preserve"> </w:t>
            </w:r>
          </w:p>
        </w:tc>
        <w:tc>
          <w:tcPr>
            <w:tcW w:w="966" w:type="dxa"/>
          </w:tcPr>
          <w:p w:rsidR="00E133F6" w:rsidRPr="00E133F6" w:rsidRDefault="00A262D3" w:rsidP="00E133F6">
            <w:pPr>
              <w:rPr>
                <w:rFonts w:ascii="Arial" w:hAnsi="Arial" w:cs="Arial"/>
              </w:rPr>
            </w:pPr>
            <w:r>
              <w:rPr>
                <w:rFonts w:ascii="Arial" w:hAnsi="Arial" w:cs="Arial"/>
              </w:rPr>
              <w:t>7</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I</w:t>
            </w:r>
          </w:p>
        </w:tc>
        <w:tc>
          <w:tcPr>
            <w:tcW w:w="7668" w:type="dxa"/>
          </w:tcPr>
          <w:p w:rsidR="00E133F6" w:rsidRPr="00E133F6" w:rsidRDefault="008C3144" w:rsidP="008C3144">
            <w:pPr>
              <w:rPr>
                <w:rFonts w:ascii="Arial" w:hAnsi="Arial" w:cs="Arial"/>
              </w:rPr>
            </w:pPr>
            <w:r>
              <w:rPr>
                <w:rFonts w:ascii="Arial" w:hAnsi="Arial" w:cs="Arial"/>
              </w:rPr>
              <w:t xml:space="preserve">Units Receiving Rental Assistance </w:t>
            </w:r>
          </w:p>
        </w:tc>
        <w:tc>
          <w:tcPr>
            <w:tcW w:w="966" w:type="dxa"/>
          </w:tcPr>
          <w:p w:rsidR="00E133F6" w:rsidRPr="00E133F6" w:rsidRDefault="00A262D3" w:rsidP="008C3144">
            <w:pPr>
              <w:rPr>
                <w:rFonts w:ascii="Arial" w:hAnsi="Arial" w:cs="Arial"/>
              </w:rPr>
            </w:pPr>
            <w:r>
              <w:rPr>
                <w:rFonts w:ascii="Arial" w:hAnsi="Arial" w:cs="Arial"/>
              </w:rPr>
              <w:t>9</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 xml:space="preserve">J </w:t>
            </w:r>
          </w:p>
        </w:tc>
        <w:tc>
          <w:tcPr>
            <w:tcW w:w="7668" w:type="dxa"/>
          </w:tcPr>
          <w:p w:rsidR="00E133F6" w:rsidRPr="00E133F6" w:rsidRDefault="008C3144" w:rsidP="008C3144">
            <w:pPr>
              <w:rPr>
                <w:rFonts w:ascii="Arial" w:hAnsi="Arial" w:cs="Arial"/>
              </w:rPr>
            </w:pPr>
            <w:r w:rsidRPr="008C3144">
              <w:rPr>
                <w:rFonts w:ascii="Arial" w:hAnsi="Arial" w:cs="Arial"/>
              </w:rPr>
              <w:t xml:space="preserve">Household Size </w:t>
            </w:r>
          </w:p>
        </w:tc>
        <w:tc>
          <w:tcPr>
            <w:tcW w:w="966" w:type="dxa"/>
          </w:tcPr>
          <w:p w:rsidR="00E133F6" w:rsidRPr="00E133F6" w:rsidRDefault="007065D1" w:rsidP="008C3144">
            <w:pPr>
              <w:rPr>
                <w:rFonts w:ascii="Arial" w:hAnsi="Arial" w:cs="Arial"/>
              </w:rPr>
            </w:pPr>
            <w:r>
              <w:rPr>
                <w:rFonts w:ascii="Arial" w:hAnsi="Arial" w:cs="Arial"/>
              </w:rPr>
              <w:t>1</w:t>
            </w:r>
            <w:r w:rsidR="008C3144">
              <w:rPr>
                <w:rFonts w:ascii="Arial" w:hAnsi="Arial" w:cs="Arial"/>
              </w:rPr>
              <w:t>0</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K</w:t>
            </w:r>
          </w:p>
        </w:tc>
        <w:tc>
          <w:tcPr>
            <w:tcW w:w="7668" w:type="dxa"/>
          </w:tcPr>
          <w:p w:rsidR="00E133F6" w:rsidRPr="00E133F6" w:rsidRDefault="008C3144" w:rsidP="008C3144">
            <w:pPr>
              <w:rPr>
                <w:rFonts w:ascii="Arial" w:hAnsi="Arial" w:cs="Arial"/>
              </w:rPr>
            </w:pPr>
            <w:r w:rsidRPr="008C3144">
              <w:rPr>
                <w:rFonts w:ascii="Arial" w:hAnsi="Arial" w:cs="Arial"/>
              </w:rPr>
              <w:t xml:space="preserve">Selection Criteria / Application Rejections </w:t>
            </w:r>
          </w:p>
        </w:tc>
        <w:tc>
          <w:tcPr>
            <w:tcW w:w="966" w:type="dxa"/>
          </w:tcPr>
          <w:p w:rsidR="00E133F6" w:rsidRPr="00E133F6" w:rsidRDefault="007065D1" w:rsidP="008C3144">
            <w:pPr>
              <w:rPr>
                <w:rFonts w:ascii="Arial" w:hAnsi="Arial" w:cs="Arial"/>
              </w:rPr>
            </w:pPr>
            <w:r>
              <w:rPr>
                <w:rFonts w:ascii="Arial" w:hAnsi="Arial" w:cs="Arial"/>
              </w:rPr>
              <w:t>1</w:t>
            </w:r>
            <w:r w:rsidR="008C3144">
              <w:rPr>
                <w:rFonts w:ascii="Arial" w:hAnsi="Arial" w:cs="Arial"/>
              </w:rPr>
              <w:t>1</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L</w:t>
            </w:r>
          </w:p>
        </w:tc>
        <w:tc>
          <w:tcPr>
            <w:tcW w:w="7668" w:type="dxa"/>
          </w:tcPr>
          <w:p w:rsidR="00E133F6" w:rsidRPr="00E133F6" w:rsidRDefault="008C3144" w:rsidP="008C3144">
            <w:pPr>
              <w:rPr>
                <w:rFonts w:ascii="Arial" w:hAnsi="Arial" w:cs="Arial"/>
              </w:rPr>
            </w:pPr>
            <w:r w:rsidRPr="008C3144">
              <w:rPr>
                <w:rFonts w:ascii="Arial" w:hAnsi="Arial" w:cs="Arial"/>
              </w:rPr>
              <w:t xml:space="preserve">Section 524 Occupancy by Police Officers and Security Personnel </w:t>
            </w:r>
          </w:p>
        </w:tc>
        <w:tc>
          <w:tcPr>
            <w:tcW w:w="966" w:type="dxa"/>
          </w:tcPr>
          <w:p w:rsidR="00E133F6" w:rsidRPr="00E133F6" w:rsidRDefault="007065D1" w:rsidP="008C3144">
            <w:pPr>
              <w:rPr>
                <w:rFonts w:ascii="Arial" w:hAnsi="Arial" w:cs="Arial"/>
              </w:rPr>
            </w:pPr>
            <w:r>
              <w:rPr>
                <w:rFonts w:ascii="Arial" w:hAnsi="Arial" w:cs="Arial"/>
              </w:rPr>
              <w:t>1</w:t>
            </w:r>
            <w:r w:rsidR="008C3144">
              <w:rPr>
                <w:rFonts w:ascii="Arial" w:hAnsi="Arial" w:cs="Arial"/>
              </w:rPr>
              <w:t>2</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M</w:t>
            </w:r>
          </w:p>
        </w:tc>
        <w:tc>
          <w:tcPr>
            <w:tcW w:w="7668" w:type="dxa"/>
          </w:tcPr>
          <w:p w:rsidR="00E133F6" w:rsidRPr="00E133F6" w:rsidRDefault="008C3144" w:rsidP="008C3144">
            <w:pPr>
              <w:rPr>
                <w:rFonts w:ascii="Arial" w:hAnsi="Arial" w:cs="Arial"/>
              </w:rPr>
            </w:pPr>
            <w:r w:rsidRPr="008C3144">
              <w:rPr>
                <w:rFonts w:ascii="Arial" w:hAnsi="Arial" w:cs="Arial"/>
              </w:rPr>
              <w:t xml:space="preserve">Student Eligibility for Assistance </w:t>
            </w:r>
          </w:p>
        </w:tc>
        <w:tc>
          <w:tcPr>
            <w:tcW w:w="966" w:type="dxa"/>
          </w:tcPr>
          <w:p w:rsidR="00E133F6" w:rsidRPr="00E133F6" w:rsidRDefault="007065D1" w:rsidP="008C3144">
            <w:pPr>
              <w:rPr>
                <w:rFonts w:ascii="Arial" w:hAnsi="Arial" w:cs="Arial"/>
              </w:rPr>
            </w:pPr>
            <w:r>
              <w:rPr>
                <w:rFonts w:ascii="Arial" w:hAnsi="Arial" w:cs="Arial"/>
              </w:rPr>
              <w:t>1</w:t>
            </w:r>
            <w:r w:rsidR="008C3144">
              <w:rPr>
                <w:rFonts w:ascii="Arial" w:hAnsi="Arial" w:cs="Arial"/>
              </w:rPr>
              <w:t>3</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N</w:t>
            </w:r>
          </w:p>
        </w:tc>
        <w:tc>
          <w:tcPr>
            <w:tcW w:w="7668" w:type="dxa"/>
          </w:tcPr>
          <w:p w:rsidR="00A855FC" w:rsidRPr="00E133F6" w:rsidRDefault="008C3144" w:rsidP="008C3144">
            <w:pPr>
              <w:rPr>
                <w:rFonts w:ascii="Arial" w:hAnsi="Arial" w:cs="Arial"/>
              </w:rPr>
            </w:pPr>
            <w:r w:rsidRPr="008C3144">
              <w:rPr>
                <w:rFonts w:ascii="Arial" w:hAnsi="Arial" w:cs="Arial"/>
              </w:rPr>
              <w:t xml:space="preserve">Application Process </w:t>
            </w:r>
          </w:p>
        </w:tc>
        <w:tc>
          <w:tcPr>
            <w:tcW w:w="966" w:type="dxa"/>
          </w:tcPr>
          <w:p w:rsidR="00E133F6" w:rsidRPr="00E133F6" w:rsidRDefault="00C81495" w:rsidP="00445F99">
            <w:pPr>
              <w:rPr>
                <w:rFonts w:ascii="Arial" w:hAnsi="Arial" w:cs="Arial"/>
              </w:rPr>
            </w:pPr>
            <w:r>
              <w:rPr>
                <w:rFonts w:ascii="Arial" w:hAnsi="Arial" w:cs="Arial"/>
              </w:rPr>
              <w:t>1</w:t>
            </w:r>
            <w:r w:rsidR="008C3144">
              <w:rPr>
                <w:rFonts w:ascii="Arial" w:hAnsi="Arial" w:cs="Arial"/>
              </w:rPr>
              <w:t>4</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O</w:t>
            </w:r>
          </w:p>
        </w:tc>
        <w:tc>
          <w:tcPr>
            <w:tcW w:w="7668" w:type="dxa"/>
          </w:tcPr>
          <w:p w:rsidR="00E133F6" w:rsidRPr="00E133F6" w:rsidRDefault="008C3144" w:rsidP="008C3144">
            <w:pPr>
              <w:rPr>
                <w:rFonts w:ascii="Arial" w:hAnsi="Arial" w:cs="Arial"/>
              </w:rPr>
            </w:pPr>
            <w:r w:rsidRPr="008C3144">
              <w:rPr>
                <w:rFonts w:ascii="Arial" w:hAnsi="Arial" w:cs="Arial"/>
              </w:rPr>
              <w:t xml:space="preserve">Application Rejections </w:t>
            </w:r>
          </w:p>
        </w:tc>
        <w:tc>
          <w:tcPr>
            <w:tcW w:w="966" w:type="dxa"/>
          </w:tcPr>
          <w:p w:rsidR="00E133F6" w:rsidRPr="00E133F6" w:rsidRDefault="008C3144" w:rsidP="001A46EA">
            <w:pPr>
              <w:rPr>
                <w:rFonts w:ascii="Arial" w:hAnsi="Arial" w:cs="Arial"/>
              </w:rPr>
            </w:pPr>
            <w:r>
              <w:rPr>
                <w:rFonts w:ascii="Arial" w:hAnsi="Arial" w:cs="Arial"/>
              </w:rPr>
              <w:t>18</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P</w:t>
            </w:r>
          </w:p>
        </w:tc>
        <w:tc>
          <w:tcPr>
            <w:tcW w:w="7668" w:type="dxa"/>
          </w:tcPr>
          <w:p w:rsidR="00E133F6" w:rsidRPr="00E133F6" w:rsidRDefault="008C3144" w:rsidP="008C3144">
            <w:pPr>
              <w:rPr>
                <w:rFonts w:ascii="Arial" w:hAnsi="Arial" w:cs="Arial"/>
              </w:rPr>
            </w:pPr>
            <w:r w:rsidRPr="008C3144">
              <w:rPr>
                <w:rFonts w:ascii="Arial" w:hAnsi="Arial" w:cs="Arial"/>
              </w:rPr>
              <w:t xml:space="preserve">Review of Rejected Applicant </w:t>
            </w:r>
          </w:p>
        </w:tc>
        <w:tc>
          <w:tcPr>
            <w:tcW w:w="966" w:type="dxa"/>
          </w:tcPr>
          <w:p w:rsidR="00E133F6" w:rsidRPr="00E133F6" w:rsidRDefault="008C3144" w:rsidP="00E133F6">
            <w:pPr>
              <w:rPr>
                <w:rFonts w:ascii="Arial" w:hAnsi="Arial" w:cs="Arial"/>
              </w:rPr>
            </w:pPr>
            <w:r>
              <w:rPr>
                <w:rFonts w:ascii="Arial" w:hAnsi="Arial" w:cs="Arial"/>
              </w:rPr>
              <w:t>19</w:t>
            </w:r>
          </w:p>
        </w:tc>
      </w:tr>
      <w:tr w:rsidR="00C4072E" w:rsidTr="00A262D3">
        <w:trPr>
          <w:trHeight w:val="432"/>
        </w:trPr>
        <w:tc>
          <w:tcPr>
            <w:tcW w:w="1439" w:type="dxa"/>
          </w:tcPr>
          <w:p w:rsidR="00C4072E" w:rsidRPr="00E133F6" w:rsidRDefault="00A855FC" w:rsidP="00707722">
            <w:pPr>
              <w:rPr>
                <w:rFonts w:ascii="Arial" w:hAnsi="Arial" w:cs="Arial"/>
                <w:sz w:val="24"/>
                <w:szCs w:val="24"/>
              </w:rPr>
            </w:pPr>
            <w:r>
              <w:rPr>
                <w:rFonts w:ascii="Arial" w:hAnsi="Arial" w:cs="Arial"/>
                <w:sz w:val="24"/>
                <w:szCs w:val="24"/>
              </w:rPr>
              <w:t>Q</w:t>
            </w:r>
          </w:p>
        </w:tc>
        <w:tc>
          <w:tcPr>
            <w:tcW w:w="7668" w:type="dxa"/>
          </w:tcPr>
          <w:p w:rsidR="00C4072E" w:rsidRPr="007065D1" w:rsidRDefault="008C3144" w:rsidP="008C3144">
            <w:pPr>
              <w:rPr>
                <w:rFonts w:ascii="Arial" w:hAnsi="Arial" w:cs="Arial"/>
              </w:rPr>
            </w:pPr>
            <w:r w:rsidRPr="008C3144">
              <w:rPr>
                <w:rFonts w:ascii="Arial" w:hAnsi="Arial" w:cs="Arial"/>
              </w:rPr>
              <w:t xml:space="preserve">Security Deposits </w:t>
            </w:r>
          </w:p>
        </w:tc>
        <w:tc>
          <w:tcPr>
            <w:tcW w:w="966" w:type="dxa"/>
          </w:tcPr>
          <w:p w:rsidR="00C4072E" w:rsidRPr="00E133F6" w:rsidRDefault="008C7F8E" w:rsidP="00707722">
            <w:pPr>
              <w:rPr>
                <w:rFonts w:ascii="Arial" w:hAnsi="Arial" w:cs="Arial"/>
                <w:sz w:val="24"/>
                <w:szCs w:val="24"/>
              </w:rPr>
            </w:pPr>
            <w:r>
              <w:rPr>
                <w:rFonts w:ascii="Arial" w:hAnsi="Arial" w:cs="Arial"/>
                <w:sz w:val="24"/>
                <w:szCs w:val="24"/>
              </w:rPr>
              <w:t>20</w:t>
            </w:r>
          </w:p>
        </w:tc>
      </w:tr>
      <w:tr w:rsidR="007065D1" w:rsidTr="00A262D3">
        <w:trPr>
          <w:trHeight w:val="432"/>
        </w:trPr>
        <w:tc>
          <w:tcPr>
            <w:tcW w:w="1439" w:type="dxa"/>
          </w:tcPr>
          <w:p w:rsidR="007065D1" w:rsidRDefault="007065D1" w:rsidP="00707722">
            <w:pPr>
              <w:rPr>
                <w:rFonts w:ascii="Arial" w:hAnsi="Arial" w:cs="Arial"/>
                <w:sz w:val="24"/>
                <w:szCs w:val="24"/>
              </w:rPr>
            </w:pPr>
            <w:r>
              <w:rPr>
                <w:rFonts w:ascii="Arial" w:hAnsi="Arial" w:cs="Arial"/>
                <w:sz w:val="24"/>
                <w:szCs w:val="24"/>
              </w:rPr>
              <w:t>R</w:t>
            </w:r>
          </w:p>
        </w:tc>
        <w:tc>
          <w:tcPr>
            <w:tcW w:w="7668" w:type="dxa"/>
          </w:tcPr>
          <w:p w:rsidR="007065D1" w:rsidRDefault="008C3144" w:rsidP="008C3144">
            <w:pPr>
              <w:rPr>
                <w:rFonts w:ascii="Arial" w:hAnsi="Arial" w:cs="Arial"/>
              </w:rPr>
            </w:pPr>
            <w:r w:rsidRPr="008C3144">
              <w:rPr>
                <w:rFonts w:ascii="Arial" w:hAnsi="Arial" w:cs="Arial"/>
              </w:rPr>
              <w:t xml:space="preserve">Unit Transfers </w:t>
            </w:r>
          </w:p>
        </w:tc>
        <w:tc>
          <w:tcPr>
            <w:tcW w:w="966" w:type="dxa"/>
          </w:tcPr>
          <w:p w:rsidR="007065D1" w:rsidRPr="00E133F6" w:rsidRDefault="009C74CB" w:rsidP="008C3144">
            <w:pPr>
              <w:rPr>
                <w:rFonts w:ascii="Arial" w:hAnsi="Arial" w:cs="Arial"/>
                <w:sz w:val="24"/>
                <w:szCs w:val="24"/>
              </w:rPr>
            </w:pPr>
            <w:r>
              <w:rPr>
                <w:rFonts w:ascii="Arial" w:hAnsi="Arial" w:cs="Arial"/>
                <w:sz w:val="24"/>
                <w:szCs w:val="24"/>
              </w:rPr>
              <w:t>2</w:t>
            </w:r>
            <w:r w:rsidR="008C3144">
              <w:rPr>
                <w:rFonts w:ascii="Arial" w:hAnsi="Arial" w:cs="Arial"/>
                <w:sz w:val="24"/>
                <w:szCs w:val="24"/>
              </w:rPr>
              <w:t>0</w:t>
            </w:r>
          </w:p>
        </w:tc>
      </w:tr>
      <w:tr w:rsidR="00C81495" w:rsidTr="00A262D3">
        <w:trPr>
          <w:trHeight w:val="432"/>
        </w:trPr>
        <w:tc>
          <w:tcPr>
            <w:tcW w:w="1439" w:type="dxa"/>
          </w:tcPr>
          <w:p w:rsidR="00C81495" w:rsidRDefault="00C81495" w:rsidP="00707722">
            <w:pPr>
              <w:rPr>
                <w:rFonts w:ascii="Arial" w:hAnsi="Arial" w:cs="Arial"/>
                <w:sz w:val="24"/>
                <w:szCs w:val="24"/>
              </w:rPr>
            </w:pPr>
            <w:r>
              <w:rPr>
                <w:rFonts w:ascii="Arial" w:hAnsi="Arial" w:cs="Arial"/>
                <w:sz w:val="24"/>
                <w:szCs w:val="24"/>
              </w:rPr>
              <w:t>S</w:t>
            </w:r>
          </w:p>
        </w:tc>
        <w:tc>
          <w:tcPr>
            <w:tcW w:w="7668" w:type="dxa"/>
          </w:tcPr>
          <w:p w:rsidR="00C81495" w:rsidRDefault="008C3144" w:rsidP="008C3144">
            <w:pPr>
              <w:rPr>
                <w:rFonts w:ascii="Arial" w:hAnsi="Arial" w:cs="Arial"/>
              </w:rPr>
            </w:pPr>
            <w:r w:rsidRPr="008C3144">
              <w:rPr>
                <w:rFonts w:ascii="Arial" w:hAnsi="Arial" w:cs="Arial"/>
              </w:rPr>
              <w:t xml:space="preserve">Selection of Tenants on Waitlists </w:t>
            </w:r>
          </w:p>
        </w:tc>
        <w:tc>
          <w:tcPr>
            <w:tcW w:w="966" w:type="dxa"/>
          </w:tcPr>
          <w:p w:rsidR="00C81495" w:rsidRDefault="009C74CB" w:rsidP="008C3144">
            <w:pPr>
              <w:rPr>
                <w:rFonts w:ascii="Arial" w:hAnsi="Arial" w:cs="Arial"/>
                <w:sz w:val="24"/>
                <w:szCs w:val="24"/>
              </w:rPr>
            </w:pPr>
            <w:r>
              <w:rPr>
                <w:rFonts w:ascii="Arial" w:hAnsi="Arial" w:cs="Arial"/>
                <w:sz w:val="24"/>
                <w:szCs w:val="24"/>
              </w:rPr>
              <w:t>2</w:t>
            </w:r>
            <w:r w:rsidR="008C3144">
              <w:rPr>
                <w:rFonts w:ascii="Arial" w:hAnsi="Arial" w:cs="Arial"/>
                <w:sz w:val="24"/>
                <w:szCs w:val="24"/>
              </w:rPr>
              <w:t>0</w:t>
            </w:r>
          </w:p>
        </w:tc>
      </w:tr>
      <w:tr w:rsidR="00C81495" w:rsidTr="00A262D3">
        <w:trPr>
          <w:trHeight w:val="432"/>
        </w:trPr>
        <w:tc>
          <w:tcPr>
            <w:tcW w:w="1439" w:type="dxa"/>
          </w:tcPr>
          <w:p w:rsidR="00C81495" w:rsidRDefault="00C81495" w:rsidP="00707722">
            <w:pPr>
              <w:rPr>
                <w:rFonts w:ascii="Arial" w:hAnsi="Arial" w:cs="Arial"/>
                <w:sz w:val="24"/>
                <w:szCs w:val="24"/>
              </w:rPr>
            </w:pPr>
            <w:r>
              <w:rPr>
                <w:rFonts w:ascii="Arial" w:hAnsi="Arial" w:cs="Arial"/>
                <w:sz w:val="24"/>
                <w:szCs w:val="24"/>
              </w:rPr>
              <w:t>T</w:t>
            </w:r>
          </w:p>
        </w:tc>
        <w:tc>
          <w:tcPr>
            <w:tcW w:w="7668" w:type="dxa"/>
          </w:tcPr>
          <w:p w:rsidR="00C81495" w:rsidRDefault="008C3144" w:rsidP="008C3144">
            <w:pPr>
              <w:rPr>
                <w:rFonts w:ascii="Arial" w:hAnsi="Arial" w:cs="Arial"/>
              </w:rPr>
            </w:pPr>
            <w:r w:rsidRPr="008C3144">
              <w:rPr>
                <w:rFonts w:ascii="Arial" w:hAnsi="Arial" w:cs="Arial"/>
              </w:rPr>
              <w:t xml:space="preserve">Drug Free Housing </w:t>
            </w:r>
          </w:p>
        </w:tc>
        <w:tc>
          <w:tcPr>
            <w:tcW w:w="966" w:type="dxa"/>
          </w:tcPr>
          <w:p w:rsidR="00C81495" w:rsidRDefault="00C81495" w:rsidP="00A262D3">
            <w:pPr>
              <w:rPr>
                <w:rFonts w:ascii="Arial" w:hAnsi="Arial" w:cs="Arial"/>
                <w:sz w:val="24"/>
                <w:szCs w:val="24"/>
              </w:rPr>
            </w:pPr>
            <w:r>
              <w:rPr>
                <w:rFonts w:ascii="Arial" w:hAnsi="Arial" w:cs="Arial"/>
                <w:sz w:val="24"/>
                <w:szCs w:val="24"/>
              </w:rPr>
              <w:t>2</w:t>
            </w:r>
            <w:r w:rsidR="00A262D3">
              <w:rPr>
                <w:rFonts w:ascii="Arial" w:hAnsi="Arial" w:cs="Arial"/>
                <w:sz w:val="24"/>
                <w:szCs w:val="24"/>
              </w:rPr>
              <w:t>1</w:t>
            </w:r>
          </w:p>
        </w:tc>
      </w:tr>
      <w:tr w:rsidR="00C81495" w:rsidTr="00A262D3">
        <w:trPr>
          <w:trHeight w:val="432"/>
        </w:trPr>
        <w:tc>
          <w:tcPr>
            <w:tcW w:w="1439" w:type="dxa"/>
          </w:tcPr>
          <w:p w:rsidR="00C81495" w:rsidRDefault="00C81495" w:rsidP="00C81495">
            <w:pPr>
              <w:rPr>
                <w:rFonts w:ascii="Arial" w:hAnsi="Arial" w:cs="Arial"/>
                <w:sz w:val="24"/>
                <w:szCs w:val="24"/>
              </w:rPr>
            </w:pPr>
            <w:r>
              <w:rPr>
                <w:rFonts w:ascii="Arial" w:hAnsi="Arial" w:cs="Arial"/>
                <w:sz w:val="24"/>
                <w:szCs w:val="24"/>
              </w:rPr>
              <w:t xml:space="preserve">U </w:t>
            </w:r>
          </w:p>
        </w:tc>
        <w:tc>
          <w:tcPr>
            <w:tcW w:w="7668" w:type="dxa"/>
          </w:tcPr>
          <w:p w:rsidR="00C81495" w:rsidRDefault="008C3144" w:rsidP="008C3144">
            <w:pPr>
              <w:rPr>
                <w:rFonts w:ascii="Arial" w:hAnsi="Arial" w:cs="Arial"/>
              </w:rPr>
            </w:pPr>
            <w:r w:rsidRPr="008C3144">
              <w:rPr>
                <w:rFonts w:ascii="Arial" w:hAnsi="Arial" w:cs="Arial"/>
              </w:rPr>
              <w:t xml:space="preserve">Denying Admissions </w:t>
            </w:r>
          </w:p>
        </w:tc>
        <w:tc>
          <w:tcPr>
            <w:tcW w:w="966" w:type="dxa"/>
          </w:tcPr>
          <w:p w:rsidR="00C81495" w:rsidRDefault="00C81495" w:rsidP="008C3144">
            <w:pPr>
              <w:rPr>
                <w:rFonts w:ascii="Arial" w:hAnsi="Arial" w:cs="Arial"/>
                <w:sz w:val="24"/>
                <w:szCs w:val="24"/>
              </w:rPr>
            </w:pPr>
            <w:r>
              <w:rPr>
                <w:rFonts w:ascii="Arial" w:hAnsi="Arial" w:cs="Arial"/>
                <w:sz w:val="24"/>
                <w:szCs w:val="24"/>
              </w:rPr>
              <w:t>2</w:t>
            </w:r>
            <w:r w:rsidR="008C3144">
              <w:rPr>
                <w:rFonts w:ascii="Arial" w:hAnsi="Arial" w:cs="Arial"/>
                <w:sz w:val="24"/>
                <w:szCs w:val="24"/>
              </w:rPr>
              <w:t>2</w:t>
            </w:r>
          </w:p>
        </w:tc>
      </w:tr>
      <w:tr w:rsidR="00C81495" w:rsidTr="00A262D3">
        <w:trPr>
          <w:trHeight w:val="432"/>
        </w:trPr>
        <w:tc>
          <w:tcPr>
            <w:tcW w:w="1439" w:type="dxa"/>
          </w:tcPr>
          <w:p w:rsidR="00C81495" w:rsidRDefault="00C81495" w:rsidP="00707722">
            <w:pPr>
              <w:rPr>
                <w:rFonts w:ascii="Arial" w:hAnsi="Arial" w:cs="Arial"/>
                <w:sz w:val="24"/>
                <w:szCs w:val="24"/>
              </w:rPr>
            </w:pPr>
            <w:r>
              <w:rPr>
                <w:rFonts w:ascii="Arial" w:hAnsi="Arial" w:cs="Arial"/>
                <w:sz w:val="24"/>
                <w:szCs w:val="24"/>
              </w:rPr>
              <w:t>V</w:t>
            </w:r>
          </w:p>
        </w:tc>
        <w:tc>
          <w:tcPr>
            <w:tcW w:w="7668" w:type="dxa"/>
          </w:tcPr>
          <w:p w:rsidR="00C81495" w:rsidRDefault="00A262D3" w:rsidP="00A262D3">
            <w:pPr>
              <w:rPr>
                <w:rFonts w:ascii="Arial" w:hAnsi="Arial" w:cs="Arial"/>
              </w:rPr>
            </w:pPr>
            <w:r w:rsidRPr="00A262D3">
              <w:rPr>
                <w:rFonts w:ascii="Arial" w:hAnsi="Arial" w:cs="Arial"/>
              </w:rPr>
              <w:t xml:space="preserve">Additions and Deletions </w:t>
            </w:r>
          </w:p>
        </w:tc>
        <w:tc>
          <w:tcPr>
            <w:tcW w:w="966" w:type="dxa"/>
          </w:tcPr>
          <w:p w:rsidR="00C81495" w:rsidRDefault="00C81495" w:rsidP="00A262D3">
            <w:pPr>
              <w:rPr>
                <w:rFonts w:ascii="Arial" w:hAnsi="Arial" w:cs="Arial"/>
                <w:sz w:val="24"/>
                <w:szCs w:val="24"/>
              </w:rPr>
            </w:pPr>
            <w:r>
              <w:rPr>
                <w:rFonts w:ascii="Arial" w:hAnsi="Arial" w:cs="Arial"/>
                <w:sz w:val="24"/>
                <w:szCs w:val="24"/>
              </w:rPr>
              <w:t>2</w:t>
            </w:r>
            <w:r w:rsidR="00A262D3">
              <w:rPr>
                <w:rFonts w:ascii="Arial" w:hAnsi="Arial" w:cs="Arial"/>
                <w:sz w:val="24"/>
                <w:szCs w:val="24"/>
              </w:rPr>
              <w:t>3</w:t>
            </w:r>
          </w:p>
        </w:tc>
      </w:tr>
      <w:tr w:rsidR="00C81495" w:rsidTr="00A262D3">
        <w:trPr>
          <w:trHeight w:val="432"/>
        </w:trPr>
        <w:tc>
          <w:tcPr>
            <w:tcW w:w="1439" w:type="dxa"/>
          </w:tcPr>
          <w:p w:rsidR="00C81495" w:rsidRDefault="00C81495" w:rsidP="00707722">
            <w:pPr>
              <w:rPr>
                <w:rFonts w:ascii="Arial" w:hAnsi="Arial" w:cs="Arial"/>
                <w:sz w:val="24"/>
                <w:szCs w:val="24"/>
              </w:rPr>
            </w:pPr>
            <w:r>
              <w:rPr>
                <w:rFonts w:ascii="Arial" w:hAnsi="Arial" w:cs="Arial"/>
                <w:sz w:val="24"/>
                <w:szCs w:val="24"/>
              </w:rPr>
              <w:t>W</w:t>
            </w:r>
          </w:p>
        </w:tc>
        <w:tc>
          <w:tcPr>
            <w:tcW w:w="7668" w:type="dxa"/>
          </w:tcPr>
          <w:p w:rsidR="00C81495" w:rsidRDefault="00A262D3" w:rsidP="00A262D3">
            <w:pPr>
              <w:rPr>
                <w:rFonts w:ascii="Arial" w:hAnsi="Arial" w:cs="Arial"/>
              </w:rPr>
            </w:pPr>
            <w:r w:rsidRPr="00A262D3">
              <w:rPr>
                <w:rFonts w:ascii="Arial" w:hAnsi="Arial" w:cs="Arial"/>
              </w:rPr>
              <w:t xml:space="preserve">VAWA Protections </w:t>
            </w:r>
          </w:p>
        </w:tc>
        <w:tc>
          <w:tcPr>
            <w:tcW w:w="966" w:type="dxa"/>
          </w:tcPr>
          <w:p w:rsidR="00C81495" w:rsidRDefault="00C81495" w:rsidP="00A262D3">
            <w:pPr>
              <w:rPr>
                <w:rFonts w:ascii="Arial" w:hAnsi="Arial" w:cs="Arial"/>
                <w:sz w:val="24"/>
                <w:szCs w:val="24"/>
              </w:rPr>
            </w:pPr>
            <w:r>
              <w:rPr>
                <w:rFonts w:ascii="Arial" w:hAnsi="Arial" w:cs="Arial"/>
                <w:sz w:val="24"/>
                <w:szCs w:val="24"/>
              </w:rPr>
              <w:t>2</w:t>
            </w:r>
            <w:r w:rsidR="00A262D3">
              <w:rPr>
                <w:rFonts w:ascii="Arial" w:hAnsi="Arial" w:cs="Arial"/>
                <w:sz w:val="24"/>
                <w:szCs w:val="24"/>
              </w:rPr>
              <w:t>4</w:t>
            </w:r>
          </w:p>
        </w:tc>
      </w:tr>
      <w:tr w:rsidR="00A262D3" w:rsidTr="00A262D3">
        <w:trPr>
          <w:trHeight w:val="432"/>
        </w:trPr>
        <w:tc>
          <w:tcPr>
            <w:tcW w:w="1439" w:type="dxa"/>
          </w:tcPr>
          <w:p w:rsidR="00A262D3" w:rsidRDefault="00A262D3" w:rsidP="00707722">
            <w:pPr>
              <w:rPr>
                <w:rFonts w:ascii="Arial" w:hAnsi="Arial" w:cs="Arial"/>
                <w:sz w:val="24"/>
                <w:szCs w:val="24"/>
              </w:rPr>
            </w:pPr>
            <w:r>
              <w:rPr>
                <w:rFonts w:ascii="Arial" w:hAnsi="Arial" w:cs="Arial"/>
                <w:sz w:val="24"/>
                <w:szCs w:val="24"/>
              </w:rPr>
              <w:t>X</w:t>
            </w:r>
          </w:p>
        </w:tc>
        <w:tc>
          <w:tcPr>
            <w:tcW w:w="7668" w:type="dxa"/>
          </w:tcPr>
          <w:p w:rsidR="00A262D3" w:rsidRPr="00A262D3" w:rsidRDefault="00A262D3" w:rsidP="00A262D3">
            <w:pPr>
              <w:rPr>
                <w:rFonts w:ascii="Arial" w:hAnsi="Arial" w:cs="Arial"/>
              </w:rPr>
            </w:pPr>
            <w:r w:rsidRPr="00A262D3">
              <w:rPr>
                <w:rFonts w:ascii="Arial" w:hAnsi="Arial" w:cs="Arial"/>
              </w:rPr>
              <w:t>EIV Existing Tenant Report</w:t>
            </w:r>
          </w:p>
        </w:tc>
        <w:tc>
          <w:tcPr>
            <w:tcW w:w="966" w:type="dxa"/>
          </w:tcPr>
          <w:p w:rsidR="00A262D3" w:rsidRDefault="00A262D3" w:rsidP="00A262D3">
            <w:pPr>
              <w:rPr>
                <w:rFonts w:ascii="Arial" w:hAnsi="Arial" w:cs="Arial"/>
                <w:sz w:val="24"/>
                <w:szCs w:val="24"/>
              </w:rPr>
            </w:pPr>
            <w:r>
              <w:rPr>
                <w:rFonts w:ascii="Arial" w:hAnsi="Arial" w:cs="Arial"/>
                <w:sz w:val="24"/>
                <w:szCs w:val="24"/>
              </w:rPr>
              <w:t>25</w:t>
            </w:r>
          </w:p>
        </w:tc>
      </w:tr>
    </w:tbl>
    <w:tbl>
      <w:tblPr>
        <w:tblStyle w:val="TableGrid"/>
        <w:tblpPr w:leftFromText="180" w:rightFromText="180" w:vertAnchor="text" w:horzAnchor="margin" w:tblpY="-194"/>
        <w:tblW w:w="9576" w:type="dxa"/>
        <w:tblLook w:val="04A0" w:firstRow="1" w:lastRow="0" w:firstColumn="1" w:lastColumn="0" w:noHBand="0" w:noVBand="1"/>
      </w:tblPr>
      <w:tblGrid>
        <w:gridCol w:w="3192"/>
        <w:gridCol w:w="3192"/>
        <w:gridCol w:w="3192"/>
      </w:tblGrid>
      <w:tr w:rsidR="00A262D3" w:rsidTr="00A262D3">
        <w:tc>
          <w:tcPr>
            <w:tcW w:w="3192" w:type="dxa"/>
          </w:tcPr>
          <w:p w:rsidR="00A262D3" w:rsidRDefault="00A262D3" w:rsidP="00A262D3">
            <w:pPr>
              <w:rPr>
                <w:rFonts w:ascii="Arial" w:hAnsi="Arial" w:cs="Arial"/>
                <w:sz w:val="24"/>
                <w:szCs w:val="24"/>
              </w:rPr>
            </w:pPr>
            <w:r>
              <w:rPr>
                <w:rFonts w:ascii="Arial" w:hAnsi="Arial" w:cs="Arial"/>
                <w:sz w:val="24"/>
                <w:szCs w:val="24"/>
              </w:rPr>
              <w:lastRenderedPageBreak/>
              <w:t>Section/Topic:</w:t>
            </w:r>
          </w:p>
          <w:p w:rsidR="00A262D3" w:rsidRPr="00E133F6" w:rsidRDefault="00A262D3" w:rsidP="00A262D3">
            <w:pPr>
              <w:rPr>
                <w:rFonts w:ascii="Arial" w:hAnsi="Arial" w:cs="Arial"/>
                <w:sz w:val="24"/>
                <w:szCs w:val="24"/>
              </w:rPr>
            </w:pPr>
            <w:r>
              <w:rPr>
                <w:rFonts w:ascii="Arial" w:hAnsi="Arial" w:cs="Arial"/>
                <w:sz w:val="24"/>
                <w:szCs w:val="24"/>
              </w:rPr>
              <w:t>Resident Selection Policies</w:t>
            </w:r>
          </w:p>
        </w:tc>
        <w:tc>
          <w:tcPr>
            <w:tcW w:w="3192" w:type="dxa"/>
          </w:tcPr>
          <w:p w:rsidR="00A262D3" w:rsidRPr="00E133F6" w:rsidRDefault="00A262D3" w:rsidP="00A262D3">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A262D3" w:rsidRDefault="00A262D3" w:rsidP="00A262D3">
            <w:pPr>
              <w:rPr>
                <w:rFonts w:ascii="Arial" w:hAnsi="Arial" w:cs="Arial"/>
                <w:sz w:val="24"/>
                <w:szCs w:val="24"/>
              </w:rPr>
            </w:pPr>
            <w:r>
              <w:rPr>
                <w:rFonts w:ascii="Arial" w:hAnsi="Arial" w:cs="Arial"/>
                <w:sz w:val="24"/>
                <w:szCs w:val="24"/>
              </w:rPr>
              <w:t>Date of Issue:</w:t>
            </w:r>
          </w:p>
          <w:p w:rsidR="00A262D3" w:rsidRPr="00E133F6" w:rsidRDefault="00A262D3" w:rsidP="00A262D3">
            <w:pPr>
              <w:rPr>
                <w:rFonts w:ascii="Arial" w:hAnsi="Arial" w:cs="Arial"/>
                <w:sz w:val="24"/>
                <w:szCs w:val="24"/>
              </w:rPr>
            </w:pPr>
            <w:r>
              <w:rPr>
                <w:rFonts w:ascii="Arial" w:hAnsi="Arial" w:cs="Arial"/>
                <w:sz w:val="24"/>
                <w:szCs w:val="24"/>
              </w:rPr>
              <w:t>November 2006</w:t>
            </w:r>
          </w:p>
        </w:tc>
      </w:tr>
      <w:tr w:rsidR="00A262D3" w:rsidTr="00A262D3">
        <w:tc>
          <w:tcPr>
            <w:tcW w:w="3192" w:type="dxa"/>
          </w:tcPr>
          <w:p w:rsidR="00A262D3" w:rsidRDefault="00A262D3" w:rsidP="00A262D3">
            <w:pPr>
              <w:rPr>
                <w:rFonts w:ascii="Arial" w:hAnsi="Arial" w:cs="Arial"/>
                <w:sz w:val="24"/>
                <w:szCs w:val="24"/>
              </w:rPr>
            </w:pPr>
            <w:r>
              <w:rPr>
                <w:rFonts w:ascii="Arial" w:hAnsi="Arial" w:cs="Arial"/>
                <w:sz w:val="24"/>
                <w:szCs w:val="24"/>
              </w:rPr>
              <w:t>Subject:</w:t>
            </w:r>
          </w:p>
          <w:p w:rsidR="00A262D3" w:rsidRPr="00E133F6" w:rsidRDefault="003931DE" w:rsidP="00A262D3">
            <w:pPr>
              <w:rPr>
                <w:rFonts w:ascii="Arial" w:hAnsi="Arial" w:cs="Arial"/>
                <w:sz w:val="24"/>
                <w:szCs w:val="24"/>
              </w:rPr>
            </w:pPr>
            <w:r>
              <w:rPr>
                <w:rFonts w:ascii="Arial" w:hAnsi="Arial" w:cs="Arial"/>
                <w:sz w:val="24"/>
                <w:szCs w:val="24"/>
              </w:rPr>
              <w:t>Tenant</w:t>
            </w:r>
            <w:r w:rsidR="00A262D3">
              <w:rPr>
                <w:rFonts w:ascii="Arial" w:hAnsi="Arial" w:cs="Arial"/>
                <w:sz w:val="24"/>
                <w:szCs w:val="24"/>
              </w:rPr>
              <w:t xml:space="preserve"> Selection Plan</w:t>
            </w:r>
          </w:p>
        </w:tc>
        <w:tc>
          <w:tcPr>
            <w:tcW w:w="3192" w:type="dxa"/>
          </w:tcPr>
          <w:p w:rsidR="00A262D3" w:rsidRPr="00E133F6" w:rsidRDefault="00A262D3" w:rsidP="00A262D3">
            <w:pPr>
              <w:rPr>
                <w:rFonts w:ascii="Arial" w:hAnsi="Arial" w:cs="Arial"/>
                <w:sz w:val="24"/>
                <w:szCs w:val="24"/>
              </w:rPr>
            </w:pPr>
            <w:r>
              <w:rPr>
                <w:rFonts w:ascii="Arial" w:hAnsi="Arial" w:cs="Arial"/>
                <w:sz w:val="24"/>
                <w:szCs w:val="24"/>
              </w:rPr>
              <w:t>Page:   2 of  25</w:t>
            </w:r>
          </w:p>
        </w:tc>
        <w:tc>
          <w:tcPr>
            <w:tcW w:w="3192" w:type="dxa"/>
          </w:tcPr>
          <w:p w:rsidR="00A262D3" w:rsidRDefault="00A262D3" w:rsidP="00A262D3">
            <w:pPr>
              <w:rPr>
                <w:rFonts w:ascii="Arial" w:hAnsi="Arial" w:cs="Arial"/>
                <w:sz w:val="24"/>
                <w:szCs w:val="24"/>
              </w:rPr>
            </w:pPr>
            <w:r>
              <w:rPr>
                <w:rFonts w:ascii="Arial" w:hAnsi="Arial" w:cs="Arial"/>
                <w:sz w:val="24"/>
                <w:szCs w:val="24"/>
              </w:rPr>
              <w:t>Date Revised:</w:t>
            </w:r>
          </w:p>
          <w:p w:rsidR="00A262D3" w:rsidRPr="00E133F6" w:rsidRDefault="003931DE" w:rsidP="00A262D3">
            <w:pPr>
              <w:rPr>
                <w:rFonts w:ascii="Arial" w:hAnsi="Arial" w:cs="Arial"/>
                <w:sz w:val="24"/>
                <w:szCs w:val="24"/>
              </w:rPr>
            </w:pPr>
            <w:r>
              <w:rPr>
                <w:rFonts w:ascii="Arial" w:hAnsi="Arial" w:cs="Arial"/>
                <w:sz w:val="24"/>
                <w:szCs w:val="24"/>
              </w:rPr>
              <w:t>April 10, 2018</w:t>
            </w:r>
          </w:p>
        </w:tc>
      </w:tr>
    </w:tbl>
    <w:p w:rsidR="00E133F6" w:rsidRDefault="00E133F6" w:rsidP="00E133F6">
      <w:pPr>
        <w:rPr>
          <w:rFonts w:ascii="Arial" w:hAnsi="Arial" w:cs="Arial"/>
        </w:rPr>
      </w:pPr>
    </w:p>
    <w:p w:rsidR="00C4072E" w:rsidRDefault="00C4072E" w:rsidP="00E133F6">
      <w:pPr>
        <w:rPr>
          <w:rFonts w:ascii="Arial" w:hAnsi="Arial" w:cs="Arial"/>
        </w:rPr>
      </w:pPr>
      <w:r>
        <w:rPr>
          <w:rFonts w:ascii="Arial" w:hAnsi="Arial" w:cs="Arial"/>
        </w:rPr>
        <w:t>The Baptist Manor campus consists of four (4) buildings with HUD subsidy under Program Section 8</w:t>
      </w:r>
      <w:r w:rsidR="004E0225">
        <w:rPr>
          <w:rFonts w:ascii="Arial" w:hAnsi="Arial" w:cs="Arial"/>
        </w:rPr>
        <w:t>.</w:t>
      </w:r>
    </w:p>
    <w:p w:rsidR="00C4072E" w:rsidRDefault="00C4072E" w:rsidP="00000D46">
      <w:pPr>
        <w:pStyle w:val="ListParagraph"/>
        <w:numPr>
          <w:ilvl w:val="0"/>
          <w:numId w:val="1"/>
        </w:numPr>
        <w:rPr>
          <w:rFonts w:ascii="Arial" w:hAnsi="Arial" w:cs="Arial"/>
        </w:rPr>
      </w:pPr>
      <w:r>
        <w:rPr>
          <w:rFonts w:ascii="Arial" w:hAnsi="Arial" w:cs="Arial"/>
        </w:rPr>
        <w:t xml:space="preserve">The Drake Building located at 23200 Drake Rd., Farmington Hills, MI is classified as a Section 202/8 with no mandatory meal program. The Drake Building’s income level </w:t>
      </w:r>
      <w:proofErr w:type="gramStart"/>
      <w:r>
        <w:rPr>
          <w:rFonts w:ascii="Arial" w:hAnsi="Arial" w:cs="Arial"/>
        </w:rPr>
        <w:t>is classified</w:t>
      </w:r>
      <w:proofErr w:type="gramEnd"/>
      <w:r>
        <w:rPr>
          <w:rFonts w:ascii="Arial" w:hAnsi="Arial" w:cs="Arial"/>
        </w:rPr>
        <w:t xml:space="preserve"> as very low.</w:t>
      </w:r>
      <w:r w:rsidR="00F561ED">
        <w:rPr>
          <w:rFonts w:ascii="Arial" w:hAnsi="Arial" w:cs="Arial"/>
        </w:rPr>
        <w:t xml:space="preserve"> The annual income cannot exceed $24</w:t>
      </w:r>
      <w:r w:rsidR="00AE5D41">
        <w:rPr>
          <w:rFonts w:ascii="Arial" w:hAnsi="Arial" w:cs="Arial"/>
        </w:rPr>
        <w:t>8</w:t>
      </w:r>
      <w:r w:rsidR="00F561ED">
        <w:rPr>
          <w:rFonts w:ascii="Arial" w:hAnsi="Arial" w:cs="Arial"/>
        </w:rPr>
        <w:t>50 for one person. The annual income cannot exceed $2</w:t>
      </w:r>
      <w:r w:rsidR="00AE5D41">
        <w:rPr>
          <w:rFonts w:ascii="Arial" w:hAnsi="Arial" w:cs="Arial"/>
        </w:rPr>
        <w:t>8400</w:t>
      </w:r>
      <w:r w:rsidR="00F561ED">
        <w:rPr>
          <w:rFonts w:ascii="Arial" w:hAnsi="Arial" w:cs="Arial"/>
        </w:rPr>
        <w:t xml:space="preserve"> for two persons.</w:t>
      </w:r>
    </w:p>
    <w:p w:rsidR="007065D1" w:rsidRDefault="007065D1" w:rsidP="007065D1">
      <w:pPr>
        <w:pStyle w:val="ListParagraph"/>
        <w:rPr>
          <w:rFonts w:ascii="Arial" w:hAnsi="Arial" w:cs="Arial"/>
        </w:rPr>
      </w:pPr>
    </w:p>
    <w:p w:rsidR="00C4072E" w:rsidRDefault="00C4072E" w:rsidP="00000D46">
      <w:pPr>
        <w:pStyle w:val="ListParagraph"/>
        <w:numPr>
          <w:ilvl w:val="0"/>
          <w:numId w:val="1"/>
        </w:numPr>
        <w:rPr>
          <w:rFonts w:ascii="Arial" w:hAnsi="Arial" w:cs="Arial"/>
        </w:rPr>
      </w:pPr>
      <w:r>
        <w:rPr>
          <w:rFonts w:ascii="Arial" w:hAnsi="Arial" w:cs="Arial"/>
        </w:rPr>
        <w:t xml:space="preserve">The Epsilon Building located at 30239 W. 13 Mile Rd., Farmington Hills, MI is classified as a Section 202/8 with no mandatory meal program. The Epsilon Building’s income level </w:t>
      </w:r>
      <w:proofErr w:type="gramStart"/>
      <w:r>
        <w:rPr>
          <w:rFonts w:ascii="Arial" w:hAnsi="Arial" w:cs="Arial"/>
        </w:rPr>
        <w:t>is classified</w:t>
      </w:r>
      <w:proofErr w:type="gramEnd"/>
      <w:r>
        <w:rPr>
          <w:rFonts w:ascii="Arial" w:hAnsi="Arial" w:cs="Arial"/>
        </w:rPr>
        <w:t xml:space="preserve"> as low.</w:t>
      </w:r>
      <w:r w:rsidR="00F561ED" w:rsidRPr="00F561ED">
        <w:rPr>
          <w:rFonts w:ascii="Arial" w:hAnsi="Arial" w:cs="Arial"/>
        </w:rPr>
        <w:t xml:space="preserve"> </w:t>
      </w:r>
      <w:r w:rsidR="00F561ED">
        <w:rPr>
          <w:rFonts w:ascii="Arial" w:hAnsi="Arial" w:cs="Arial"/>
        </w:rPr>
        <w:t>The annual income cannot exceed $3</w:t>
      </w:r>
      <w:r w:rsidR="00AE5D41">
        <w:rPr>
          <w:rFonts w:ascii="Arial" w:hAnsi="Arial" w:cs="Arial"/>
        </w:rPr>
        <w:t>970</w:t>
      </w:r>
      <w:r w:rsidR="00F561ED">
        <w:rPr>
          <w:rFonts w:ascii="Arial" w:hAnsi="Arial" w:cs="Arial"/>
        </w:rPr>
        <w:t>0 for one person. The annual income cannot exceed $4</w:t>
      </w:r>
      <w:r w:rsidR="00AE5D41">
        <w:rPr>
          <w:rFonts w:ascii="Arial" w:hAnsi="Arial" w:cs="Arial"/>
        </w:rPr>
        <w:t>5400</w:t>
      </w:r>
      <w:r w:rsidR="00F561ED">
        <w:rPr>
          <w:rFonts w:ascii="Arial" w:hAnsi="Arial" w:cs="Arial"/>
        </w:rPr>
        <w:t xml:space="preserve"> for two persons. </w:t>
      </w:r>
    </w:p>
    <w:p w:rsidR="007065D1" w:rsidRDefault="007065D1" w:rsidP="007065D1">
      <w:pPr>
        <w:pStyle w:val="ListParagraph"/>
        <w:rPr>
          <w:rFonts w:ascii="Arial" w:hAnsi="Arial" w:cs="Arial"/>
        </w:rPr>
      </w:pPr>
    </w:p>
    <w:p w:rsidR="00AE5D41" w:rsidRDefault="00C4072E" w:rsidP="00000D46">
      <w:pPr>
        <w:pStyle w:val="ListParagraph"/>
        <w:numPr>
          <w:ilvl w:val="0"/>
          <w:numId w:val="1"/>
        </w:numPr>
        <w:rPr>
          <w:rFonts w:ascii="Arial" w:hAnsi="Arial" w:cs="Arial"/>
        </w:rPr>
      </w:pPr>
      <w:r w:rsidRPr="00711420">
        <w:rPr>
          <w:rFonts w:ascii="Arial" w:hAnsi="Arial" w:cs="Arial"/>
        </w:rPr>
        <w:t xml:space="preserve">The Alpha Building located at 30251 W. 13 Mile Rd., Farmington Hills, MI is classified as </w:t>
      </w:r>
      <w:proofErr w:type="gramStart"/>
      <w:r w:rsidR="009161F2">
        <w:rPr>
          <w:rFonts w:ascii="Arial" w:hAnsi="Arial" w:cs="Arial"/>
        </w:rPr>
        <w:t xml:space="preserve">a  </w:t>
      </w:r>
      <w:r w:rsidR="00711420">
        <w:rPr>
          <w:rFonts w:ascii="Arial" w:hAnsi="Arial" w:cs="Arial"/>
        </w:rPr>
        <w:t>P</w:t>
      </w:r>
      <w:r w:rsidRPr="00711420">
        <w:rPr>
          <w:rFonts w:ascii="Arial" w:hAnsi="Arial" w:cs="Arial"/>
        </w:rPr>
        <w:t>rivate</w:t>
      </w:r>
      <w:proofErr w:type="gramEnd"/>
      <w:r w:rsidRPr="00711420">
        <w:rPr>
          <w:rFonts w:ascii="Arial" w:hAnsi="Arial" w:cs="Arial"/>
        </w:rPr>
        <w:t xml:space="preserve"> </w:t>
      </w:r>
      <w:r w:rsidR="00711420">
        <w:rPr>
          <w:rFonts w:ascii="Arial" w:hAnsi="Arial" w:cs="Arial"/>
        </w:rPr>
        <w:t>P</w:t>
      </w:r>
      <w:r w:rsidRPr="00711420">
        <w:rPr>
          <w:rFonts w:ascii="Arial" w:hAnsi="Arial" w:cs="Arial"/>
        </w:rPr>
        <w:t>ay</w:t>
      </w:r>
      <w:r w:rsidR="00711420">
        <w:rPr>
          <w:rFonts w:ascii="Arial" w:hAnsi="Arial" w:cs="Arial"/>
        </w:rPr>
        <w:t>/Market Rent</w:t>
      </w:r>
      <w:r w:rsidRPr="00711420">
        <w:rPr>
          <w:rFonts w:ascii="Arial" w:hAnsi="Arial" w:cs="Arial"/>
        </w:rPr>
        <w:t xml:space="preserve"> apar</w:t>
      </w:r>
      <w:r w:rsidR="004E0225">
        <w:rPr>
          <w:rFonts w:ascii="Arial" w:hAnsi="Arial" w:cs="Arial"/>
        </w:rPr>
        <w:t>tments with 40</w:t>
      </w:r>
      <w:r w:rsidR="00AE5D41">
        <w:rPr>
          <w:rFonts w:ascii="Arial" w:hAnsi="Arial" w:cs="Arial"/>
        </w:rPr>
        <w:t xml:space="preserve"> unit slots for the</w:t>
      </w:r>
      <w:r w:rsidR="004E0225">
        <w:rPr>
          <w:rFonts w:ascii="Arial" w:hAnsi="Arial" w:cs="Arial"/>
        </w:rPr>
        <w:t xml:space="preserve"> Section </w:t>
      </w:r>
      <w:r w:rsidR="00AE5D41">
        <w:rPr>
          <w:rFonts w:ascii="Arial" w:hAnsi="Arial" w:cs="Arial"/>
        </w:rPr>
        <w:t>8</w:t>
      </w:r>
      <w:r w:rsidR="006250EE">
        <w:rPr>
          <w:rFonts w:ascii="Arial" w:hAnsi="Arial" w:cs="Arial"/>
        </w:rPr>
        <w:t xml:space="preserve"> Program</w:t>
      </w:r>
      <w:r w:rsidR="00AE5D41">
        <w:rPr>
          <w:rFonts w:ascii="Arial" w:hAnsi="Arial" w:cs="Arial"/>
        </w:rPr>
        <w:t>.</w:t>
      </w:r>
      <w:r w:rsidR="004E0225">
        <w:rPr>
          <w:rFonts w:ascii="Arial" w:hAnsi="Arial" w:cs="Arial"/>
        </w:rPr>
        <w:t xml:space="preserve"> </w:t>
      </w:r>
    </w:p>
    <w:p w:rsidR="00AE5D41" w:rsidRDefault="00AE5D41" w:rsidP="00AE5D41">
      <w:pPr>
        <w:pStyle w:val="ListParagraph"/>
        <w:rPr>
          <w:rFonts w:ascii="Arial" w:hAnsi="Arial" w:cs="Arial"/>
        </w:rPr>
      </w:pPr>
      <w:r>
        <w:rPr>
          <w:rFonts w:ascii="Arial" w:hAnsi="Arial" w:cs="Arial"/>
        </w:rPr>
        <w:t>Under the Section 8 income level:</w:t>
      </w:r>
    </w:p>
    <w:p w:rsidR="00AE5D41" w:rsidRDefault="004E0225" w:rsidP="00AE5D41">
      <w:pPr>
        <w:pStyle w:val="ListParagraph"/>
        <w:numPr>
          <w:ilvl w:val="0"/>
          <w:numId w:val="48"/>
        </w:numPr>
        <w:rPr>
          <w:rFonts w:ascii="Arial" w:hAnsi="Arial" w:cs="Arial"/>
        </w:rPr>
      </w:pPr>
      <w:r>
        <w:rPr>
          <w:rFonts w:ascii="Arial" w:hAnsi="Arial" w:cs="Arial"/>
        </w:rPr>
        <w:t xml:space="preserve">The Alpha Building’s income level </w:t>
      </w:r>
      <w:proofErr w:type="gramStart"/>
      <w:r>
        <w:rPr>
          <w:rFonts w:ascii="Arial" w:hAnsi="Arial" w:cs="Arial"/>
        </w:rPr>
        <w:t>is</w:t>
      </w:r>
      <w:r w:rsidR="00964E0E">
        <w:rPr>
          <w:rFonts w:ascii="Arial" w:hAnsi="Arial" w:cs="Arial"/>
        </w:rPr>
        <w:t xml:space="preserve"> </w:t>
      </w:r>
      <w:r>
        <w:rPr>
          <w:rFonts w:ascii="Arial" w:hAnsi="Arial" w:cs="Arial"/>
        </w:rPr>
        <w:t>classified</w:t>
      </w:r>
      <w:proofErr w:type="gramEnd"/>
      <w:r>
        <w:rPr>
          <w:rFonts w:ascii="Arial" w:hAnsi="Arial" w:cs="Arial"/>
        </w:rPr>
        <w:t xml:space="preserve"> as low.</w:t>
      </w:r>
      <w:r w:rsidR="00F561ED">
        <w:rPr>
          <w:rFonts w:ascii="Arial" w:hAnsi="Arial" w:cs="Arial"/>
        </w:rPr>
        <w:t xml:space="preserve"> </w:t>
      </w:r>
    </w:p>
    <w:p w:rsidR="00AE5D41" w:rsidRDefault="00AE5D41" w:rsidP="00AE5D41">
      <w:pPr>
        <w:pStyle w:val="ListParagraph"/>
        <w:numPr>
          <w:ilvl w:val="0"/>
          <w:numId w:val="48"/>
        </w:numPr>
        <w:rPr>
          <w:rFonts w:ascii="Arial" w:hAnsi="Arial" w:cs="Arial"/>
        </w:rPr>
      </w:pPr>
      <w:r>
        <w:rPr>
          <w:rFonts w:ascii="Arial" w:hAnsi="Arial" w:cs="Arial"/>
        </w:rPr>
        <w:t>T</w:t>
      </w:r>
      <w:r w:rsidR="00F561ED">
        <w:rPr>
          <w:rFonts w:ascii="Arial" w:hAnsi="Arial" w:cs="Arial"/>
        </w:rPr>
        <w:t>he annual income cannot exceed $3</w:t>
      </w:r>
      <w:r>
        <w:rPr>
          <w:rFonts w:ascii="Arial" w:hAnsi="Arial" w:cs="Arial"/>
        </w:rPr>
        <w:t>970</w:t>
      </w:r>
      <w:r w:rsidR="00F561ED">
        <w:rPr>
          <w:rFonts w:ascii="Arial" w:hAnsi="Arial" w:cs="Arial"/>
        </w:rPr>
        <w:t xml:space="preserve">0 for one person. </w:t>
      </w:r>
    </w:p>
    <w:p w:rsidR="004E0225" w:rsidRPr="004E0225" w:rsidRDefault="00F561ED" w:rsidP="00AE5D41">
      <w:pPr>
        <w:pStyle w:val="ListParagraph"/>
        <w:numPr>
          <w:ilvl w:val="0"/>
          <w:numId w:val="48"/>
        </w:numPr>
        <w:rPr>
          <w:rFonts w:ascii="Arial" w:hAnsi="Arial" w:cs="Arial"/>
        </w:rPr>
      </w:pPr>
      <w:r>
        <w:rPr>
          <w:rFonts w:ascii="Arial" w:hAnsi="Arial" w:cs="Arial"/>
        </w:rPr>
        <w:t>The annual income cannot exceed $4</w:t>
      </w:r>
      <w:r w:rsidR="00AE5D41">
        <w:rPr>
          <w:rFonts w:ascii="Arial" w:hAnsi="Arial" w:cs="Arial"/>
        </w:rPr>
        <w:t>5400</w:t>
      </w:r>
      <w:r>
        <w:rPr>
          <w:rFonts w:ascii="Arial" w:hAnsi="Arial" w:cs="Arial"/>
        </w:rPr>
        <w:t xml:space="preserve"> for two persons.</w:t>
      </w:r>
    </w:p>
    <w:p w:rsidR="007065D1" w:rsidRDefault="007065D1" w:rsidP="007065D1">
      <w:pPr>
        <w:pStyle w:val="ListParagraph"/>
        <w:rPr>
          <w:rFonts w:ascii="Arial" w:hAnsi="Arial" w:cs="Arial"/>
        </w:rPr>
      </w:pPr>
    </w:p>
    <w:p w:rsidR="00AE5D41" w:rsidRDefault="007B287D" w:rsidP="00AE5D41">
      <w:pPr>
        <w:pStyle w:val="ListParagraph"/>
        <w:numPr>
          <w:ilvl w:val="0"/>
          <w:numId w:val="1"/>
        </w:numPr>
        <w:rPr>
          <w:rFonts w:ascii="Arial" w:hAnsi="Arial" w:cs="Arial"/>
        </w:rPr>
      </w:pPr>
      <w:r>
        <w:rPr>
          <w:rFonts w:ascii="Arial" w:hAnsi="Arial" w:cs="Arial"/>
        </w:rPr>
        <w:t>T</w:t>
      </w:r>
      <w:r w:rsidR="009C7E2B" w:rsidRPr="004E0225">
        <w:rPr>
          <w:rFonts w:ascii="Arial" w:hAnsi="Arial" w:cs="Arial"/>
        </w:rPr>
        <w:t>he Gamma Bui</w:t>
      </w:r>
      <w:r w:rsidR="00711420" w:rsidRPr="004E0225">
        <w:rPr>
          <w:rFonts w:ascii="Arial" w:hAnsi="Arial" w:cs="Arial"/>
        </w:rPr>
        <w:t>l</w:t>
      </w:r>
      <w:r w:rsidR="009C7E2B" w:rsidRPr="004E0225">
        <w:rPr>
          <w:rFonts w:ascii="Arial" w:hAnsi="Arial" w:cs="Arial"/>
        </w:rPr>
        <w:t xml:space="preserve">ding located at 30245 W. 13 Mile Rd., Farmington Hills, MI </w:t>
      </w:r>
      <w:proofErr w:type="gramStart"/>
      <w:r w:rsidR="009C7E2B" w:rsidRPr="004E0225">
        <w:rPr>
          <w:rFonts w:ascii="Arial" w:hAnsi="Arial" w:cs="Arial"/>
        </w:rPr>
        <w:t>is classified</w:t>
      </w:r>
      <w:proofErr w:type="gramEnd"/>
      <w:r w:rsidR="009C7E2B" w:rsidRPr="004E0225">
        <w:rPr>
          <w:rFonts w:ascii="Arial" w:hAnsi="Arial" w:cs="Arial"/>
        </w:rPr>
        <w:t xml:space="preserve"> as </w:t>
      </w:r>
      <w:r w:rsidR="009161F2">
        <w:rPr>
          <w:rFonts w:ascii="Arial" w:hAnsi="Arial" w:cs="Arial"/>
        </w:rPr>
        <w:t xml:space="preserve">a </w:t>
      </w:r>
      <w:r w:rsidR="00711420" w:rsidRPr="004E0225">
        <w:rPr>
          <w:rFonts w:ascii="Arial" w:hAnsi="Arial" w:cs="Arial"/>
        </w:rPr>
        <w:t xml:space="preserve">Private Pay/Market Rent with </w:t>
      </w:r>
      <w:r w:rsidR="009C7E2B" w:rsidRPr="004E0225">
        <w:rPr>
          <w:rFonts w:ascii="Arial" w:hAnsi="Arial" w:cs="Arial"/>
        </w:rPr>
        <w:t xml:space="preserve">30 </w:t>
      </w:r>
      <w:r w:rsidR="00AE5D41">
        <w:rPr>
          <w:rFonts w:ascii="Arial" w:hAnsi="Arial" w:cs="Arial"/>
        </w:rPr>
        <w:t>unit slots for the Section 8</w:t>
      </w:r>
      <w:r w:rsidR="009C7E2B" w:rsidRPr="004E0225">
        <w:rPr>
          <w:rFonts w:ascii="Arial" w:hAnsi="Arial" w:cs="Arial"/>
        </w:rPr>
        <w:t xml:space="preserve"> </w:t>
      </w:r>
      <w:r w:rsidR="006250EE">
        <w:rPr>
          <w:rFonts w:ascii="Arial" w:hAnsi="Arial" w:cs="Arial"/>
        </w:rPr>
        <w:t>Program</w:t>
      </w:r>
      <w:r w:rsidR="00AE5D41">
        <w:rPr>
          <w:rFonts w:ascii="Arial" w:hAnsi="Arial" w:cs="Arial"/>
        </w:rPr>
        <w:t>.</w:t>
      </w:r>
      <w:r w:rsidR="009161F2">
        <w:rPr>
          <w:rFonts w:ascii="Arial" w:hAnsi="Arial" w:cs="Arial"/>
        </w:rPr>
        <w:t xml:space="preserve"> </w:t>
      </w:r>
    </w:p>
    <w:p w:rsidR="00AE5D41" w:rsidRPr="00AE5D41" w:rsidRDefault="00AE5D41" w:rsidP="00AE5D41">
      <w:pPr>
        <w:pStyle w:val="ListParagraph"/>
        <w:rPr>
          <w:rFonts w:ascii="Arial" w:hAnsi="Arial" w:cs="Arial"/>
        </w:rPr>
      </w:pPr>
      <w:r w:rsidRPr="00AE5D41">
        <w:rPr>
          <w:rFonts w:ascii="Arial" w:hAnsi="Arial" w:cs="Arial"/>
        </w:rPr>
        <w:t>Under the Section 8</w:t>
      </w:r>
      <w:r w:rsidRPr="00AE5D41">
        <w:rPr>
          <w:rFonts w:ascii="Arial" w:eastAsia="Times New Roman" w:hAnsi="Arial" w:cs="Arial"/>
        </w:rPr>
        <w:t xml:space="preserve"> income level: </w:t>
      </w:r>
    </w:p>
    <w:p w:rsidR="00AE5D41" w:rsidRPr="00AE5D41" w:rsidRDefault="00AE5D41" w:rsidP="00AE5D41">
      <w:pPr>
        <w:pStyle w:val="ListParagraph"/>
        <w:numPr>
          <w:ilvl w:val="0"/>
          <w:numId w:val="47"/>
        </w:numPr>
        <w:rPr>
          <w:rFonts w:ascii="Arial" w:hAnsi="Arial" w:cs="Arial"/>
        </w:rPr>
      </w:pPr>
      <w:r>
        <w:rPr>
          <w:rFonts w:ascii="Arial" w:eastAsia="Times New Roman" w:hAnsi="Arial" w:cs="Arial"/>
        </w:rPr>
        <w:t>T</w:t>
      </w:r>
      <w:r w:rsidRPr="00AE5D41">
        <w:rPr>
          <w:rFonts w:ascii="Arial" w:eastAsia="Times New Roman" w:hAnsi="Arial" w:cs="Arial"/>
        </w:rPr>
        <w:t xml:space="preserve">he income level </w:t>
      </w:r>
      <w:proofErr w:type="gramStart"/>
      <w:r w:rsidRPr="00AE5D41">
        <w:rPr>
          <w:rFonts w:ascii="Arial" w:eastAsia="Times New Roman" w:hAnsi="Arial" w:cs="Arial"/>
        </w:rPr>
        <w:t>is</w:t>
      </w:r>
      <w:r w:rsidR="00422925" w:rsidRPr="00AE5D41">
        <w:rPr>
          <w:rFonts w:ascii="Arial" w:eastAsia="Times New Roman" w:hAnsi="Arial" w:cs="Arial"/>
        </w:rPr>
        <w:t xml:space="preserve"> classified</w:t>
      </w:r>
      <w:proofErr w:type="gramEnd"/>
      <w:r w:rsidR="00422925" w:rsidRPr="00AE5D41">
        <w:rPr>
          <w:rFonts w:ascii="Arial" w:eastAsia="Times New Roman" w:hAnsi="Arial" w:cs="Arial"/>
        </w:rPr>
        <w:t xml:space="preserve"> as</w:t>
      </w:r>
      <w:r w:rsidRPr="00AE5D41">
        <w:rPr>
          <w:rFonts w:ascii="Arial" w:eastAsia="Times New Roman" w:hAnsi="Arial" w:cs="Arial"/>
        </w:rPr>
        <w:t xml:space="preserve"> low</w:t>
      </w:r>
      <w:r>
        <w:rPr>
          <w:rFonts w:ascii="Arial" w:eastAsia="Times New Roman" w:hAnsi="Arial" w:cs="Arial"/>
        </w:rPr>
        <w:t>.</w:t>
      </w:r>
    </w:p>
    <w:p w:rsidR="00AE5D41" w:rsidRDefault="00AE5D41" w:rsidP="00AE5D41">
      <w:pPr>
        <w:pStyle w:val="ListParagraph"/>
        <w:numPr>
          <w:ilvl w:val="0"/>
          <w:numId w:val="47"/>
        </w:numPr>
        <w:rPr>
          <w:rFonts w:ascii="Arial" w:hAnsi="Arial" w:cs="Arial"/>
        </w:rPr>
      </w:pPr>
      <w:r>
        <w:rPr>
          <w:rFonts w:ascii="Arial" w:eastAsia="Times New Roman" w:hAnsi="Arial" w:cs="Arial"/>
        </w:rPr>
        <w:t>T</w:t>
      </w:r>
      <w:r w:rsidR="00F561ED" w:rsidRPr="00AE5D41">
        <w:rPr>
          <w:rFonts w:ascii="Arial" w:hAnsi="Arial" w:cs="Arial"/>
        </w:rPr>
        <w:t>he annual income cannot exceed $3</w:t>
      </w:r>
      <w:r w:rsidRPr="00AE5D41">
        <w:rPr>
          <w:rFonts w:ascii="Arial" w:hAnsi="Arial" w:cs="Arial"/>
        </w:rPr>
        <w:t>9700</w:t>
      </w:r>
      <w:r w:rsidR="00F561ED" w:rsidRPr="00AE5D41">
        <w:rPr>
          <w:rFonts w:ascii="Arial" w:hAnsi="Arial" w:cs="Arial"/>
        </w:rPr>
        <w:t xml:space="preserve"> for one person. </w:t>
      </w:r>
    </w:p>
    <w:p w:rsidR="007065D1" w:rsidRPr="00AE5D41" w:rsidRDefault="00F561ED" w:rsidP="00AE5D41">
      <w:pPr>
        <w:pStyle w:val="ListParagraph"/>
        <w:numPr>
          <w:ilvl w:val="0"/>
          <w:numId w:val="47"/>
        </w:numPr>
        <w:rPr>
          <w:rFonts w:ascii="Arial" w:hAnsi="Arial" w:cs="Arial"/>
        </w:rPr>
      </w:pPr>
      <w:r w:rsidRPr="00AE5D41">
        <w:rPr>
          <w:rFonts w:ascii="Arial" w:hAnsi="Arial" w:cs="Arial"/>
        </w:rPr>
        <w:t>The annual income cannot exceed $43950 for two persons.</w:t>
      </w:r>
    </w:p>
    <w:p w:rsidR="009C7E2B" w:rsidRDefault="009C7E2B" w:rsidP="009C7E2B">
      <w:pPr>
        <w:pStyle w:val="ListParagraph"/>
        <w:ind w:left="360"/>
        <w:rPr>
          <w:rFonts w:ascii="Arial" w:hAnsi="Arial" w:cs="Arial"/>
        </w:rPr>
      </w:pPr>
    </w:p>
    <w:p w:rsidR="009C7E2B" w:rsidRDefault="009C7E2B" w:rsidP="009C7E2B">
      <w:pPr>
        <w:pStyle w:val="ListParagraph"/>
        <w:ind w:left="0"/>
        <w:rPr>
          <w:rFonts w:ascii="Arial" w:hAnsi="Arial" w:cs="Arial"/>
        </w:rPr>
      </w:pPr>
      <w:r>
        <w:rPr>
          <w:rFonts w:ascii="Arial" w:hAnsi="Arial" w:cs="Arial"/>
        </w:rPr>
        <w:t>When reviewing th</w:t>
      </w:r>
      <w:r w:rsidR="003931DE">
        <w:rPr>
          <w:rFonts w:ascii="Arial" w:hAnsi="Arial" w:cs="Arial"/>
        </w:rPr>
        <w:t>is</w:t>
      </w:r>
      <w:r>
        <w:rPr>
          <w:rFonts w:ascii="Arial" w:hAnsi="Arial" w:cs="Arial"/>
        </w:rPr>
        <w:t xml:space="preserve"> </w:t>
      </w:r>
      <w:r w:rsidRPr="009C7E2B">
        <w:rPr>
          <w:rFonts w:ascii="Arial" w:hAnsi="Arial" w:cs="Arial"/>
          <w:i/>
        </w:rPr>
        <w:t>Tenant Selection Plan</w:t>
      </w:r>
      <w:r>
        <w:rPr>
          <w:rFonts w:ascii="Arial" w:hAnsi="Arial" w:cs="Arial"/>
        </w:rPr>
        <w:t xml:space="preserve"> please refer to the building specific criteria list above to define your building selection.</w:t>
      </w:r>
    </w:p>
    <w:p w:rsidR="009C7E2B" w:rsidRDefault="009C7E2B" w:rsidP="009C7E2B">
      <w:pPr>
        <w:pStyle w:val="ListParagraph"/>
        <w:ind w:left="0"/>
        <w:rPr>
          <w:rFonts w:ascii="Arial" w:hAnsi="Arial" w:cs="Arial"/>
        </w:rPr>
      </w:pPr>
    </w:p>
    <w:p w:rsidR="007668AD" w:rsidRDefault="007668AD" w:rsidP="007668AD">
      <w:pPr>
        <w:pStyle w:val="ListParagraph"/>
        <w:ind w:left="0"/>
        <w:rPr>
          <w:rFonts w:ascii="Arial" w:hAnsi="Arial" w:cs="Arial"/>
        </w:rPr>
      </w:pPr>
      <w:r>
        <w:rPr>
          <w:rFonts w:ascii="Arial" w:hAnsi="Arial" w:cs="Arial"/>
        </w:rPr>
        <w:t>The Metropolitan Detroit Baptist Manor, Inc., also known as The Baptist Manor, will be, in this Tenant Selection Plan, referred to as the acronym ‘MDBM.’</w:t>
      </w:r>
    </w:p>
    <w:p w:rsidR="007668AD" w:rsidRDefault="007668AD" w:rsidP="007668AD">
      <w:pPr>
        <w:pStyle w:val="ListParagraph"/>
        <w:ind w:left="0"/>
        <w:rPr>
          <w:rFonts w:ascii="Arial" w:hAnsi="Arial" w:cs="Arial"/>
        </w:rPr>
      </w:pPr>
    </w:p>
    <w:p w:rsidR="007668AD" w:rsidRDefault="007668AD" w:rsidP="007668AD">
      <w:pPr>
        <w:pStyle w:val="ListParagraph"/>
        <w:ind w:left="0"/>
        <w:rPr>
          <w:rFonts w:ascii="Arial" w:hAnsi="Arial" w:cs="Arial"/>
        </w:rPr>
      </w:pPr>
      <w:r>
        <w:rPr>
          <w:rFonts w:ascii="Arial" w:hAnsi="Arial" w:cs="Arial"/>
        </w:rPr>
        <w:t xml:space="preserve">Metropolitan Detroit Baptist Manor, Inc. (MDBM) subscribes to the following procedures in selecting new residents for </w:t>
      </w:r>
      <w:r w:rsidR="003931DE">
        <w:rPr>
          <w:rFonts w:ascii="Arial" w:hAnsi="Arial" w:cs="Arial"/>
        </w:rPr>
        <w:t xml:space="preserve">all of Private Pay and our </w:t>
      </w:r>
      <w:proofErr w:type="gramStart"/>
      <w:r w:rsidR="003931DE">
        <w:rPr>
          <w:rFonts w:ascii="Arial" w:hAnsi="Arial" w:cs="Arial"/>
        </w:rPr>
        <w:t>Subsidized</w:t>
      </w:r>
      <w:proofErr w:type="gramEnd"/>
      <w:r w:rsidR="003931DE">
        <w:rPr>
          <w:rFonts w:ascii="Arial" w:hAnsi="Arial" w:cs="Arial"/>
        </w:rPr>
        <w:t xml:space="preserve"> units</w:t>
      </w:r>
      <w:r>
        <w:rPr>
          <w:rFonts w:ascii="Arial" w:hAnsi="Arial" w:cs="Arial"/>
        </w:rPr>
        <w:t xml:space="preserve">. The purpose of this </w:t>
      </w:r>
      <w:r w:rsidR="003931DE">
        <w:rPr>
          <w:rFonts w:ascii="Arial" w:hAnsi="Arial" w:cs="Arial"/>
        </w:rPr>
        <w:t>Tenant</w:t>
      </w:r>
      <w:r>
        <w:rPr>
          <w:rFonts w:ascii="Arial" w:hAnsi="Arial" w:cs="Arial"/>
        </w:rPr>
        <w:t xml:space="preserve"> Section Plan is to implement the HUD regulations, including Quality Housing and Work Responsibility Act (QHWRA) for the Section 8 housing assistance payments program at this property.</w:t>
      </w:r>
    </w:p>
    <w:p w:rsidR="00F561ED" w:rsidRDefault="00F561ED" w:rsidP="007668AD">
      <w:pPr>
        <w:pStyle w:val="ListParagraph"/>
        <w:ind w:left="0"/>
        <w:rPr>
          <w:rFonts w:ascii="Arial" w:hAnsi="Arial" w:cs="Arial"/>
          <w:b/>
          <w:sz w:val="20"/>
          <w:szCs w:val="20"/>
        </w:rPr>
      </w:pPr>
    </w:p>
    <w:p w:rsidR="00A262D3" w:rsidRDefault="00A262D3" w:rsidP="007668AD">
      <w:pPr>
        <w:pStyle w:val="ListParagraph"/>
        <w:ind w:left="0"/>
        <w:rPr>
          <w:rFonts w:ascii="Arial" w:hAnsi="Arial" w:cs="Arial"/>
          <w:b/>
          <w:sz w:val="20"/>
          <w:szCs w:val="20"/>
        </w:rPr>
      </w:pPr>
    </w:p>
    <w:tbl>
      <w:tblPr>
        <w:tblStyle w:val="TableGrid"/>
        <w:tblpPr w:leftFromText="180" w:rightFromText="180" w:vertAnchor="text" w:horzAnchor="margin" w:tblpY="-644"/>
        <w:tblW w:w="0" w:type="auto"/>
        <w:tblLook w:val="04A0" w:firstRow="1" w:lastRow="0" w:firstColumn="1" w:lastColumn="0" w:noHBand="0" w:noVBand="1"/>
      </w:tblPr>
      <w:tblGrid>
        <w:gridCol w:w="3192"/>
        <w:gridCol w:w="3192"/>
        <w:gridCol w:w="3192"/>
      </w:tblGrid>
      <w:tr w:rsidR="00AE5D41" w:rsidTr="00AE5D41">
        <w:tc>
          <w:tcPr>
            <w:tcW w:w="3192" w:type="dxa"/>
          </w:tcPr>
          <w:p w:rsidR="00AE5D41" w:rsidRDefault="00AE5D41" w:rsidP="00AE5D41">
            <w:pPr>
              <w:rPr>
                <w:rFonts w:ascii="Arial" w:hAnsi="Arial" w:cs="Arial"/>
                <w:sz w:val="24"/>
                <w:szCs w:val="24"/>
              </w:rPr>
            </w:pPr>
            <w:r>
              <w:rPr>
                <w:rFonts w:ascii="Arial" w:hAnsi="Arial" w:cs="Arial"/>
                <w:sz w:val="24"/>
                <w:szCs w:val="24"/>
              </w:rPr>
              <w:lastRenderedPageBreak/>
              <w:t>Section/Topic:</w:t>
            </w:r>
          </w:p>
          <w:p w:rsidR="00AE5D41" w:rsidRPr="00E133F6" w:rsidRDefault="00AE5D41" w:rsidP="00AE5D41">
            <w:pPr>
              <w:rPr>
                <w:rFonts w:ascii="Arial" w:hAnsi="Arial" w:cs="Arial"/>
                <w:sz w:val="24"/>
                <w:szCs w:val="24"/>
              </w:rPr>
            </w:pPr>
            <w:r>
              <w:rPr>
                <w:rFonts w:ascii="Arial" w:hAnsi="Arial" w:cs="Arial"/>
                <w:sz w:val="24"/>
                <w:szCs w:val="24"/>
              </w:rPr>
              <w:t>Resident Selection Policies</w:t>
            </w:r>
          </w:p>
        </w:tc>
        <w:tc>
          <w:tcPr>
            <w:tcW w:w="3192" w:type="dxa"/>
          </w:tcPr>
          <w:p w:rsidR="00AE5D41" w:rsidRPr="00E133F6" w:rsidRDefault="00AE5D41" w:rsidP="00AE5D41">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AE5D41" w:rsidRDefault="00AE5D41" w:rsidP="00AE5D41">
            <w:pPr>
              <w:rPr>
                <w:rFonts w:ascii="Arial" w:hAnsi="Arial" w:cs="Arial"/>
                <w:sz w:val="24"/>
                <w:szCs w:val="24"/>
              </w:rPr>
            </w:pPr>
            <w:r>
              <w:rPr>
                <w:rFonts w:ascii="Arial" w:hAnsi="Arial" w:cs="Arial"/>
                <w:sz w:val="24"/>
                <w:szCs w:val="24"/>
              </w:rPr>
              <w:t>Date of Issue:</w:t>
            </w:r>
          </w:p>
          <w:p w:rsidR="00AE5D41" w:rsidRPr="00E133F6" w:rsidRDefault="00AE5D41" w:rsidP="00AE5D41">
            <w:pPr>
              <w:rPr>
                <w:rFonts w:ascii="Arial" w:hAnsi="Arial" w:cs="Arial"/>
                <w:sz w:val="24"/>
                <w:szCs w:val="24"/>
              </w:rPr>
            </w:pPr>
            <w:r>
              <w:rPr>
                <w:rFonts w:ascii="Arial" w:hAnsi="Arial" w:cs="Arial"/>
                <w:sz w:val="24"/>
                <w:szCs w:val="24"/>
              </w:rPr>
              <w:t>November 2006</w:t>
            </w:r>
          </w:p>
        </w:tc>
      </w:tr>
      <w:tr w:rsidR="00AE5D41" w:rsidTr="00AE5D41">
        <w:tc>
          <w:tcPr>
            <w:tcW w:w="3192" w:type="dxa"/>
          </w:tcPr>
          <w:p w:rsidR="00AE5D41" w:rsidRDefault="00AE5D41" w:rsidP="00AE5D41">
            <w:pPr>
              <w:rPr>
                <w:rFonts w:ascii="Arial" w:hAnsi="Arial" w:cs="Arial"/>
                <w:sz w:val="24"/>
                <w:szCs w:val="24"/>
              </w:rPr>
            </w:pPr>
            <w:r>
              <w:rPr>
                <w:rFonts w:ascii="Arial" w:hAnsi="Arial" w:cs="Arial"/>
                <w:sz w:val="24"/>
                <w:szCs w:val="24"/>
              </w:rPr>
              <w:t>Subject:</w:t>
            </w:r>
          </w:p>
          <w:p w:rsidR="00AE5D41" w:rsidRPr="00E133F6" w:rsidRDefault="003931DE" w:rsidP="00AE5D41">
            <w:pPr>
              <w:rPr>
                <w:rFonts w:ascii="Arial" w:hAnsi="Arial" w:cs="Arial"/>
                <w:sz w:val="24"/>
                <w:szCs w:val="24"/>
              </w:rPr>
            </w:pPr>
            <w:r>
              <w:rPr>
                <w:rFonts w:ascii="Arial" w:hAnsi="Arial" w:cs="Arial"/>
                <w:sz w:val="24"/>
                <w:szCs w:val="24"/>
              </w:rPr>
              <w:t xml:space="preserve">Tenant </w:t>
            </w:r>
            <w:r w:rsidR="00AE5D41">
              <w:rPr>
                <w:rFonts w:ascii="Arial" w:hAnsi="Arial" w:cs="Arial"/>
                <w:sz w:val="24"/>
                <w:szCs w:val="24"/>
              </w:rPr>
              <w:t>Selection Plan</w:t>
            </w:r>
          </w:p>
        </w:tc>
        <w:tc>
          <w:tcPr>
            <w:tcW w:w="3192" w:type="dxa"/>
          </w:tcPr>
          <w:p w:rsidR="00AE5D41" w:rsidRPr="00E133F6" w:rsidRDefault="00AE5D41" w:rsidP="00AE5D41">
            <w:pPr>
              <w:rPr>
                <w:rFonts w:ascii="Arial" w:hAnsi="Arial" w:cs="Arial"/>
                <w:sz w:val="24"/>
                <w:szCs w:val="24"/>
              </w:rPr>
            </w:pPr>
            <w:r>
              <w:rPr>
                <w:rFonts w:ascii="Arial" w:hAnsi="Arial" w:cs="Arial"/>
                <w:sz w:val="24"/>
                <w:szCs w:val="24"/>
              </w:rPr>
              <w:t>Page:   3 of  25</w:t>
            </w:r>
          </w:p>
        </w:tc>
        <w:tc>
          <w:tcPr>
            <w:tcW w:w="3192" w:type="dxa"/>
          </w:tcPr>
          <w:p w:rsidR="00AE5D41" w:rsidRDefault="00AE5D41" w:rsidP="00AE5D41">
            <w:pPr>
              <w:rPr>
                <w:rFonts w:ascii="Arial" w:hAnsi="Arial" w:cs="Arial"/>
                <w:sz w:val="24"/>
                <w:szCs w:val="24"/>
              </w:rPr>
            </w:pPr>
            <w:r>
              <w:rPr>
                <w:rFonts w:ascii="Arial" w:hAnsi="Arial" w:cs="Arial"/>
                <w:sz w:val="24"/>
                <w:szCs w:val="24"/>
              </w:rPr>
              <w:t>Date Revised:</w:t>
            </w:r>
          </w:p>
          <w:p w:rsidR="00AE5D41" w:rsidRPr="00E133F6" w:rsidRDefault="003931DE" w:rsidP="00AE5D41">
            <w:pPr>
              <w:rPr>
                <w:rFonts w:ascii="Arial" w:hAnsi="Arial" w:cs="Arial"/>
                <w:sz w:val="24"/>
                <w:szCs w:val="24"/>
              </w:rPr>
            </w:pPr>
            <w:r>
              <w:rPr>
                <w:rFonts w:ascii="Arial" w:hAnsi="Arial" w:cs="Arial"/>
                <w:sz w:val="24"/>
                <w:szCs w:val="24"/>
              </w:rPr>
              <w:t>April 10, 2018</w:t>
            </w:r>
          </w:p>
        </w:tc>
      </w:tr>
    </w:tbl>
    <w:p w:rsidR="00AE5D41" w:rsidRDefault="00AE5D41" w:rsidP="007668AD">
      <w:pPr>
        <w:pStyle w:val="ListParagraph"/>
        <w:ind w:left="0"/>
        <w:rPr>
          <w:rFonts w:ascii="Arial" w:hAnsi="Arial" w:cs="Arial"/>
          <w:b/>
          <w:sz w:val="20"/>
          <w:szCs w:val="20"/>
        </w:rPr>
      </w:pPr>
    </w:p>
    <w:p w:rsidR="00F561ED" w:rsidRPr="006250EE" w:rsidRDefault="00F561ED" w:rsidP="00F561ED">
      <w:pPr>
        <w:pStyle w:val="ListParagraph"/>
        <w:ind w:left="0"/>
        <w:rPr>
          <w:rFonts w:ascii="Arial" w:hAnsi="Arial" w:cs="Arial"/>
          <w:b/>
          <w:sz w:val="24"/>
          <w:szCs w:val="24"/>
        </w:rPr>
      </w:pPr>
      <w:r w:rsidRPr="006250EE">
        <w:rPr>
          <w:rFonts w:ascii="Arial" w:hAnsi="Arial" w:cs="Arial"/>
          <w:b/>
          <w:sz w:val="24"/>
          <w:szCs w:val="24"/>
        </w:rPr>
        <w:t xml:space="preserve">NOTE:   All </w:t>
      </w:r>
      <w:r w:rsidRPr="006250EE">
        <w:rPr>
          <w:rFonts w:ascii="Arial" w:hAnsi="Arial" w:cs="Arial"/>
          <w:b/>
          <w:sz w:val="24"/>
          <w:szCs w:val="24"/>
          <w:u w:val="single"/>
        </w:rPr>
        <w:t>Market Rental Tenants</w:t>
      </w:r>
      <w:r w:rsidRPr="006250EE">
        <w:rPr>
          <w:rFonts w:ascii="Arial" w:hAnsi="Arial" w:cs="Arial"/>
          <w:b/>
          <w:sz w:val="24"/>
          <w:szCs w:val="24"/>
        </w:rPr>
        <w:t xml:space="preserve"> will be required to show proof of rental insurance within 30 days of move-in.</w:t>
      </w:r>
    </w:p>
    <w:p w:rsidR="00F561ED" w:rsidRDefault="00F561ED" w:rsidP="007668AD">
      <w:pPr>
        <w:pStyle w:val="ListParagraph"/>
        <w:ind w:left="0"/>
        <w:rPr>
          <w:rFonts w:ascii="Arial" w:hAnsi="Arial" w:cs="Arial"/>
          <w:b/>
          <w:sz w:val="28"/>
          <w:szCs w:val="28"/>
        </w:rPr>
      </w:pPr>
    </w:p>
    <w:p w:rsidR="00895FFF" w:rsidRPr="00160BE8" w:rsidRDefault="00895FFF" w:rsidP="00160BE8">
      <w:pPr>
        <w:pStyle w:val="ListParagraph"/>
        <w:numPr>
          <w:ilvl w:val="0"/>
          <w:numId w:val="2"/>
        </w:numPr>
        <w:rPr>
          <w:rFonts w:ascii="Arial" w:hAnsi="Arial" w:cs="Arial"/>
          <w:b/>
        </w:rPr>
      </w:pPr>
      <w:r w:rsidRPr="00160BE8">
        <w:rPr>
          <w:rFonts w:ascii="Arial" w:hAnsi="Arial" w:cs="Arial"/>
          <w:b/>
        </w:rPr>
        <w:t>EQUAL OPPORTUNITY HOUSING</w:t>
      </w:r>
    </w:p>
    <w:p w:rsidR="00895FFF" w:rsidRPr="00A40D0D" w:rsidRDefault="00895FFF" w:rsidP="00895FFF">
      <w:pPr>
        <w:pStyle w:val="ListParagraph"/>
        <w:ind w:left="0"/>
        <w:rPr>
          <w:rFonts w:ascii="Arial" w:hAnsi="Arial" w:cs="Arial"/>
          <w:sz w:val="16"/>
          <w:szCs w:val="16"/>
        </w:rPr>
      </w:pPr>
    </w:p>
    <w:p w:rsidR="00812C46" w:rsidRDefault="00895FFF" w:rsidP="00895FFF">
      <w:pPr>
        <w:pStyle w:val="ListParagraph"/>
        <w:ind w:left="360"/>
        <w:rPr>
          <w:rFonts w:ascii="Arial" w:hAnsi="Arial" w:cs="Arial"/>
        </w:rPr>
      </w:pPr>
      <w:proofErr w:type="gramStart"/>
      <w:r>
        <w:rPr>
          <w:rFonts w:ascii="Arial" w:hAnsi="Arial" w:cs="Arial"/>
        </w:rPr>
        <w:t xml:space="preserve">The management </w:t>
      </w:r>
      <w:r w:rsidR="00F561ED">
        <w:rPr>
          <w:rFonts w:ascii="Arial" w:hAnsi="Arial" w:cs="Arial"/>
        </w:rPr>
        <w:t xml:space="preserve">of MDBM </w:t>
      </w:r>
      <w:r>
        <w:rPr>
          <w:rFonts w:ascii="Arial" w:hAnsi="Arial" w:cs="Arial"/>
        </w:rPr>
        <w:t>fully adheres to the Federal Fair Housing Law (Title VII of the Civil Rights Act of 1968</w:t>
      </w:r>
      <w:r w:rsidR="003931DE">
        <w:rPr>
          <w:rFonts w:ascii="Arial" w:hAnsi="Arial" w:cs="Arial"/>
        </w:rPr>
        <w:t>;</w:t>
      </w:r>
      <w:r>
        <w:rPr>
          <w:rFonts w:ascii="Arial" w:hAnsi="Arial" w:cs="Arial"/>
        </w:rPr>
        <w:t xml:space="preserve"> as amended by the Housing and Community Development Act of 1974), which stipulates that it is illegal to discriminate against any person because of race, color, relig</w:t>
      </w:r>
      <w:r w:rsidR="00805202">
        <w:rPr>
          <w:rFonts w:ascii="Arial" w:hAnsi="Arial" w:cs="Arial"/>
        </w:rPr>
        <w:t>ion, sex, national origin, mari</w:t>
      </w:r>
      <w:r>
        <w:rPr>
          <w:rFonts w:ascii="Arial" w:hAnsi="Arial" w:cs="Arial"/>
        </w:rPr>
        <w:t>tal status, handicap or familial status, including Admission and Occupancy Provisions of the Quality Housing and Work Responsibility Act of 1998 (QHWRA) for Multifamily Housing Programs</w:t>
      </w:r>
      <w:r w:rsidR="004E0225">
        <w:rPr>
          <w:rFonts w:ascii="Arial" w:hAnsi="Arial" w:cs="Arial"/>
        </w:rPr>
        <w:t>.</w:t>
      </w:r>
      <w:proofErr w:type="gramEnd"/>
      <w:r w:rsidR="004E0225">
        <w:rPr>
          <w:rFonts w:ascii="Arial" w:hAnsi="Arial" w:cs="Arial"/>
        </w:rPr>
        <w:t xml:space="preserve"> </w:t>
      </w:r>
    </w:p>
    <w:p w:rsidR="00895FFF" w:rsidRDefault="00812C46" w:rsidP="00895FFF">
      <w:pPr>
        <w:pStyle w:val="ListParagraph"/>
        <w:ind w:left="360"/>
        <w:rPr>
          <w:rFonts w:ascii="Arial" w:hAnsi="Arial" w:cs="Arial"/>
        </w:rPr>
      </w:pPr>
      <w:r w:rsidRPr="002E5A12">
        <w:rPr>
          <w:rFonts w:ascii="Arial" w:hAnsi="Arial" w:cs="Arial"/>
        </w:rPr>
        <w:t xml:space="preserve">The management of </w:t>
      </w:r>
      <w:r w:rsidR="00AE68F3">
        <w:rPr>
          <w:rFonts w:ascii="Arial" w:hAnsi="Arial" w:cs="Arial"/>
        </w:rPr>
        <w:t>M</w:t>
      </w:r>
      <w:r w:rsidRPr="002E5A12">
        <w:rPr>
          <w:rFonts w:ascii="Arial" w:hAnsi="Arial" w:cs="Arial"/>
        </w:rPr>
        <w:t xml:space="preserve">DBM also fully adheres to the HUD’s Equal Access Rule Notice H2015-06 of July 13, 2015. The rule is intended to ensure housing is open to all eligible individuals and families regardless of actual or perceived sexual orientation, gender identity, or marital status. </w:t>
      </w:r>
      <w:r w:rsidR="00895FFF" w:rsidRPr="002E5A12">
        <w:rPr>
          <w:rFonts w:ascii="Arial" w:hAnsi="Arial" w:cs="Arial"/>
        </w:rPr>
        <w:t>Applicants should be U.S. Citizens or have eligible immigration status and provide supporting documentation with the application.</w:t>
      </w:r>
    </w:p>
    <w:p w:rsidR="00895FFF" w:rsidRPr="00453BF4" w:rsidRDefault="00895FFF" w:rsidP="00895FFF">
      <w:pPr>
        <w:pStyle w:val="ListParagraph"/>
        <w:ind w:left="360"/>
        <w:rPr>
          <w:rFonts w:ascii="Arial" w:hAnsi="Arial" w:cs="Arial"/>
        </w:rPr>
      </w:pPr>
    </w:p>
    <w:p w:rsidR="00895FFF" w:rsidRPr="003C6BBF" w:rsidRDefault="00001B37" w:rsidP="00000D46">
      <w:pPr>
        <w:pStyle w:val="ListParagraph"/>
        <w:numPr>
          <w:ilvl w:val="0"/>
          <w:numId w:val="2"/>
        </w:numPr>
        <w:rPr>
          <w:rFonts w:ascii="Arial" w:hAnsi="Arial" w:cs="Arial"/>
          <w:b/>
        </w:rPr>
      </w:pPr>
      <w:r w:rsidRPr="003C6BBF">
        <w:rPr>
          <w:rFonts w:ascii="Arial" w:hAnsi="Arial" w:cs="Arial"/>
          <w:b/>
        </w:rPr>
        <w:t>PROJECT</w:t>
      </w:r>
      <w:r w:rsidR="00A0320F" w:rsidRPr="003C6BBF">
        <w:rPr>
          <w:rFonts w:ascii="Arial" w:hAnsi="Arial" w:cs="Arial"/>
          <w:b/>
        </w:rPr>
        <w:t xml:space="preserve"> ELIGIBILITY</w:t>
      </w:r>
      <w:r w:rsidR="007B3DE7">
        <w:rPr>
          <w:rFonts w:ascii="Arial" w:hAnsi="Arial" w:cs="Arial"/>
          <w:b/>
        </w:rPr>
        <w:t xml:space="preserve"> REQUIRMENTS IN A SECTION </w:t>
      </w:r>
      <w:r w:rsidR="00AE5D41">
        <w:rPr>
          <w:rFonts w:ascii="Arial" w:hAnsi="Arial" w:cs="Arial"/>
          <w:b/>
        </w:rPr>
        <w:t xml:space="preserve">202/8 OR SECTION </w:t>
      </w:r>
      <w:proofErr w:type="gramStart"/>
      <w:r w:rsidR="00AE5D41">
        <w:rPr>
          <w:rFonts w:ascii="Arial" w:hAnsi="Arial" w:cs="Arial"/>
          <w:b/>
        </w:rPr>
        <w:t>8</w:t>
      </w:r>
      <w:proofErr w:type="gramEnd"/>
      <w:r w:rsidR="007B3DE7">
        <w:rPr>
          <w:rFonts w:ascii="Arial" w:hAnsi="Arial" w:cs="Arial"/>
          <w:b/>
        </w:rPr>
        <w:t xml:space="preserve"> BUILDING FOR THE ELDERY FAMILY</w:t>
      </w:r>
      <w:r w:rsidR="006250EE">
        <w:rPr>
          <w:rFonts w:ascii="Arial" w:hAnsi="Arial" w:cs="Arial"/>
          <w:b/>
        </w:rPr>
        <w:t>. [24 CFR 891.505]</w:t>
      </w:r>
    </w:p>
    <w:p w:rsidR="00812C46" w:rsidRDefault="00001B37" w:rsidP="00812C46">
      <w:pPr>
        <w:ind w:left="360"/>
        <w:rPr>
          <w:rFonts w:ascii="Arial" w:hAnsi="Arial" w:cs="Arial"/>
        </w:rPr>
      </w:pPr>
      <w:proofErr w:type="gramStart"/>
      <w:r>
        <w:rPr>
          <w:rFonts w:ascii="Arial" w:hAnsi="Arial" w:cs="Arial"/>
        </w:rPr>
        <w:t>Project</w:t>
      </w:r>
      <w:r w:rsidR="00A0320F" w:rsidRPr="00A0320F">
        <w:rPr>
          <w:rFonts w:ascii="Arial" w:hAnsi="Arial" w:cs="Arial"/>
        </w:rPr>
        <w:t xml:space="preserve"> eligibility requirements in </w:t>
      </w:r>
      <w:r w:rsidR="00502091">
        <w:rPr>
          <w:rFonts w:ascii="Arial" w:hAnsi="Arial" w:cs="Arial"/>
        </w:rPr>
        <w:t xml:space="preserve">Section </w:t>
      </w:r>
      <w:r w:rsidR="00AE5D41">
        <w:rPr>
          <w:rFonts w:ascii="Arial" w:hAnsi="Arial" w:cs="Arial"/>
        </w:rPr>
        <w:t>8</w:t>
      </w:r>
      <w:r w:rsidR="00A0320F" w:rsidRPr="00A0320F">
        <w:rPr>
          <w:rFonts w:ascii="Arial" w:hAnsi="Arial" w:cs="Arial"/>
        </w:rPr>
        <w:t xml:space="preserve"> of </w:t>
      </w:r>
      <w:r w:rsidR="005A47FD">
        <w:rPr>
          <w:rFonts w:ascii="Arial" w:hAnsi="Arial" w:cs="Arial"/>
        </w:rPr>
        <w:t>Alpha</w:t>
      </w:r>
      <w:r w:rsidR="00812C46">
        <w:rPr>
          <w:rFonts w:ascii="Arial" w:hAnsi="Arial" w:cs="Arial"/>
        </w:rPr>
        <w:t xml:space="preserve"> (40 units)</w:t>
      </w:r>
      <w:r w:rsidR="00021BEF">
        <w:rPr>
          <w:rFonts w:ascii="Arial" w:hAnsi="Arial" w:cs="Arial"/>
        </w:rPr>
        <w:t>,</w:t>
      </w:r>
      <w:r w:rsidR="005A47FD">
        <w:rPr>
          <w:rFonts w:ascii="Arial" w:hAnsi="Arial" w:cs="Arial"/>
        </w:rPr>
        <w:t xml:space="preserve"> </w:t>
      </w:r>
      <w:r w:rsidR="00A0320F" w:rsidRPr="00A0320F">
        <w:rPr>
          <w:rFonts w:ascii="Arial" w:hAnsi="Arial" w:cs="Arial"/>
        </w:rPr>
        <w:t>Gamma</w:t>
      </w:r>
      <w:r w:rsidR="00812C46">
        <w:rPr>
          <w:rFonts w:ascii="Arial" w:hAnsi="Arial" w:cs="Arial"/>
        </w:rPr>
        <w:t xml:space="preserve"> (30 units)</w:t>
      </w:r>
      <w:r w:rsidR="00042653">
        <w:rPr>
          <w:rFonts w:ascii="Arial" w:hAnsi="Arial" w:cs="Arial"/>
        </w:rPr>
        <w:t>.</w:t>
      </w:r>
      <w:proofErr w:type="gramEnd"/>
      <w:r w:rsidR="00021BEF">
        <w:rPr>
          <w:rFonts w:ascii="Arial" w:hAnsi="Arial" w:cs="Arial"/>
        </w:rPr>
        <w:t xml:space="preserve"> </w:t>
      </w:r>
      <w:proofErr w:type="gramStart"/>
      <w:r w:rsidR="002E5A12" w:rsidRPr="00AE68F3">
        <w:rPr>
          <w:rFonts w:ascii="Arial" w:hAnsi="Arial" w:cs="Arial"/>
        </w:rPr>
        <w:t xml:space="preserve">Section 202/8 of </w:t>
      </w:r>
      <w:r w:rsidR="00021BEF" w:rsidRPr="00AE68F3">
        <w:rPr>
          <w:rFonts w:ascii="Arial" w:hAnsi="Arial" w:cs="Arial"/>
        </w:rPr>
        <w:t xml:space="preserve">Drake </w:t>
      </w:r>
      <w:r w:rsidR="00812C46" w:rsidRPr="00AE68F3">
        <w:rPr>
          <w:rFonts w:ascii="Arial" w:hAnsi="Arial" w:cs="Arial"/>
        </w:rPr>
        <w:t xml:space="preserve">(102 units) </w:t>
      </w:r>
      <w:r w:rsidR="00021BEF" w:rsidRPr="00AE68F3">
        <w:rPr>
          <w:rFonts w:ascii="Arial" w:hAnsi="Arial" w:cs="Arial"/>
        </w:rPr>
        <w:t>and Epsilon</w:t>
      </w:r>
      <w:r w:rsidR="00812C46" w:rsidRPr="00AE68F3">
        <w:rPr>
          <w:rFonts w:ascii="Arial" w:hAnsi="Arial" w:cs="Arial"/>
        </w:rPr>
        <w:t xml:space="preserve"> (100 units)</w:t>
      </w:r>
      <w:r w:rsidR="00A0320F" w:rsidRPr="00AE68F3">
        <w:rPr>
          <w:rFonts w:ascii="Arial" w:hAnsi="Arial" w:cs="Arial"/>
        </w:rPr>
        <w:t xml:space="preserve"> </w:t>
      </w:r>
      <w:r w:rsidR="00021BEF" w:rsidRPr="00AE68F3">
        <w:rPr>
          <w:rFonts w:ascii="Arial" w:hAnsi="Arial" w:cs="Arial"/>
        </w:rPr>
        <w:t>B</w:t>
      </w:r>
      <w:r w:rsidR="00A0320F" w:rsidRPr="00AE68F3">
        <w:rPr>
          <w:rFonts w:ascii="Arial" w:hAnsi="Arial" w:cs="Arial"/>
        </w:rPr>
        <w:t>uilding</w:t>
      </w:r>
      <w:r w:rsidR="005A47FD" w:rsidRPr="00AE68F3">
        <w:rPr>
          <w:rFonts w:ascii="Arial" w:hAnsi="Arial" w:cs="Arial"/>
        </w:rPr>
        <w:t>s</w:t>
      </w:r>
      <w:r w:rsidR="007B3DE7">
        <w:rPr>
          <w:rFonts w:ascii="Arial" w:hAnsi="Arial" w:cs="Arial"/>
        </w:rPr>
        <w:t xml:space="preserve"> </w:t>
      </w:r>
      <w:r w:rsidR="003C6BBF" w:rsidRPr="00AE68F3">
        <w:rPr>
          <w:rFonts w:ascii="Arial" w:hAnsi="Arial" w:cs="Arial"/>
        </w:rPr>
        <w:t xml:space="preserve">for </w:t>
      </w:r>
      <w:r w:rsidR="007B3DE7">
        <w:rPr>
          <w:rFonts w:ascii="Arial" w:hAnsi="Arial" w:cs="Arial"/>
        </w:rPr>
        <w:t>the Elderly.</w:t>
      </w:r>
      <w:proofErr w:type="gramEnd"/>
    </w:p>
    <w:p w:rsidR="00112C04" w:rsidRPr="00812C46" w:rsidRDefault="00A0320F" w:rsidP="00CA567A">
      <w:pPr>
        <w:pStyle w:val="ListParagraph"/>
        <w:numPr>
          <w:ilvl w:val="0"/>
          <w:numId w:val="19"/>
        </w:numPr>
        <w:rPr>
          <w:rFonts w:ascii="Arial" w:hAnsi="Arial" w:cs="Arial"/>
        </w:rPr>
      </w:pPr>
      <w:r w:rsidRPr="007A2E4A">
        <w:rPr>
          <w:rFonts w:ascii="Arial" w:hAnsi="Arial" w:cs="Arial"/>
        </w:rPr>
        <w:t>Familie</w:t>
      </w:r>
      <w:r w:rsidRPr="00812C46">
        <w:rPr>
          <w:rFonts w:ascii="Arial" w:hAnsi="Arial" w:cs="Arial"/>
        </w:rPr>
        <w:t>s of two or more persons, the head of which (or his or her spouse) is 62 years of age or older.</w:t>
      </w:r>
    </w:p>
    <w:p w:rsidR="001F2877" w:rsidRPr="00A40D0D" w:rsidRDefault="001F2877" w:rsidP="001F2877">
      <w:pPr>
        <w:pStyle w:val="ListParagraph"/>
        <w:ind w:left="1080"/>
        <w:rPr>
          <w:rFonts w:ascii="Arial" w:hAnsi="Arial" w:cs="Arial"/>
          <w:sz w:val="16"/>
          <w:szCs w:val="16"/>
        </w:rPr>
      </w:pPr>
    </w:p>
    <w:p w:rsidR="003C6BBF" w:rsidRDefault="00A0320F" w:rsidP="00CA567A">
      <w:pPr>
        <w:pStyle w:val="ListParagraph"/>
        <w:numPr>
          <w:ilvl w:val="0"/>
          <w:numId w:val="19"/>
        </w:numPr>
        <w:rPr>
          <w:rFonts w:ascii="Arial" w:hAnsi="Arial" w:cs="Arial"/>
        </w:rPr>
      </w:pPr>
      <w:r w:rsidRPr="00812C46">
        <w:rPr>
          <w:rFonts w:ascii="Arial" w:hAnsi="Arial" w:cs="Arial"/>
        </w:rPr>
        <w:t xml:space="preserve">The surviving member or members of a family described in </w:t>
      </w:r>
      <w:r w:rsidRPr="00812C46">
        <w:rPr>
          <w:rFonts w:ascii="Arial" w:hAnsi="Arial" w:cs="Arial"/>
          <w:i/>
        </w:rPr>
        <w:t>‘</w:t>
      </w:r>
      <w:r w:rsidR="00021BEF" w:rsidRPr="00812C46">
        <w:rPr>
          <w:rFonts w:ascii="Arial" w:hAnsi="Arial" w:cs="Arial"/>
          <w:i/>
        </w:rPr>
        <w:t>B.1</w:t>
      </w:r>
      <w:r w:rsidRPr="00812C46">
        <w:rPr>
          <w:rFonts w:ascii="Arial" w:hAnsi="Arial" w:cs="Arial"/>
          <w:i/>
        </w:rPr>
        <w:t>.’</w:t>
      </w:r>
      <w:r w:rsidRPr="00812C46">
        <w:rPr>
          <w:rFonts w:ascii="Arial" w:hAnsi="Arial" w:cs="Arial"/>
        </w:rPr>
        <w:t xml:space="preserve"> living in a unit with the now deceased member of the family at the time of his or her death.</w:t>
      </w:r>
    </w:p>
    <w:p w:rsidR="003C6BBF" w:rsidRPr="00A40D0D" w:rsidRDefault="003C6BBF" w:rsidP="003C6BBF">
      <w:pPr>
        <w:pStyle w:val="ListParagraph"/>
        <w:ind w:left="1080"/>
        <w:rPr>
          <w:rFonts w:ascii="Arial" w:hAnsi="Arial" w:cs="Arial"/>
          <w:sz w:val="16"/>
          <w:szCs w:val="16"/>
        </w:rPr>
      </w:pPr>
    </w:p>
    <w:p w:rsidR="003C6BBF" w:rsidRDefault="005A47FD" w:rsidP="00CA567A">
      <w:pPr>
        <w:pStyle w:val="ListParagraph"/>
        <w:numPr>
          <w:ilvl w:val="0"/>
          <w:numId w:val="19"/>
        </w:numPr>
        <w:rPr>
          <w:rFonts w:ascii="Arial" w:hAnsi="Arial" w:cs="Arial"/>
        </w:rPr>
      </w:pPr>
      <w:r w:rsidRPr="003C6BBF">
        <w:rPr>
          <w:rFonts w:ascii="Arial" w:hAnsi="Arial" w:cs="Arial"/>
        </w:rPr>
        <w:t xml:space="preserve">A </w:t>
      </w:r>
      <w:r w:rsidR="006B6C62" w:rsidRPr="003C6BBF">
        <w:rPr>
          <w:rFonts w:ascii="Arial" w:hAnsi="Arial" w:cs="Arial"/>
        </w:rPr>
        <w:t>single person who is 62 years of age or older; or</w:t>
      </w:r>
    </w:p>
    <w:p w:rsidR="003C6BBF" w:rsidRPr="00A40D0D" w:rsidRDefault="003C6BBF" w:rsidP="003C6BBF">
      <w:pPr>
        <w:pStyle w:val="ListParagraph"/>
        <w:ind w:left="1080"/>
        <w:rPr>
          <w:rFonts w:ascii="Arial" w:hAnsi="Arial" w:cs="Arial"/>
          <w:sz w:val="16"/>
          <w:szCs w:val="16"/>
        </w:rPr>
      </w:pPr>
    </w:p>
    <w:p w:rsidR="001F2877" w:rsidRPr="007B3DE7" w:rsidRDefault="006B6C62" w:rsidP="00CA567A">
      <w:pPr>
        <w:pStyle w:val="ListParagraph"/>
        <w:numPr>
          <w:ilvl w:val="0"/>
          <w:numId w:val="19"/>
        </w:numPr>
        <w:rPr>
          <w:rFonts w:ascii="Arial" w:hAnsi="Arial" w:cs="Arial"/>
          <w:sz w:val="16"/>
          <w:szCs w:val="16"/>
        </w:rPr>
      </w:pPr>
      <w:r w:rsidRPr="007B3DE7">
        <w:rPr>
          <w:rFonts w:ascii="Arial" w:hAnsi="Arial" w:cs="Arial"/>
        </w:rPr>
        <w:t xml:space="preserve">Two or more elderly persons living together or one or more such persons living with another person who </w:t>
      </w:r>
      <w:proofErr w:type="gramStart"/>
      <w:r w:rsidRPr="007B3DE7">
        <w:rPr>
          <w:rFonts w:ascii="Arial" w:hAnsi="Arial" w:cs="Arial"/>
        </w:rPr>
        <w:t>is determined</w:t>
      </w:r>
      <w:proofErr w:type="gramEnd"/>
      <w:r w:rsidRPr="007B3DE7">
        <w:rPr>
          <w:rFonts w:ascii="Arial" w:hAnsi="Arial" w:cs="Arial"/>
        </w:rPr>
        <w:t xml:space="preserve"> by HUD, based upon a licensed physician’s cer</w:t>
      </w:r>
      <w:r w:rsidR="001F2877" w:rsidRPr="007B3DE7">
        <w:rPr>
          <w:rFonts w:ascii="Arial" w:hAnsi="Arial" w:cs="Arial"/>
        </w:rPr>
        <w:t>tificate provided by the family,</w:t>
      </w:r>
      <w:r w:rsidRPr="007B3DE7">
        <w:rPr>
          <w:rFonts w:ascii="Arial" w:hAnsi="Arial" w:cs="Arial"/>
        </w:rPr>
        <w:t xml:space="preserve"> </w:t>
      </w:r>
      <w:r w:rsidR="001F2877" w:rsidRPr="007B3DE7">
        <w:rPr>
          <w:rFonts w:ascii="Arial" w:hAnsi="Arial" w:cs="Arial"/>
        </w:rPr>
        <w:t>t</w:t>
      </w:r>
      <w:r w:rsidRPr="007B3DE7">
        <w:rPr>
          <w:rFonts w:ascii="Arial" w:hAnsi="Arial" w:cs="Arial"/>
        </w:rPr>
        <w:t>o be essent</w:t>
      </w:r>
      <w:r w:rsidR="007B3DE7" w:rsidRPr="007B3DE7">
        <w:rPr>
          <w:rFonts w:ascii="Arial" w:hAnsi="Arial" w:cs="Arial"/>
        </w:rPr>
        <w:t>ial to their care or well-being.</w:t>
      </w:r>
    </w:p>
    <w:p w:rsidR="003C6BBF" w:rsidRDefault="003C6BBF" w:rsidP="00453BF4">
      <w:pPr>
        <w:widowControl w:val="0"/>
        <w:autoSpaceDE w:val="0"/>
        <w:autoSpaceDN w:val="0"/>
        <w:adjustRightInd w:val="0"/>
        <w:spacing w:after="0"/>
        <w:rPr>
          <w:rFonts w:ascii="Arial" w:eastAsia="Times New Roman" w:hAnsi="Arial" w:cs="Arial"/>
          <w:b/>
        </w:rPr>
      </w:pPr>
      <w:r>
        <w:rPr>
          <w:rFonts w:ascii="Arial" w:eastAsia="Times New Roman" w:hAnsi="Arial" w:cs="Arial"/>
          <w:b/>
        </w:rPr>
        <w:t xml:space="preserve">C. </w:t>
      </w:r>
      <w:r w:rsidRPr="003C6BBF">
        <w:rPr>
          <w:rFonts w:ascii="Arial" w:eastAsia="Times New Roman" w:hAnsi="Arial" w:cs="Arial"/>
          <w:b/>
        </w:rPr>
        <w:t>P</w:t>
      </w:r>
      <w:r>
        <w:rPr>
          <w:rFonts w:ascii="Arial" w:eastAsia="Times New Roman" w:hAnsi="Arial" w:cs="Arial"/>
          <w:b/>
        </w:rPr>
        <w:t xml:space="preserve">ROJECT ELIGIBILITY REQUIREMENTS IN A SECTION </w:t>
      </w:r>
      <w:r w:rsidR="00AE5D41">
        <w:rPr>
          <w:rFonts w:ascii="Arial" w:eastAsia="Times New Roman" w:hAnsi="Arial" w:cs="Arial"/>
          <w:b/>
        </w:rPr>
        <w:t>202/8</w:t>
      </w:r>
      <w:r w:rsidR="001355A6">
        <w:rPr>
          <w:rFonts w:ascii="Arial" w:eastAsia="Times New Roman" w:hAnsi="Arial" w:cs="Arial"/>
          <w:b/>
        </w:rPr>
        <w:t xml:space="preserve"> &amp; </w:t>
      </w:r>
      <w:r w:rsidR="00AE5D41">
        <w:rPr>
          <w:rFonts w:ascii="Arial" w:eastAsia="Times New Roman" w:hAnsi="Arial" w:cs="Arial"/>
          <w:b/>
        </w:rPr>
        <w:t xml:space="preserve">SECTION </w:t>
      </w:r>
      <w:proofErr w:type="gramStart"/>
      <w:r w:rsidR="00AE5D41">
        <w:rPr>
          <w:rFonts w:ascii="Arial" w:eastAsia="Times New Roman" w:hAnsi="Arial" w:cs="Arial"/>
          <w:b/>
        </w:rPr>
        <w:t>8</w:t>
      </w:r>
      <w:proofErr w:type="gramEnd"/>
      <w:r>
        <w:rPr>
          <w:rFonts w:ascii="Arial" w:eastAsia="Times New Roman" w:hAnsi="Arial" w:cs="Arial"/>
          <w:b/>
        </w:rPr>
        <w:t xml:space="preserve"> BUILDING FOR DISABLED FAMILY.</w:t>
      </w:r>
      <w:r w:rsidR="006250EE">
        <w:rPr>
          <w:rFonts w:ascii="Arial" w:eastAsia="Times New Roman" w:hAnsi="Arial" w:cs="Arial"/>
          <w:b/>
        </w:rPr>
        <w:t xml:space="preserve"> [24 CFR 891.505]</w:t>
      </w:r>
    </w:p>
    <w:p w:rsidR="007B3DE7" w:rsidRPr="007B3DE7" w:rsidRDefault="007B3DE7" w:rsidP="003C6BBF">
      <w:pPr>
        <w:widowControl w:val="0"/>
        <w:autoSpaceDE w:val="0"/>
        <w:autoSpaceDN w:val="0"/>
        <w:adjustRightInd w:val="0"/>
        <w:spacing w:after="0" w:line="240" w:lineRule="auto"/>
        <w:rPr>
          <w:rFonts w:ascii="Arial" w:eastAsia="Times New Roman" w:hAnsi="Arial" w:cs="Arial"/>
          <w:b/>
          <w:sz w:val="16"/>
          <w:szCs w:val="16"/>
        </w:rPr>
      </w:pPr>
    </w:p>
    <w:p w:rsidR="007B3DE7" w:rsidRDefault="007B3DE7" w:rsidP="007B3DE7">
      <w:pPr>
        <w:ind w:left="360"/>
        <w:rPr>
          <w:rFonts w:ascii="Arial" w:hAnsi="Arial" w:cs="Arial"/>
        </w:rPr>
      </w:pPr>
      <w:proofErr w:type="gramStart"/>
      <w:r>
        <w:rPr>
          <w:rFonts w:ascii="Arial" w:hAnsi="Arial" w:cs="Arial"/>
        </w:rPr>
        <w:t>Project</w:t>
      </w:r>
      <w:r w:rsidRPr="00A0320F">
        <w:rPr>
          <w:rFonts w:ascii="Arial" w:hAnsi="Arial" w:cs="Arial"/>
        </w:rPr>
        <w:t xml:space="preserve"> eligibility requirements in </w:t>
      </w:r>
      <w:r w:rsidR="00AE5D41">
        <w:rPr>
          <w:rFonts w:ascii="Arial" w:hAnsi="Arial" w:cs="Arial"/>
        </w:rPr>
        <w:t>Section 8</w:t>
      </w:r>
      <w:r w:rsidRPr="00A0320F">
        <w:rPr>
          <w:rFonts w:ascii="Arial" w:hAnsi="Arial" w:cs="Arial"/>
        </w:rPr>
        <w:t xml:space="preserve"> of </w:t>
      </w:r>
      <w:r>
        <w:rPr>
          <w:rFonts w:ascii="Arial" w:hAnsi="Arial" w:cs="Arial"/>
        </w:rPr>
        <w:t xml:space="preserve">Alpha (40 units), </w:t>
      </w:r>
      <w:r w:rsidRPr="00A0320F">
        <w:rPr>
          <w:rFonts w:ascii="Arial" w:hAnsi="Arial" w:cs="Arial"/>
        </w:rPr>
        <w:t>Gamma</w:t>
      </w:r>
      <w:r>
        <w:rPr>
          <w:rFonts w:ascii="Arial" w:hAnsi="Arial" w:cs="Arial"/>
        </w:rPr>
        <w:t xml:space="preserve"> (30 units).</w:t>
      </w:r>
      <w:proofErr w:type="gramEnd"/>
      <w:r>
        <w:rPr>
          <w:rFonts w:ascii="Arial" w:hAnsi="Arial" w:cs="Arial"/>
        </w:rPr>
        <w:t xml:space="preserve"> </w:t>
      </w:r>
      <w:proofErr w:type="gramStart"/>
      <w:r w:rsidRPr="00AE68F3">
        <w:rPr>
          <w:rFonts w:ascii="Arial" w:hAnsi="Arial" w:cs="Arial"/>
        </w:rPr>
        <w:t>Section 202/8 of Drake (102 units) and Epsilon (100 units) Buildings</w:t>
      </w:r>
      <w:r>
        <w:rPr>
          <w:rFonts w:ascii="Arial" w:hAnsi="Arial" w:cs="Arial"/>
        </w:rPr>
        <w:t xml:space="preserve"> </w:t>
      </w:r>
      <w:r w:rsidRPr="00AE68F3">
        <w:rPr>
          <w:rFonts w:ascii="Arial" w:hAnsi="Arial" w:cs="Arial"/>
        </w:rPr>
        <w:t xml:space="preserve">for </w:t>
      </w:r>
      <w:r>
        <w:rPr>
          <w:rFonts w:ascii="Arial" w:hAnsi="Arial" w:cs="Arial"/>
        </w:rPr>
        <w:t>the Elderly.</w:t>
      </w:r>
      <w:proofErr w:type="gramEnd"/>
    </w:p>
    <w:p w:rsidR="003C6BBF" w:rsidRDefault="003C6BBF" w:rsidP="00CA567A">
      <w:pPr>
        <w:pStyle w:val="ListParagraph"/>
        <w:widowControl w:val="0"/>
        <w:numPr>
          <w:ilvl w:val="0"/>
          <w:numId w:val="20"/>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Families of two or more persons the head of which (or his or her spouse) is a person with disabilities.</w:t>
      </w:r>
    </w:p>
    <w:tbl>
      <w:tblPr>
        <w:tblStyle w:val="TableGrid"/>
        <w:tblpPr w:leftFromText="180" w:rightFromText="180" w:vertAnchor="text" w:horzAnchor="margin" w:tblpY="-389"/>
        <w:tblW w:w="0" w:type="auto"/>
        <w:tblLook w:val="04A0" w:firstRow="1" w:lastRow="0" w:firstColumn="1" w:lastColumn="0" w:noHBand="0" w:noVBand="1"/>
      </w:tblPr>
      <w:tblGrid>
        <w:gridCol w:w="3192"/>
        <w:gridCol w:w="3192"/>
        <w:gridCol w:w="3192"/>
      </w:tblGrid>
      <w:tr w:rsidR="00F561ED" w:rsidTr="00F561ED">
        <w:tc>
          <w:tcPr>
            <w:tcW w:w="3192" w:type="dxa"/>
          </w:tcPr>
          <w:p w:rsidR="00F561ED" w:rsidRDefault="00F561ED" w:rsidP="00F561ED">
            <w:pPr>
              <w:rPr>
                <w:rFonts w:ascii="Arial" w:hAnsi="Arial" w:cs="Arial"/>
                <w:sz w:val="24"/>
                <w:szCs w:val="24"/>
              </w:rPr>
            </w:pPr>
            <w:r>
              <w:rPr>
                <w:rFonts w:ascii="Arial" w:hAnsi="Arial" w:cs="Arial"/>
                <w:sz w:val="24"/>
                <w:szCs w:val="24"/>
              </w:rPr>
              <w:lastRenderedPageBreak/>
              <w:t>Section/Topic:</w:t>
            </w:r>
          </w:p>
          <w:p w:rsidR="00F561ED" w:rsidRPr="00E133F6" w:rsidRDefault="00F561ED" w:rsidP="00F561ED">
            <w:pPr>
              <w:rPr>
                <w:rFonts w:ascii="Arial" w:hAnsi="Arial" w:cs="Arial"/>
                <w:sz w:val="24"/>
                <w:szCs w:val="24"/>
              </w:rPr>
            </w:pPr>
            <w:r>
              <w:rPr>
                <w:rFonts w:ascii="Arial" w:hAnsi="Arial" w:cs="Arial"/>
                <w:sz w:val="24"/>
                <w:szCs w:val="24"/>
              </w:rPr>
              <w:t>Resident Selection Policies</w:t>
            </w:r>
          </w:p>
        </w:tc>
        <w:tc>
          <w:tcPr>
            <w:tcW w:w="3192" w:type="dxa"/>
          </w:tcPr>
          <w:p w:rsidR="00F561ED" w:rsidRPr="00E133F6" w:rsidRDefault="00F561ED" w:rsidP="00F561E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F561ED" w:rsidRDefault="00F561ED" w:rsidP="00F561ED">
            <w:pPr>
              <w:rPr>
                <w:rFonts w:ascii="Arial" w:hAnsi="Arial" w:cs="Arial"/>
                <w:sz w:val="24"/>
                <w:szCs w:val="24"/>
              </w:rPr>
            </w:pPr>
            <w:r>
              <w:rPr>
                <w:rFonts w:ascii="Arial" w:hAnsi="Arial" w:cs="Arial"/>
                <w:sz w:val="24"/>
                <w:szCs w:val="24"/>
              </w:rPr>
              <w:t>Date of Issue:</w:t>
            </w:r>
          </w:p>
          <w:p w:rsidR="00F561ED" w:rsidRPr="00E133F6" w:rsidRDefault="00F561ED" w:rsidP="00F561ED">
            <w:pPr>
              <w:rPr>
                <w:rFonts w:ascii="Arial" w:hAnsi="Arial" w:cs="Arial"/>
                <w:sz w:val="24"/>
                <w:szCs w:val="24"/>
              </w:rPr>
            </w:pPr>
            <w:r>
              <w:rPr>
                <w:rFonts w:ascii="Arial" w:hAnsi="Arial" w:cs="Arial"/>
                <w:sz w:val="24"/>
                <w:szCs w:val="24"/>
              </w:rPr>
              <w:t>November 2006</w:t>
            </w:r>
          </w:p>
        </w:tc>
      </w:tr>
      <w:tr w:rsidR="00F561ED" w:rsidTr="00F561ED">
        <w:tc>
          <w:tcPr>
            <w:tcW w:w="3192" w:type="dxa"/>
          </w:tcPr>
          <w:p w:rsidR="00F561ED" w:rsidRDefault="00F561ED" w:rsidP="00F561ED">
            <w:pPr>
              <w:rPr>
                <w:rFonts w:ascii="Arial" w:hAnsi="Arial" w:cs="Arial"/>
                <w:sz w:val="24"/>
                <w:szCs w:val="24"/>
              </w:rPr>
            </w:pPr>
            <w:r>
              <w:rPr>
                <w:rFonts w:ascii="Arial" w:hAnsi="Arial" w:cs="Arial"/>
                <w:sz w:val="24"/>
                <w:szCs w:val="24"/>
              </w:rPr>
              <w:t>Subject:</w:t>
            </w:r>
          </w:p>
          <w:p w:rsidR="00F561ED" w:rsidRPr="00E133F6" w:rsidRDefault="003931DE" w:rsidP="00F561ED">
            <w:pPr>
              <w:rPr>
                <w:rFonts w:ascii="Arial" w:hAnsi="Arial" w:cs="Arial"/>
                <w:sz w:val="24"/>
                <w:szCs w:val="24"/>
              </w:rPr>
            </w:pPr>
            <w:r>
              <w:rPr>
                <w:rFonts w:ascii="Arial" w:hAnsi="Arial" w:cs="Arial"/>
                <w:sz w:val="24"/>
                <w:szCs w:val="24"/>
              </w:rPr>
              <w:t xml:space="preserve">Tenant </w:t>
            </w:r>
            <w:r w:rsidR="00F561ED">
              <w:rPr>
                <w:rFonts w:ascii="Arial" w:hAnsi="Arial" w:cs="Arial"/>
                <w:sz w:val="24"/>
                <w:szCs w:val="24"/>
              </w:rPr>
              <w:t>Selection Plan</w:t>
            </w:r>
          </w:p>
        </w:tc>
        <w:tc>
          <w:tcPr>
            <w:tcW w:w="3192" w:type="dxa"/>
          </w:tcPr>
          <w:p w:rsidR="00F561ED" w:rsidRPr="00E133F6" w:rsidRDefault="00F561ED" w:rsidP="00F561ED">
            <w:pPr>
              <w:rPr>
                <w:rFonts w:ascii="Arial" w:hAnsi="Arial" w:cs="Arial"/>
                <w:sz w:val="24"/>
                <w:szCs w:val="24"/>
              </w:rPr>
            </w:pPr>
            <w:r>
              <w:rPr>
                <w:rFonts w:ascii="Arial" w:hAnsi="Arial" w:cs="Arial"/>
                <w:sz w:val="24"/>
                <w:szCs w:val="24"/>
              </w:rPr>
              <w:t>Page:   4 of  25</w:t>
            </w:r>
          </w:p>
        </w:tc>
        <w:tc>
          <w:tcPr>
            <w:tcW w:w="3192" w:type="dxa"/>
          </w:tcPr>
          <w:p w:rsidR="00F561ED" w:rsidRDefault="00F561ED" w:rsidP="00F561ED">
            <w:pPr>
              <w:rPr>
                <w:rFonts w:ascii="Arial" w:hAnsi="Arial" w:cs="Arial"/>
                <w:sz w:val="24"/>
                <w:szCs w:val="24"/>
              </w:rPr>
            </w:pPr>
            <w:r>
              <w:rPr>
                <w:rFonts w:ascii="Arial" w:hAnsi="Arial" w:cs="Arial"/>
                <w:sz w:val="24"/>
                <w:szCs w:val="24"/>
              </w:rPr>
              <w:t>Date Revised:</w:t>
            </w:r>
          </w:p>
          <w:p w:rsidR="00F561ED" w:rsidRPr="00E133F6" w:rsidRDefault="003931DE" w:rsidP="00A262D3">
            <w:pPr>
              <w:rPr>
                <w:rFonts w:ascii="Arial" w:hAnsi="Arial" w:cs="Arial"/>
                <w:sz w:val="24"/>
                <w:szCs w:val="24"/>
              </w:rPr>
            </w:pPr>
            <w:r>
              <w:rPr>
                <w:rFonts w:ascii="Arial" w:hAnsi="Arial" w:cs="Arial"/>
                <w:sz w:val="24"/>
                <w:szCs w:val="24"/>
              </w:rPr>
              <w:t>April 10, 2018</w:t>
            </w:r>
          </w:p>
        </w:tc>
      </w:tr>
    </w:tbl>
    <w:p w:rsidR="003C6BBF" w:rsidRPr="00453BF4"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rsidR="003C6BBF" w:rsidRDefault="003C6BBF" w:rsidP="00CA567A">
      <w:pPr>
        <w:pStyle w:val="ListParagraph"/>
        <w:widowControl w:val="0"/>
        <w:numPr>
          <w:ilvl w:val="0"/>
          <w:numId w:val="20"/>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The surviving member or members of any family described in paragraph ‘</w:t>
      </w:r>
      <w:r w:rsidR="002E5A12">
        <w:rPr>
          <w:rFonts w:ascii="Arial" w:eastAsia="Times New Roman" w:hAnsi="Arial" w:cs="Arial"/>
        </w:rPr>
        <w:t>C.1.</w:t>
      </w:r>
      <w:r w:rsidRPr="003C6BBF">
        <w:rPr>
          <w:rFonts w:ascii="Arial" w:eastAsia="Times New Roman" w:hAnsi="Arial" w:cs="Arial"/>
        </w:rPr>
        <w:t>’ of this definition living in a unit with the deceased member of the family at the time of his or her death.</w:t>
      </w:r>
    </w:p>
    <w:p w:rsidR="003C6BBF"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rsidR="003C6BBF" w:rsidRDefault="003C6BBF" w:rsidP="00CA567A">
      <w:pPr>
        <w:pStyle w:val="ListParagraph"/>
        <w:widowControl w:val="0"/>
        <w:numPr>
          <w:ilvl w:val="0"/>
          <w:numId w:val="20"/>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A single person with disabilities over the age of 18; or</w:t>
      </w:r>
    </w:p>
    <w:p w:rsidR="003C6BBF" w:rsidRPr="00453BF4"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rsidR="007B3DE7" w:rsidRPr="007B3DE7" w:rsidRDefault="003C6BBF" w:rsidP="00CA567A">
      <w:pPr>
        <w:pStyle w:val="ListParagraph"/>
        <w:widowControl w:val="0"/>
        <w:numPr>
          <w:ilvl w:val="0"/>
          <w:numId w:val="20"/>
        </w:numPr>
        <w:autoSpaceDE w:val="0"/>
        <w:autoSpaceDN w:val="0"/>
        <w:adjustRightInd w:val="0"/>
        <w:spacing w:after="0"/>
        <w:ind w:hanging="720"/>
        <w:rPr>
          <w:rFonts w:ascii="Arial" w:hAnsi="Arial" w:cs="Arial"/>
          <w:b/>
        </w:rPr>
      </w:pPr>
      <w:r w:rsidRPr="007B3DE7">
        <w:rPr>
          <w:rFonts w:ascii="Arial" w:eastAsia="Times New Roman" w:hAnsi="Arial" w:cs="Arial"/>
        </w:rPr>
        <w:t xml:space="preserve">Two or more persons with disabilities living together, or one or more such persons living with another person who </w:t>
      </w:r>
      <w:proofErr w:type="gramStart"/>
      <w:r w:rsidRPr="007B3DE7">
        <w:rPr>
          <w:rFonts w:ascii="Arial" w:eastAsia="Times New Roman" w:hAnsi="Arial" w:cs="Arial"/>
        </w:rPr>
        <w:t>is determined</w:t>
      </w:r>
      <w:proofErr w:type="gramEnd"/>
      <w:r w:rsidRPr="007B3DE7">
        <w:rPr>
          <w:rFonts w:ascii="Arial" w:eastAsia="Times New Roman" w:hAnsi="Arial" w:cs="Arial"/>
        </w:rPr>
        <w:t xml:space="preserve"> by HUD, based upon a licensed physician's certificate prov</w:t>
      </w:r>
      <w:r w:rsidR="002E5A12" w:rsidRPr="007B3DE7">
        <w:rPr>
          <w:rFonts w:ascii="Arial" w:eastAsia="Times New Roman" w:hAnsi="Arial" w:cs="Arial"/>
        </w:rPr>
        <w:t>id</w:t>
      </w:r>
      <w:r w:rsidRPr="007B3DE7">
        <w:rPr>
          <w:rFonts w:ascii="Arial" w:eastAsia="Times New Roman" w:hAnsi="Arial" w:cs="Arial"/>
        </w:rPr>
        <w:t>ed by the family, to be essential to their care or well-being.</w:t>
      </w:r>
    </w:p>
    <w:p w:rsidR="007B3DE7" w:rsidRPr="007B3DE7" w:rsidRDefault="007B3DE7" w:rsidP="007B3DE7">
      <w:pPr>
        <w:pStyle w:val="ListParagraph"/>
        <w:widowControl w:val="0"/>
        <w:autoSpaceDE w:val="0"/>
        <w:autoSpaceDN w:val="0"/>
        <w:adjustRightInd w:val="0"/>
        <w:spacing w:after="0" w:line="240" w:lineRule="auto"/>
        <w:ind w:left="1800"/>
        <w:rPr>
          <w:rFonts w:ascii="Arial" w:hAnsi="Arial" w:cs="Arial"/>
          <w:b/>
        </w:rPr>
      </w:pPr>
    </w:p>
    <w:p w:rsidR="00021BEF" w:rsidRDefault="003C6BBF" w:rsidP="00001B37">
      <w:pPr>
        <w:rPr>
          <w:rFonts w:ascii="Arial" w:hAnsi="Arial" w:cs="Arial"/>
          <w:b/>
        </w:rPr>
      </w:pPr>
      <w:r w:rsidRPr="003C6BBF">
        <w:rPr>
          <w:rFonts w:ascii="Arial" w:hAnsi="Arial" w:cs="Arial"/>
          <w:b/>
        </w:rPr>
        <w:t>D</w:t>
      </w:r>
      <w:r w:rsidR="00001B37" w:rsidRPr="003C6BBF">
        <w:rPr>
          <w:rFonts w:ascii="Arial" w:hAnsi="Arial" w:cs="Arial"/>
          <w:b/>
        </w:rPr>
        <w:t xml:space="preserve">.  </w:t>
      </w:r>
      <w:r w:rsidR="006250EE">
        <w:rPr>
          <w:rFonts w:ascii="Arial" w:hAnsi="Arial" w:cs="Arial"/>
          <w:b/>
        </w:rPr>
        <w:t>PROJECT ELIGIBILITY</w:t>
      </w:r>
      <w:r w:rsidR="007518F5">
        <w:rPr>
          <w:rFonts w:ascii="Arial" w:hAnsi="Arial" w:cs="Arial"/>
          <w:b/>
        </w:rPr>
        <w:t xml:space="preserve"> AS</w:t>
      </w:r>
      <w:r w:rsidR="00021BEF" w:rsidRPr="003C6BBF">
        <w:rPr>
          <w:rFonts w:ascii="Arial" w:hAnsi="Arial" w:cs="Arial"/>
          <w:b/>
        </w:rPr>
        <w:t xml:space="preserve"> DEFINED </w:t>
      </w:r>
      <w:r w:rsidR="006250EE">
        <w:rPr>
          <w:rFonts w:ascii="Arial" w:hAnsi="Arial" w:cs="Arial"/>
          <w:b/>
        </w:rPr>
        <w:t>F</w:t>
      </w:r>
      <w:r w:rsidR="00021BEF" w:rsidRPr="003C6BBF">
        <w:rPr>
          <w:rFonts w:ascii="Arial" w:hAnsi="Arial" w:cs="Arial"/>
          <w:b/>
        </w:rPr>
        <w:t xml:space="preserve">OR </w:t>
      </w:r>
      <w:r w:rsidR="002E5A12">
        <w:rPr>
          <w:rFonts w:ascii="Arial" w:hAnsi="Arial" w:cs="Arial"/>
          <w:b/>
        </w:rPr>
        <w:t xml:space="preserve">SECTION </w:t>
      </w:r>
      <w:r w:rsidR="001C1193">
        <w:rPr>
          <w:rFonts w:ascii="Arial" w:hAnsi="Arial" w:cs="Arial"/>
          <w:b/>
        </w:rPr>
        <w:t>202/8</w:t>
      </w:r>
      <w:r w:rsidR="001355A6">
        <w:rPr>
          <w:rFonts w:ascii="Arial" w:hAnsi="Arial" w:cs="Arial"/>
          <w:b/>
        </w:rPr>
        <w:t xml:space="preserve"> &amp; </w:t>
      </w:r>
      <w:r w:rsidR="001C1193">
        <w:rPr>
          <w:rFonts w:ascii="Arial" w:hAnsi="Arial" w:cs="Arial"/>
          <w:b/>
        </w:rPr>
        <w:t xml:space="preserve">SECTION </w:t>
      </w:r>
      <w:proofErr w:type="gramStart"/>
      <w:r w:rsidR="001C1193">
        <w:rPr>
          <w:rFonts w:ascii="Arial" w:hAnsi="Arial" w:cs="Arial"/>
          <w:b/>
        </w:rPr>
        <w:t>8</w:t>
      </w:r>
      <w:proofErr w:type="gramEnd"/>
      <w:r w:rsidR="00021BEF" w:rsidRPr="003C6BBF">
        <w:rPr>
          <w:rFonts w:ascii="Arial" w:hAnsi="Arial" w:cs="Arial"/>
          <w:b/>
        </w:rPr>
        <w:t xml:space="preserve"> PROGRAMS</w:t>
      </w:r>
      <w:r w:rsidR="006250EE">
        <w:rPr>
          <w:rFonts w:ascii="Arial" w:hAnsi="Arial" w:cs="Arial"/>
          <w:b/>
        </w:rPr>
        <w:t xml:space="preserve"> FOR PERSON WITH DISABILTY. [24 CFR 891.505 &amp; 891.305]</w:t>
      </w:r>
    </w:p>
    <w:p w:rsidR="00021BEF" w:rsidRPr="007B3DE7" w:rsidRDefault="00021BEF" w:rsidP="00767974">
      <w:pPr>
        <w:pStyle w:val="ListParagraph"/>
        <w:numPr>
          <w:ilvl w:val="0"/>
          <w:numId w:val="33"/>
        </w:numPr>
        <w:spacing w:line="240" w:lineRule="auto"/>
        <w:rPr>
          <w:rFonts w:ascii="Arial" w:hAnsi="Arial" w:cs="Arial"/>
        </w:rPr>
      </w:pPr>
      <w:r w:rsidRPr="007B3DE7">
        <w:rPr>
          <w:rFonts w:ascii="Arial" w:hAnsi="Arial" w:cs="Arial"/>
        </w:rPr>
        <w:t xml:space="preserve">Any adult having a physical, mental, or emotional impairment that </w:t>
      </w:r>
      <w:proofErr w:type="gramStart"/>
      <w:r w:rsidRPr="007B3DE7">
        <w:rPr>
          <w:rFonts w:ascii="Arial" w:hAnsi="Arial" w:cs="Arial"/>
        </w:rPr>
        <w:t>is expected</w:t>
      </w:r>
      <w:proofErr w:type="gramEnd"/>
      <w:r w:rsidRPr="007B3DE7">
        <w:rPr>
          <w:rFonts w:ascii="Arial" w:hAnsi="Arial" w:cs="Arial"/>
        </w:rPr>
        <w:t xml:space="preserve"> to be of long-continued and indefinite duration, substantially impedes his or her ability to live independently, and is of a nature that such ability could be improved by more suitable housing conditions</w:t>
      </w:r>
      <w:r w:rsidR="001C4D13" w:rsidRPr="007B3DE7">
        <w:rPr>
          <w:rFonts w:ascii="Arial" w:hAnsi="Arial" w:cs="Arial"/>
        </w:rPr>
        <w:t>.</w:t>
      </w:r>
    </w:p>
    <w:p w:rsidR="001F2877" w:rsidRDefault="001F2877" w:rsidP="001F2877">
      <w:pPr>
        <w:pStyle w:val="ListParagraph"/>
        <w:ind w:left="1080"/>
        <w:rPr>
          <w:rFonts w:ascii="Arial" w:hAnsi="Arial" w:cs="Arial"/>
        </w:rPr>
      </w:pPr>
    </w:p>
    <w:p w:rsidR="00F242D5" w:rsidRDefault="001C4D13" w:rsidP="00767974">
      <w:pPr>
        <w:pStyle w:val="ListParagraph"/>
        <w:numPr>
          <w:ilvl w:val="0"/>
          <w:numId w:val="33"/>
        </w:numPr>
        <w:rPr>
          <w:rFonts w:ascii="Arial" w:hAnsi="Arial" w:cs="Arial"/>
        </w:rPr>
      </w:pPr>
      <w:r w:rsidRPr="007B3DE7">
        <w:rPr>
          <w:rFonts w:ascii="Arial" w:hAnsi="Arial" w:cs="Arial"/>
        </w:rPr>
        <w:t>A person with a developmental disability, as defined in Section 102(7) of the developmental disabilities Assistance and Bill of Rights Act [42 U.S.C.6001 (8)] i.e., a person with a severe chronic disability that:</w:t>
      </w:r>
    </w:p>
    <w:p w:rsidR="007B3DE7" w:rsidRPr="007B3DE7" w:rsidRDefault="001C4D13" w:rsidP="00767974">
      <w:pPr>
        <w:pStyle w:val="ListParagraph"/>
        <w:numPr>
          <w:ilvl w:val="0"/>
          <w:numId w:val="34"/>
        </w:numPr>
        <w:rPr>
          <w:rFonts w:ascii="Arial" w:hAnsi="Arial" w:cs="Arial"/>
        </w:rPr>
      </w:pPr>
      <w:r w:rsidRPr="007B3DE7">
        <w:rPr>
          <w:rFonts w:ascii="Arial" w:hAnsi="Arial" w:cs="Arial"/>
        </w:rPr>
        <w:t>Is attributable to a mental or physical impairment or combination of mental and</w:t>
      </w:r>
      <w:r w:rsidR="007B3DE7" w:rsidRPr="007B3DE7">
        <w:rPr>
          <w:rFonts w:ascii="Arial" w:hAnsi="Arial" w:cs="Arial"/>
        </w:rPr>
        <w:t xml:space="preserve"> </w:t>
      </w:r>
      <w:r w:rsidRPr="007B3DE7">
        <w:rPr>
          <w:rFonts w:ascii="Arial" w:hAnsi="Arial" w:cs="Arial"/>
        </w:rPr>
        <w:t>physical impairments;</w:t>
      </w:r>
      <w:r w:rsidR="007B3DE7" w:rsidRPr="007B3DE7">
        <w:rPr>
          <w:rFonts w:ascii="Arial" w:hAnsi="Arial" w:cs="Arial"/>
        </w:rPr>
        <w:t xml:space="preserve"> </w:t>
      </w:r>
      <w:r w:rsidR="007B3DE7">
        <w:rPr>
          <w:rFonts w:ascii="Arial" w:hAnsi="Arial" w:cs="Arial"/>
        </w:rPr>
        <w:t>i</w:t>
      </w:r>
      <w:r w:rsidRPr="007B3DE7">
        <w:rPr>
          <w:rFonts w:ascii="Arial" w:hAnsi="Arial" w:cs="Arial"/>
        </w:rPr>
        <w:t>s</w:t>
      </w:r>
    </w:p>
    <w:p w:rsidR="00721430" w:rsidRDefault="007B3DE7" w:rsidP="001C4D13">
      <w:pPr>
        <w:pStyle w:val="ListParagraph"/>
        <w:ind w:left="1080"/>
        <w:rPr>
          <w:rFonts w:ascii="Arial" w:hAnsi="Arial" w:cs="Arial"/>
        </w:rPr>
      </w:pPr>
      <w:proofErr w:type="gramStart"/>
      <w:r w:rsidRPr="007B3DE7">
        <w:rPr>
          <w:rFonts w:ascii="Arial" w:hAnsi="Arial" w:cs="Arial"/>
        </w:rPr>
        <w:t>b</w:t>
      </w:r>
      <w:proofErr w:type="gramEnd"/>
      <w:r w:rsidRPr="007B3DE7">
        <w:rPr>
          <w:rFonts w:ascii="Arial" w:hAnsi="Arial" w:cs="Arial"/>
        </w:rPr>
        <w:t xml:space="preserve">.   </w:t>
      </w:r>
      <w:r w:rsidR="001C4D13" w:rsidRPr="007B3DE7">
        <w:rPr>
          <w:rFonts w:ascii="Arial" w:hAnsi="Arial" w:cs="Arial"/>
        </w:rPr>
        <w:t>manifested before the person attains age 22;</w:t>
      </w:r>
    </w:p>
    <w:p w:rsidR="00721430" w:rsidRDefault="001C4D13" w:rsidP="001C4D13">
      <w:pPr>
        <w:pStyle w:val="ListParagraph"/>
        <w:ind w:left="1080"/>
        <w:rPr>
          <w:rFonts w:ascii="Arial" w:hAnsi="Arial" w:cs="Arial"/>
        </w:rPr>
      </w:pPr>
      <w:proofErr w:type="gramStart"/>
      <w:r>
        <w:rPr>
          <w:rFonts w:ascii="Arial" w:hAnsi="Arial" w:cs="Arial"/>
        </w:rPr>
        <w:t>c</w:t>
      </w:r>
      <w:proofErr w:type="gramEnd"/>
      <w:r>
        <w:rPr>
          <w:rFonts w:ascii="Arial" w:hAnsi="Arial" w:cs="Arial"/>
        </w:rPr>
        <w:t>.   Is likely to continue indefinitely;</w:t>
      </w:r>
    </w:p>
    <w:p w:rsidR="001C4D13" w:rsidRDefault="001C4D13" w:rsidP="001C4D13">
      <w:pPr>
        <w:pStyle w:val="ListParagraph"/>
        <w:ind w:left="1080"/>
        <w:rPr>
          <w:rFonts w:ascii="Arial" w:hAnsi="Arial" w:cs="Arial"/>
        </w:rPr>
      </w:pPr>
      <w:r>
        <w:rPr>
          <w:rFonts w:ascii="Arial" w:hAnsi="Arial" w:cs="Arial"/>
        </w:rPr>
        <w:t xml:space="preserve">d.   Results in substantial functional limitation in three or more of the following areas </w:t>
      </w:r>
      <w:r>
        <w:rPr>
          <w:rFonts w:ascii="Arial" w:hAnsi="Arial" w:cs="Arial"/>
        </w:rPr>
        <w:tab/>
        <w:t>of major life activity:</w:t>
      </w:r>
    </w:p>
    <w:p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d.1.  Self-Care,</w:t>
      </w:r>
    </w:p>
    <w:p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 xml:space="preserve">d.2.  Receptive and Expressive Language, </w:t>
      </w:r>
    </w:p>
    <w:p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d.3.  Learning,</w:t>
      </w:r>
    </w:p>
    <w:p w:rsidR="001C4D13" w:rsidRDefault="001C4D13" w:rsidP="001C4D13">
      <w:pPr>
        <w:pStyle w:val="ListParagraph"/>
        <w:ind w:left="1080"/>
        <w:rPr>
          <w:rFonts w:ascii="Arial" w:hAnsi="Arial" w:cs="Arial"/>
        </w:rPr>
      </w:pPr>
      <w:r>
        <w:rPr>
          <w:rFonts w:ascii="Arial" w:hAnsi="Arial" w:cs="Arial"/>
        </w:rPr>
        <w:t xml:space="preserve"> </w:t>
      </w:r>
      <w:r>
        <w:rPr>
          <w:rFonts w:ascii="Arial" w:hAnsi="Arial" w:cs="Arial"/>
        </w:rPr>
        <w:tab/>
      </w:r>
      <w:r w:rsidR="00721430">
        <w:rPr>
          <w:rFonts w:ascii="Arial" w:hAnsi="Arial" w:cs="Arial"/>
        </w:rPr>
        <w:tab/>
      </w:r>
      <w:r>
        <w:rPr>
          <w:rFonts w:ascii="Arial" w:hAnsi="Arial" w:cs="Arial"/>
        </w:rPr>
        <w:t>d.4.  Mobility,</w:t>
      </w:r>
    </w:p>
    <w:p w:rsidR="001C4D13" w:rsidRDefault="001C4D13" w:rsidP="007C3AAA">
      <w:pPr>
        <w:pStyle w:val="ListParagraph"/>
        <w:ind w:left="1080"/>
        <w:rPr>
          <w:rFonts w:ascii="Arial" w:hAnsi="Arial" w:cs="Arial"/>
        </w:rPr>
      </w:pPr>
      <w:r>
        <w:rPr>
          <w:rFonts w:ascii="Arial" w:hAnsi="Arial" w:cs="Arial"/>
        </w:rPr>
        <w:tab/>
      </w:r>
      <w:r w:rsidR="004B74AA">
        <w:rPr>
          <w:rFonts w:ascii="Arial" w:hAnsi="Arial" w:cs="Arial"/>
        </w:rPr>
        <w:tab/>
      </w:r>
      <w:r>
        <w:rPr>
          <w:rFonts w:ascii="Arial" w:hAnsi="Arial" w:cs="Arial"/>
        </w:rPr>
        <w:t>d.5</w:t>
      </w:r>
      <w:proofErr w:type="gramStart"/>
      <w:r>
        <w:rPr>
          <w:rFonts w:ascii="Arial" w:hAnsi="Arial" w:cs="Arial"/>
        </w:rPr>
        <w:t>.  Self</w:t>
      </w:r>
      <w:proofErr w:type="gramEnd"/>
      <w:r>
        <w:rPr>
          <w:rFonts w:ascii="Arial" w:hAnsi="Arial" w:cs="Arial"/>
        </w:rPr>
        <w:t>-Direction,</w:t>
      </w:r>
    </w:p>
    <w:p w:rsidR="001C4D13" w:rsidRDefault="001C4D13" w:rsidP="001355A6">
      <w:pPr>
        <w:pStyle w:val="ListParagraph"/>
        <w:ind w:left="1080"/>
        <w:rPr>
          <w:rFonts w:ascii="Arial" w:hAnsi="Arial" w:cs="Arial"/>
        </w:rPr>
      </w:pPr>
      <w:r>
        <w:rPr>
          <w:rFonts w:ascii="Arial" w:hAnsi="Arial" w:cs="Arial"/>
        </w:rPr>
        <w:tab/>
      </w:r>
      <w:r w:rsidR="00721430">
        <w:rPr>
          <w:rFonts w:ascii="Arial" w:hAnsi="Arial" w:cs="Arial"/>
        </w:rPr>
        <w:tab/>
      </w:r>
      <w:proofErr w:type="gramStart"/>
      <w:r w:rsidR="00D256AD">
        <w:rPr>
          <w:rFonts w:ascii="Arial" w:hAnsi="Arial" w:cs="Arial"/>
        </w:rPr>
        <w:t>d.6</w:t>
      </w:r>
      <w:proofErr w:type="gramEnd"/>
      <w:r w:rsidR="00D256AD">
        <w:rPr>
          <w:rFonts w:ascii="Arial" w:hAnsi="Arial" w:cs="Arial"/>
        </w:rPr>
        <w:t xml:space="preserve">. </w:t>
      </w:r>
      <w:r>
        <w:rPr>
          <w:rFonts w:ascii="Arial" w:hAnsi="Arial" w:cs="Arial"/>
        </w:rPr>
        <w:t>Capacity for Independent Living,</w:t>
      </w:r>
    </w:p>
    <w:p w:rsidR="00721430"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proofErr w:type="gramStart"/>
      <w:r>
        <w:rPr>
          <w:rFonts w:ascii="Arial" w:hAnsi="Arial" w:cs="Arial"/>
        </w:rPr>
        <w:t>d.7</w:t>
      </w:r>
      <w:proofErr w:type="gramEnd"/>
      <w:r>
        <w:rPr>
          <w:rFonts w:ascii="Arial" w:hAnsi="Arial" w:cs="Arial"/>
        </w:rPr>
        <w:t>. Economic Sufficiency, and</w:t>
      </w:r>
    </w:p>
    <w:p w:rsidR="001C4D13" w:rsidRDefault="001C4D13" w:rsidP="001C4D13">
      <w:pPr>
        <w:pStyle w:val="ListParagraph"/>
        <w:ind w:left="1080"/>
        <w:rPr>
          <w:rFonts w:ascii="Arial" w:hAnsi="Arial" w:cs="Arial"/>
        </w:rPr>
      </w:pPr>
      <w:r>
        <w:rPr>
          <w:rFonts w:ascii="Arial" w:hAnsi="Arial" w:cs="Arial"/>
        </w:rPr>
        <w:t xml:space="preserve">e.   Reflects the person’s need for a combination and sequence of special, </w:t>
      </w:r>
      <w:r>
        <w:rPr>
          <w:rFonts w:ascii="Arial" w:hAnsi="Arial" w:cs="Arial"/>
        </w:rPr>
        <w:tab/>
        <w:t xml:space="preserve">interdisciplinary, or generic care, treatment, or other </w:t>
      </w:r>
      <w:proofErr w:type="gramStart"/>
      <w:r>
        <w:rPr>
          <w:rFonts w:ascii="Arial" w:hAnsi="Arial" w:cs="Arial"/>
        </w:rPr>
        <w:t>services which</w:t>
      </w:r>
      <w:proofErr w:type="gramEnd"/>
      <w:r>
        <w:rPr>
          <w:rFonts w:ascii="Arial" w:hAnsi="Arial" w:cs="Arial"/>
        </w:rPr>
        <w:t xml:space="preserve"> are of lifelong </w:t>
      </w:r>
      <w:r>
        <w:rPr>
          <w:rFonts w:ascii="Arial" w:hAnsi="Arial" w:cs="Arial"/>
        </w:rPr>
        <w:tab/>
        <w:t>or extended duration and are individually planned and coordinated.</w:t>
      </w:r>
    </w:p>
    <w:p w:rsidR="00721430" w:rsidRPr="00453BF4" w:rsidRDefault="00721430" w:rsidP="001C4D13">
      <w:pPr>
        <w:pStyle w:val="ListParagraph"/>
        <w:ind w:left="1080"/>
        <w:rPr>
          <w:rFonts w:ascii="Arial" w:hAnsi="Arial" w:cs="Arial"/>
        </w:rPr>
      </w:pPr>
    </w:p>
    <w:p w:rsidR="00F561ED" w:rsidRDefault="001C4D13" w:rsidP="00767974">
      <w:pPr>
        <w:pStyle w:val="ListParagraph"/>
        <w:numPr>
          <w:ilvl w:val="0"/>
          <w:numId w:val="33"/>
        </w:numPr>
        <w:rPr>
          <w:rFonts w:ascii="Arial" w:hAnsi="Arial" w:cs="Arial"/>
        </w:rPr>
      </w:pPr>
      <w:r w:rsidRPr="007B3DE7">
        <w:rPr>
          <w:rFonts w:ascii="Arial" w:hAnsi="Arial" w:cs="Arial"/>
        </w:rPr>
        <w:t>A person with a chronic mental illness, i.e., a person who has a severe and persistent mental or emotional impairment that seriously li</w:t>
      </w:r>
      <w:r w:rsidR="006250EE">
        <w:rPr>
          <w:rFonts w:ascii="Arial" w:hAnsi="Arial" w:cs="Arial"/>
        </w:rPr>
        <w:t>mits his or her ability to live</w:t>
      </w:r>
    </w:p>
    <w:p w:rsidR="006250EE" w:rsidRPr="007B3DE7" w:rsidRDefault="006250EE" w:rsidP="006250EE">
      <w:pPr>
        <w:pStyle w:val="ListParagraph"/>
        <w:ind w:left="1080"/>
        <w:rPr>
          <w:rFonts w:ascii="Arial" w:hAnsi="Arial" w:cs="Arial"/>
        </w:rPr>
      </w:pPr>
    </w:p>
    <w:tbl>
      <w:tblPr>
        <w:tblStyle w:val="TableGrid"/>
        <w:tblpPr w:leftFromText="180" w:rightFromText="180" w:vertAnchor="text" w:horzAnchor="margin" w:tblpY="-419"/>
        <w:tblW w:w="0" w:type="auto"/>
        <w:tblLook w:val="04A0" w:firstRow="1" w:lastRow="0" w:firstColumn="1" w:lastColumn="0" w:noHBand="0" w:noVBand="1"/>
      </w:tblPr>
      <w:tblGrid>
        <w:gridCol w:w="3192"/>
        <w:gridCol w:w="3192"/>
        <w:gridCol w:w="3192"/>
      </w:tblGrid>
      <w:tr w:rsidR="00F561ED" w:rsidTr="00F561ED">
        <w:tc>
          <w:tcPr>
            <w:tcW w:w="3192" w:type="dxa"/>
          </w:tcPr>
          <w:p w:rsidR="00F561ED" w:rsidRDefault="00F561ED" w:rsidP="00F561ED">
            <w:pPr>
              <w:rPr>
                <w:rFonts w:ascii="Arial" w:hAnsi="Arial" w:cs="Arial"/>
                <w:sz w:val="24"/>
                <w:szCs w:val="24"/>
              </w:rPr>
            </w:pPr>
            <w:r>
              <w:rPr>
                <w:rFonts w:ascii="Arial" w:hAnsi="Arial" w:cs="Arial"/>
                <w:sz w:val="24"/>
                <w:szCs w:val="24"/>
              </w:rPr>
              <w:lastRenderedPageBreak/>
              <w:t>Section/Topic:</w:t>
            </w:r>
          </w:p>
          <w:p w:rsidR="00F561ED" w:rsidRPr="00E133F6" w:rsidRDefault="00F561ED" w:rsidP="00F561ED">
            <w:pPr>
              <w:rPr>
                <w:rFonts w:ascii="Arial" w:hAnsi="Arial" w:cs="Arial"/>
                <w:sz w:val="24"/>
                <w:szCs w:val="24"/>
              </w:rPr>
            </w:pPr>
            <w:r>
              <w:rPr>
                <w:rFonts w:ascii="Arial" w:hAnsi="Arial" w:cs="Arial"/>
                <w:sz w:val="24"/>
                <w:szCs w:val="24"/>
              </w:rPr>
              <w:t>Resident Selection Policies</w:t>
            </w:r>
          </w:p>
        </w:tc>
        <w:tc>
          <w:tcPr>
            <w:tcW w:w="3192" w:type="dxa"/>
          </w:tcPr>
          <w:p w:rsidR="00F561ED" w:rsidRPr="00E133F6" w:rsidRDefault="00F561ED" w:rsidP="00F561ED">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F561ED" w:rsidRDefault="00F561ED" w:rsidP="00F561ED">
            <w:pPr>
              <w:rPr>
                <w:rFonts w:ascii="Arial" w:hAnsi="Arial" w:cs="Arial"/>
                <w:sz w:val="24"/>
                <w:szCs w:val="24"/>
              </w:rPr>
            </w:pPr>
            <w:r>
              <w:rPr>
                <w:rFonts w:ascii="Arial" w:hAnsi="Arial" w:cs="Arial"/>
                <w:sz w:val="24"/>
                <w:szCs w:val="24"/>
              </w:rPr>
              <w:t>Date of Issue:</w:t>
            </w:r>
          </w:p>
          <w:p w:rsidR="00F561ED" w:rsidRPr="00E133F6" w:rsidRDefault="00F561ED" w:rsidP="00F561ED">
            <w:pPr>
              <w:rPr>
                <w:rFonts w:ascii="Arial" w:hAnsi="Arial" w:cs="Arial"/>
                <w:sz w:val="24"/>
                <w:szCs w:val="24"/>
              </w:rPr>
            </w:pPr>
            <w:r>
              <w:rPr>
                <w:rFonts w:ascii="Arial" w:hAnsi="Arial" w:cs="Arial"/>
                <w:sz w:val="24"/>
                <w:szCs w:val="24"/>
              </w:rPr>
              <w:t>November 2006</w:t>
            </w:r>
          </w:p>
        </w:tc>
      </w:tr>
      <w:tr w:rsidR="00F561ED" w:rsidTr="00F561ED">
        <w:tc>
          <w:tcPr>
            <w:tcW w:w="3192" w:type="dxa"/>
          </w:tcPr>
          <w:p w:rsidR="00F561ED" w:rsidRDefault="00F561ED" w:rsidP="00F561ED">
            <w:pPr>
              <w:rPr>
                <w:rFonts w:ascii="Arial" w:hAnsi="Arial" w:cs="Arial"/>
                <w:sz w:val="24"/>
                <w:szCs w:val="24"/>
              </w:rPr>
            </w:pPr>
            <w:r>
              <w:rPr>
                <w:rFonts w:ascii="Arial" w:hAnsi="Arial" w:cs="Arial"/>
                <w:sz w:val="24"/>
                <w:szCs w:val="24"/>
              </w:rPr>
              <w:t>Subject:</w:t>
            </w:r>
          </w:p>
          <w:p w:rsidR="00F561ED" w:rsidRPr="00E133F6" w:rsidRDefault="00D025BC" w:rsidP="00F561ED">
            <w:pPr>
              <w:rPr>
                <w:rFonts w:ascii="Arial" w:hAnsi="Arial" w:cs="Arial"/>
                <w:sz w:val="24"/>
                <w:szCs w:val="24"/>
              </w:rPr>
            </w:pPr>
            <w:r>
              <w:rPr>
                <w:rFonts w:ascii="Arial" w:hAnsi="Arial" w:cs="Arial"/>
                <w:sz w:val="24"/>
                <w:szCs w:val="24"/>
              </w:rPr>
              <w:t xml:space="preserve">Tenant </w:t>
            </w:r>
            <w:r w:rsidR="00F561ED">
              <w:rPr>
                <w:rFonts w:ascii="Arial" w:hAnsi="Arial" w:cs="Arial"/>
                <w:sz w:val="24"/>
                <w:szCs w:val="24"/>
              </w:rPr>
              <w:t>Selection Plan</w:t>
            </w:r>
          </w:p>
        </w:tc>
        <w:tc>
          <w:tcPr>
            <w:tcW w:w="3192" w:type="dxa"/>
          </w:tcPr>
          <w:p w:rsidR="00F561ED" w:rsidRPr="00E133F6" w:rsidRDefault="00F561ED" w:rsidP="00F561ED">
            <w:pPr>
              <w:rPr>
                <w:rFonts w:ascii="Arial" w:hAnsi="Arial" w:cs="Arial"/>
                <w:sz w:val="24"/>
                <w:szCs w:val="24"/>
              </w:rPr>
            </w:pPr>
            <w:r>
              <w:rPr>
                <w:rFonts w:ascii="Arial" w:hAnsi="Arial" w:cs="Arial"/>
                <w:sz w:val="24"/>
                <w:szCs w:val="24"/>
              </w:rPr>
              <w:t>Page:   5 of  25</w:t>
            </w:r>
          </w:p>
        </w:tc>
        <w:tc>
          <w:tcPr>
            <w:tcW w:w="3192" w:type="dxa"/>
          </w:tcPr>
          <w:p w:rsidR="00F561ED" w:rsidRDefault="00F561ED" w:rsidP="00F561ED">
            <w:pPr>
              <w:rPr>
                <w:rFonts w:ascii="Arial" w:hAnsi="Arial" w:cs="Arial"/>
                <w:sz w:val="24"/>
                <w:szCs w:val="24"/>
              </w:rPr>
            </w:pPr>
            <w:r>
              <w:rPr>
                <w:rFonts w:ascii="Arial" w:hAnsi="Arial" w:cs="Arial"/>
                <w:sz w:val="24"/>
                <w:szCs w:val="24"/>
              </w:rPr>
              <w:t>Date Revised:</w:t>
            </w:r>
          </w:p>
          <w:p w:rsidR="00F561ED" w:rsidRPr="00E133F6" w:rsidRDefault="00D025BC" w:rsidP="00F561ED">
            <w:pPr>
              <w:rPr>
                <w:rFonts w:ascii="Arial" w:hAnsi="Arial" w:cs="Arial"/>
                <w:sz w:val="24"/>
                <w:szCs w:val="24"/>
              </w:rPr>
            </w:pPr>
            <w:r>
              <w:rPr>
                <w:rFonts w:ascii="Arial" w:hAnsi="Arial" w:cs="Arial"/>
                <w:sz w:val="24"/>
                <w:szCs w:val="24"/>
              </w:rPr>
              <w:t>April 10, 2018</w:t>
            </w:r>
          </w:p>
        </w:tc>
      </w:tr>
    </w:tbl>
    <w:p w:rsidR="00F561ED" w:rsidRDefault="00F561ED" w:rsidP="00F561ED">
      <w:pPr>
        <w:pStyle w:val="ListParagraph"/>
        <w:ind w:left="1080"/>
        <w:rPr>
          <w:rFonts w:ascii="Arial" w:hAnsi="Arial" w:cs="Arial"/>
        </w:rPr>
      </w:pPr>
    </w:p>
    <w:p w:rsidR="001C4D13" w:rsidRPr="007B3DE7" w:rsidRDefault="001C4D13" w:rsidP="00F561ED">
      <w:pPr>
        <w:pStyle w:val="ListParagraph"/>
        <w:ind w:left="1080"/>
        <w:rPr>
          <w:rFonts w:ascii="Arial" w:hAnsi="Arial" w:cs="Arial"/>
        </w:rPr>
      </w:pPr>
      <w:proofErr w:type="gramStart"/>
      <w:r w:rsidRPr="007B3DE7">
        <w:rPr>
          <w:rFonts w:ascii="Arial" w:hAnsi="Arial" w:cs="Arial"/>
        </w:rPr>
        <w:t>independently</w:t>
      </w:r>
      <w:proofErr w:type="gramEnd"/>
      <w:r w:rsidRPr="007B3DE7">
        <w:rPr>
          <w:rFonts w:ascii="Arial" w:hAnsi="Arial" w:cs="Arial"/>
        </w:rPr>
        <w:t>, and whose impairment could be improved by more suitable housing conditions.</w:t>
      </w:r>
    </w:p>
    <w:p w:rsidR="00453BF4" w:rsidRPr="00A40D0D" w:rsidRDefault="00453BF4" w:rsidP="00453BF4">
      <w:pPr>
        <w:pStyle w:val="ListParagraph"/>
        <w:ind w:left="1080"/>
        <w:rPr>
          <w:rFonts w:ascii="Arial" w:hAnsi="Arial" w:cs="Arial"/>
          <w:sz w:val="16"/>
          <w:szCs w:val="16"/>
        </w:rPr>
      </w:pPr>
    </w:p>
    <w:p w:rsidR="00980017" w:rsidRPr="00453BF4" w:rsidRDefault="001C4D13" w:rsidP="00767974">
      <w:pPr>
        <w:pStyle w:val="ListParagraph"/>
        <w:numPr>
          <w:ilvl w:val="0"/>
          <w:numId w:val="33"/>
        </w:numPr>
        <w:rPr>
          <w:rFonts w:ascii="Arial" w:hAnsi="Arial" w:cs="Arial"/>
        </w:rPr>
      </w:pPr>
      <w:r w:rsidRPr="00453BF4">
        <w:rPr>
          <w:rFonts w:ascii="Arial" w:hAnsi="Arial" w:cs="Arial"/>
        </w:rPr>
        <w:t xml:space="preserve">Persons infected </w:t>
      </w:r>
      <w:r w:rsidR="00721430" w:rsidRPr="00453BF4">
        <w:rPr>
          <w:rFonts w:ascii="Arial" w:hAnsi="Arial" w:cs="Arial"/>
        </w:rPr>
        <w:t>with the Human Acquired Immunode</w:t>
      </w:r>
      <w:r w:rsidRPr="00453BF4">
        <w:rPr>
          <w:rFonts w:ascii="Arial" w:hAnsi="Arial" w:cs="Arial"/>
        </w:rPr>
        <w:t xml:space="preserve">ficiency Virus (HIV) who are disabled as a result of infection with HIV are eligible for occupancy in the Section </w:t>
      </w:r>
    </w:p>
    <w:p w:rsidR="001C4D13" w:rsidRDefault="00D256AD" w:rsidP="001C4D13">
      <w:pPr>
        <w:pStyle w:val="ListParagraph"/>
        <w:ind w:left="1080"/>
        <w:rPr>
          <w:rFonts w:ascii="Arial" w:hAnsi="Arial" w:cs="Arial"/>
        </w:rPr>
      </w:pPr>
      <w:proofErr w:type="gramStart"/>
      <w:r>
        <w:rPr>
          <w:rFonts w:ascii="Arial" w:hAnsi="Arial" w:cs="Arial"/>
        </w:rPr>
        <w:t>202</w:t>
      </w:r>
      <w:proofErr w:type="gramEnd"/>
      <w:r w:rsidR="001C4D13">
        <w:rPr>
          <w:rFonts w:ascii="Arial" w:hAnsi="Arial" w:cs="Arial"/>
        </w:rPr>
        <w:t xml:space="preserve"> </w:t>
      </w:r>
      <w:r>
        <w:rPr>
          <w:rFonts w:ascii="Arial" w:hAnsi="Arial" w:cs="Arial"/>
        </w:rPr>
        <w:t>p</w:t>
      </w:r>
      <w:r w:rsidR="001C4D13">
        <w:rPr>
          <w:rFonts w:ascii="Arial" w:hAnsi="Arial" w:cs="Arial"/>
        </w:rPr>
        <w:t xml:space="preserve">rojects </w:t>
      </w:r>
      <w:r w:rsidR="001C4D13" w:rsidRPr="00991086">
        <w:rPr>
          <w:rFonts w:ascii="Arial" w:hAnsi="Arial" w:cs="Arial"/>
          <w:u w:val="single"/>
        </w:rPr>
        <w:t>designed for the physically disabled, developmentally disabled, or chronically mentally ill depending on the nature of the person’s disability</w:t>
      </w:r>
      <w:r w:rsidR="001C4D13">
        <w:rPr>
          <w:rFonts w:ascii="Arial" w:hAnsi="Arial" w:cs="Arial"/>
        </w:rPr>
        <w:t xml:space="preserve"> (24 CFR 891.505).</w:t>
      </w:r>
    </w:p>
    <w:p w:rsidR="00A0320F" w:rsidRPr="00021BEF" w:rsidRDefault="00A0320F" w:rsidP="00021BEF">
      <w:pPr>
        <w:pStyle w:val="ListParagraph"/>
        <w:ind w:left="1080"/>
        <w:rPr>
          <w:rFonts w:ascii="Arial" w:hAnsi="Arial" w:cs="Arial"/>
        </w:rPr>
      </w:pPr>
    </w:p>
    <w:p w:rsidR="00895FFF" w:rsidRPr="00721430" w:rsidRDefault="00721430" w:rsidP="00895FFF">
      <w:pPr>
        <w:pStyle w:val="ListParagraph"/>
        <w:ind w:left="360"/>
        <w:rPr>
          <w:rFonts w:ascii="Arial" w:hAnsi="Arial" w:cs="Arial"/>
        </w:rPr>
      </w:pPr>
      <w:r w:rsidRPr="00D256AD">
        <w:rPr>
          <w:rFonts w:ascii="Arial" w:hAnsi="Arial" w:cs="Arial"/>
          <w:b/>
        </w:rPr>
        <w:t>NOTE:</w:t>
      </w:r>
      <w:r>
        <w:rPr>
          <w:rFonts w:ascii="Arial" w:hAnsi="Arial" w:cs="Arial"/>
        </w:rPr>
        <w:t xml:space="preserve"> A person whose sole impairment is alcoholism or drug addiction (i.e., who does not have a developmental disability, chronic mental illness, or physical disability that is the disabling condition required for eligibility in a particular project) will not be considered to be disabled for the purposes of the Section </w:t>
      </w:r>
      <w:r w:rsidR="00D256AD">
        <w:rPr>
          <w:rFonts w:ascii="Arial" w:hAnsi="Arial" w:cs="Arial"/>
        </w:rPr>
        <w:t>202</w:t>
      </w:r>
      <w:r w:rsidR="00991086">
        <w:rPr>
          <w:rFonts w:ascii="Arial" w:hAnsi="Arial" w:cs="Arial"/>
        </w:rPr>
        <w:t>/8 or 236</w:t>
      </w:r>
      <w:r>
        <w:rPr>
          <w:rFonts w:ascii="Arial" w:hAnsi="Arial" w:cs="Arial"/>
        </w:rPr>
        <w:t xml:space="preserve"> Program.</w:t>
      </w:r>
    </w:p>
    <w:p w:rsidR="00895FFF" w:rsidRPr="00A40D0D" w:rsidRDefault="00895FFF" w:rsidP="00895FFF">
      <w:pPr>
        <w:pStyle w:val="ListParagraph"/>
        <w:ind w:left="360"/>
        <w:rPr>
          <w:rFonts w:ascii="Arial" w:hAnsi="Arial" w:cs="Arial"/>
          <w:sz w:val="16"/>
          <w:szCs w:val="16"/>
        </w:rPr>
      </w:pPr>
    </w:p>
    <w:p w:rsidR="00991086" w:rsidRDefault="00721430" w:rsidP="00767974">
      <w:pPr>
        <w:pStyle w:val="ListParagraph"/>
        <w:numPr>
          <w:ilvl w:val="0"/>
          <w:numId w:val="33"/>
        </w:numPr>
        <w:spacing w:after="0"/>
        <w:rPr>
          <w:rFonts w:ascii="Arial" w:hAnsi="Arial" w:cs="Arial"/>
        </w:rPr>
      </w:pPr>
      <w:r w:rsidRPr="00991086">
        <w:rPr>
          <w:rFonts w:ascii="Arial" w:hAnsi="Arial" w:cs="Arial"/>
        </w:rPr>
        <w:t>A person infected with the Human Acquired Immunodeficiency Virus (HIV) and a person who suffers with alcoholism or drug add</w:t>
      </w:r>
      <w:r w:rsidR="00991086">
        <w:rPr>
          <w:rFonts w:ascii="Arial" w:hAnsi="Arial" w:cs="Arial"/>
        </w:rPr>
        <w:t xml:space="preserve">iction, provided they meet the </w:t>
      </w:r>
      <w:r w:rsidRPr="00991086">
        <w:rPr>
          <w:rFonts w:ascii="Arial" w:hAnsi="Arial" w:cs="Arial"/>
        </w:rPr>
        <w:t xml:space="preserve">definition of “person with disabilities” </w:t>
      </w:r>
      <w:r w:rsidRPr="00991086">
        <w:rPr>
          <w:rFonts w:ascii="Arial" w:hAnsi="Arial" w:cs="Arial"/>
          <w:u w:val="single"/>
        </w:rPr>
        <w:t>in Section 811</w:t>
      </w:r>
      <w:r w:rsidRPr="00991086">
        <w:rPr>
          <w:rFonts w:ascii="Arial" w:hAnsi="Arial" w:cs="Arial"/>
        </w:rPr>
        <w:t>(42 U.S.C.)8013(1&lt;</w:t>
      </w:r>
      <w:proofErr w:type="gramStart"/>
      <w:r w:rsidRPr="00991086">
        <w:rPr>
          <w:rFonts w:ascii="Arial" w:hAnsi="Arial" w:cs="Arial"/>
        </w:rPr>
        <w:t>)(</w:t>
      </w:r>
      <w:proofErr w:type="gramEnd"/>
      <w:r w:rsidRPr="00991086">
        <w:rPr>
          <w:rFonts w:ascii="Arial" w:hAnsi="Arial" w:cs="Arial"/>
        </w:rPr>
        <w:t>2).</w:t>
      </w:r>
    </w:p>
    <w:p w:rsidR="00991086" w:rsidRDefault="00721430" w:rsidP="00991086">
      <w:pPr>
        <w:pStyle w:val="ListParagraph"/>
        <w:spacing w:after="0"/>
        <w:ind w:left="1080"/>
        <w:rPr>
          <w:rFonts w:ascii="Arial" w:hAnsi="Arial" w:cs="Arial"/>
        </w:rPr>
      </w:pPr>
      <w:r w:rsidRPr="00991086">
        <w:rPr>
          <w:rFonts w:ascii="Arial" w:hAnsi="Arial" w:cs="Arial"/>
        </w:rPr>
        <w:t xml:space="preserve"> </w:t>
      </w:r>
    </w:p>
    <w:p w:rsidR="00964E0E" w:rsidRPr="00994E12" w:rsidRDefault="00721430" w:rsidP="00767974">
      <w:pPr>
        <w:pStyle w:val="ListParagraph"/>
        <w:numPr>
          <w:ilvl w:val="0"/>
          <w:numId w:val="33"/>
        </w:numPr>
        <w:spacing w:after="0"/>
        <w:rPr>
          <w:rFonts w:ascii="Arial" w:hAnsi="Arial" w:cs="Arial"/>
        </w:rPr>
      </w:pPr>
      <w:r w:rsidRPr="00991086">
        <w:rPr>
          <w:rFonts w:ascii="Arial" w:hAnsi="Arial" w:cs="Arial"/>
        </w:rPr>
        <w:t>A</w:t>
      </w:r>
      <w:r w:rsidR="001355A6" w:rsidRPr="00991086">
        <w:rPr>
          <w:rFonts w:ascii="Arial" w:hAnsi="Arial" w:cs="Arial"/>
        </w:rPr>
        <w:t xml:space="preserve"> </w:t>
      </w:r>
      <w:r w:rsidRPr="00991086">
        <w:rPr>
          <w:rFonts w:ascii="Arial" w:hAnsi="Arial" w:cs="Arial"/>
        </w:rPr>
        <w:t xml:space="preserve">person whose sole impairment is a diagnosis of HIV positive or alcoholism or drug addiction (i.e., </w:t>
      </w:r>
      <w:r w:rsidRPr="00991086">
        <w:rPr>
          <w:rFonts w:ascii="Arial" w:hAnsi="Arial" w:cs="Arial"/>
          <w:u w:val="single"/>
        </w:rPr>
        <w:t>does not meet the qualifying criteria in Section</w:t>
      </w:r>
      <w:r w:rsidR="00D256AD" w:rsidRPr="00991086">
        <w:rPr>
          <w:rFonts w:ascii="Arial" w:hAnsi="Arial" w:cs="Arial"/>
          <w:u w:val="single"/>
        </w:rPr>
        <w:t xml:space="preserve"> </w:t>
      </w:r>
      <w:r w:rsidRPr="00991086">
        <w:rPr>
          <w:rFonts w:ascii="Arial" w:hAnsi="Arial" w:cs="Arial"/>
          <w:u w:val="single"/>
        </w:rPr>
        <w:t>811</w:t>
      </w:r>
      <w:r w:rsidRPr="00991086">
        <w:rPr>
          <w:rFonts w:ascii="Arial" w:hAnsi="Arial" w:cs="Arial"/>
        </w:rPr>
        <w:t>, will not be</w:t>
      </w:r>
      <w:r w:rsidR="00D256AD" w:rsidRPr="00991086">
        <w:rPr>
          <w:rFonts w:ascii="Arial" w:hAnsi="Arial" w:cs="Arial"/>
        </w:rPr>
        <w:t xml:space="preserve"> </w:t>
      </w:r>
      <w:r w:rsidRPr="00991086">
        <w:rPr>
          <w:rFonts w:ascii="Arial" w:hAnsi="Arial" w:cs="Arial"/>
        </w:rPr>
        <w:t xml:space="preserve">eligible </w:t>
      </w:r>
      <w:r w:rsidRPr="00991086">
        <w:rPr>
          <w:rFonts w:ascii="Arial" w:hAnsi="Arial" w:cs="Arial"/>
          <w:u w:val="single"/>
        </w:rPr>
        <w:t>for occupancy in a Section 811 project</w:t>
      </w:r>
      <w:r w:rsidRPr="00991086">
        <w:rPr>
          <w:rFonts w:ascii="Arial" w:hAnsi="Arial" w:cs="Arial"/>
        </w:rPr>
        <w:t>. (24 CFR 891.305)</w:t>
      </w:r>
      <w:r w:rsidR="00964E0E" w:rsidRPr="00994E12">
        <w:rPr>
          <w:rFonts w:ascii="Arial" w:hAnsi="Arial" w:cs="Arial"/>
        </w:rPr>
        <w:t xml:space="preserve"> </w:t>
      </w:r>
    </w:p>
    <w:p w:rsidR="00980017" w:rsidRPr="00453BF4" w:rsidRDefault="00980017" w:rsidP="00980017">
      <w:pPr>
        <w:pStyle w:val="ListParagraph"/>
        <w:spacing w:line="240" w:lineRule="auto"/>
        <w:ind w:left="1080"/>
        <w:rPr>
          <w:rFonts w:ascii="Arial" w:hAnsi="Arial" w:cs="Arial"/>
        </w:rPr>
      </w:pPr>
    </w:p>
    <w:p w:rsidR="00994E12" w:rsidRDefault="00994E12" w:rsidP="00994E12">
      <w:pPr>
        <w:pStyle w:val="ListParagraph"/>
        <w:spacing w:line="240" w:lineRule="auto"/>
        <w:ind w:left="0"/>
        <w:rPr>
          <w:rFonts w:ascii="Arial" w:hAnsi="Arial" w:cs="Arial"/>
          <w:b/>
        </w:rPr>
      </w:pPr>
      <w:r>
        <w:rPr>
          <w:rFonts w:ascii="Arial" w:hAnsi="Arial" w:cs="Arial"/>
          <w:b/>
        </w:rPr>
        <w:t xml:space="preserve">E.   PROJECT </w:t>
      </w:r>
      <w:r w:rsidR="003931DE">
        <w:rPr>
          <w:rFonts w:ascii="Arial" w:hAnsi="Arial" w:cs="Arial"/>
          <w:b/>
        </w:rPr>
        <w:t xml:space="preserve">ELIGIBILITY DEFINED IN 202/8 &amp; SECTION </w:t>
      </w:r>
      <w:proofErr w:type="gramStart"/>
      <w:r w:rsidR="003931DE">
        <w:rPr>
          <w:rFonts w:ascii="Arial" w:hAnsi="Arial" w:cs="Arial"/>
          <w:b/>
        </w:rPr>
        <w:t>8</w:t>
      </w:r>
      <w:proofErr w:type="gramEnd"/>
      <w:r>
        <w:rPr>
          <w:rFonts w:ascii="Arial" w:hAnsi="Arial" w:cs="Arial"/>
          <w:b/>
        </w:rPr>
        <w:t xml:space="preserve"> PROJECTS FOR NON-ELDERLY DISABLED PERSON. </w:t>
      </w:r>
    </w:p>
    <w:p w:rsidR="00994E12" w:rsidRDefault="00994E12" w:rsidP="00994E12">
      <w:pPr>
        <w:pStyle w:val="ListParagraph"/>
        <w:spacing w:line="240" w:lineRule="auto"/>
        <w:ind w:left="0"/>
        <w:rPr>
          <w:rFonts w:ascii="Arial" w:hAnsi="Arial" w:cs="Arial"/>
          <w:b/>
        </w:rPr>
      </w:pPr>
    </w:p>
    <w:p w:rsidR="00994E12" w:rsidRPr="0035270F" w:rsidRDefault="00994E12" w:rsidP="00994E12">
      <w:pPr>
        <w:pStyle w:val="ListParagraph"/>
        <w:numPr>
          <w:ilvl w:val="0"/>
          <w:numId w:val="42"/>
        </w:numPr>
        <w:spacing w:line="240" w:lineRule="auto"/>
        <w:rPr>
          <w:rFonts w:ascii="Arial" w:hAnsi="Arial" w:cs="Arial"/>
        </w:rPr>
      </w:pPr>
      <w:r w:rsidRPr="0035270F">
        <w:rPr>
          <w:rFonts w:ascii="Arial" w:hAnsi="Arial" w:cs="Arial"/>
          <w:u w:val="single"/>
        </w:rPr>
        <w:t xml:space="preserve">Section 202/8 Projects designed to </w:t>
      </w:r>
      <w:proofErr w:type="gramStart"/>
      <w:r w:rsidR="001C1193" w:rsidRPr="0035270F">
        <w:rPr>
          <w:rFonts w:ascii="Arial" w:hAnsi="Arial" w:cs="Arial"/>
          <w:u w:val="single"/>
        </w:rPr>
        <w:t>S</w:t>
      </w:r>
      <w:r w:rsidRPr="0035270F">
        <w:rPr>
          <w:rFonts w:ascii="Arial" w:hAnsi="Arial" w:cs="Arial"/>
          <w:u w:val="single"/>
        </w:rPr>
        <w:t>erve</w:t>
      </w:r>
      <w:proofErr w:type="gramEnd"/>
      <w:r w:rsidRPr="0035270F">
        <w:rPr>
          <w:rFonts w:ascii="Arial" w:hAnsi="Arial" w:cs="Arial"/>
          <w:u w:val="single"/>
        </w:rPr>
        <w:t xml:space="preserve"> the </w:t>
      </w:r>
      <w:r w:rsidR="001C1193" w:rsidRPr="0035270F">
        <w:rPr>
          <w:rFonts w:ascii="Arial" w:hAnsi="Arial" w:cs="Arial"/>
          <w:u w:val="single"/>
        </w:rPr>
        <w:t>E</w:t>
      </w:r>
      <w:r w:rsidRPr="0035270F">
        <w:rPr>
          <w:rFonts w:ascii="Arial" w:hAnsi="Arial" w:cs="Arial"/>
          <w:u w:val="single"/>
        </w:rPr>
        <w:t>lderly</w:t>
      </w:r>
      <w:r w:rsidR="0035270F">
        <w:rPr>
          <w:rFonts w:ascii="Arial" w:hAnsi="Arial" w:cs="Arial"/>
          <w:u w:val="single"/>
        </w:rPr>
        <w:t>.</w:t>
      </w:r>
      <w:r w:rsidR="0035270F">
        <w:rPr>
          <w:rFonts w:ascii="Arial" w:hAnsi="Arial" w:cs="Arial"/>
        </w:rPr>
        <w:t xml:space="preserve"> </w:t>
      </w:r>
      <w:r w:rsidR="006B736B">
        <w:rPr>
          <w:rFonts w:ascii="Arial" w:hAnsi="Arial" w:cs="Arial"/>
        </w:rPr>
        <w:t xml:space="preserve"> For 10% of the </w:t>
      </w:r>
      <w:proofErr w:type="gramStart"/>
      <w:r w:rsidR="006B736B">
        <w:rPr>
          <w:rFonts w:ascii="Arial" w:hAnsi="Arial" w:cs="Arial"/>
        </w:rPr>
        <w:t>units which are accessible, persons (elderly or nonelderly)</w:t>
      </w:r>
      <w:proofErr w:type="gramEnd"/>
      <w:r w:rsidR="006B736B">
        <w:rPr>
          <w:rFonts w:ascii="Arial" w:hAnsi="Arial" w:cs="Arial"/>
        </w:rPr>
        <w:t xml:space="preserve"> who require the accessible features of the unit.</w:t>
      </w:r>
    </w:p>
    <w:p w:rsidR="0035270F" w:rsidRPr="0035270F" w:rsidRDefault="0035270F" w:rsidP="0035270F">
      <w:pPr>
        <w:pStyle w:val="ListParagraph"/>
        <w:spacing w:line="240" w:lineRule="auto"/>
        <w:ind w:left="1080"/>
        <w:rPr>
          <w:rFonts w:ascii="Arial" w:hAnsi="Arial" w:cs="Arial"/>
        </w:rPr>
      </w:pPr>
    </w:p>
    <w:p w:rsidR="00994E12" w:rsidRDefault="00994E12" w:rsidP="00767974">
      <w:pPr>
        <w:pStyle w:val="ListParagraph"/>
        <w:numPr>
          <w:ilvl w:val="0"/>
          <w:numId w:val="42"/>
        </w:numPr>
        <w:spacing w:line="240" w:lineRule="auto"/>
        <w:rPr>
          <w:rFonts w:ascii="Arial" w:hAnsi="Arial" w:cs="Arial"/>
        </w:rPr>
      </w:pPr>
      <w:r w:rsidRPr="003931DE">
        <w:rPr>
          <w:rFonts w:ascii="Arial" w:hAnsi="Arial" w:cs="Arial"/>
          <w:u w:val="single"/>
        </w:rPr>
        <w:t xml:space="preserve">Section </w:t>
      </w:r>
      <w:proofErr w:type="gramStart"/>
      <w:r w:rsidR="001C1193" w:rsidRPr="003931DE">
        <w:rPr>
          <w:rFonts w:ascii="Arial" w:hAnsi="Arial" w:cs="Arial"/>
          <w:u w:val="single"/>
        </w:rPr>
        <w:t>8</w:t>
      </w:r>
      <w:proofErr w:type="gramEnd"/>
      <w:r w:rsidRPr="003931DE">
        <w:rPr>
          <w:rFonts w:ascii="Arial" w:hAnsi="Arial" w:cs="Arial"/>
          <w:u w:val="single"/>
        </w:rPr>
        <w:t xml:space="preserve"> Projects</w:t>
      </w:r>
      <w:r w:rsidR="00F513FF" w:rsidRPr="003931DE">
        <w:rPr>
          <w:rFonts w:ascii="Arial" w:hAnsi="Arial" w:cs="Arial"/>
          <w:u w:val="single"/>
        </w:rPr>
        <w:t xml:space="preserve">. Owner-Adopted Elderly Restrictions in Federally Assisted Housing Projects that were designed to </w:t>
      </w:r>
      <w:proofErr w:type="gramStart"/>
      <w:r w:rsidR="00F513FF" w:rsidRPr="003931DE">
        <w:rPr>
          <w:rFonts w:ascii="Arial" w:hAnsi="Arial" w:cs="Arial"/>
          <w:u w:val="single"/>
        </w:rPr>
        <w:t>Serve</w:t>
      </w:r>
      <w:proofErr w:type="gramEnd"/>
      <w:r w:rsidR="00F513FF" w:rsidRPr="003931DE">
        <w:rPr>
          <w:rFonts w:ascii="Arial" w:hAnsi="Arial" w:cs="Arial"/>
          <w:u w:val="single"/>
        </w:rPr>
        <w:t xml:space="preserve"> the Elderly</w:t>
      </w:r>
      <w:r w:rsidR="00F513FF">
        <w:rPr>
          <w:rFonts w:ascii="Arial" w:hAnsi="Arial" w:cs="Arial"/>
        </w:rPr>
        <w:t>. Section 658 of Title VI of Subtitle D of the Housing and community Development Act of 1992 (HCDA) permits owners of certain federally assisted projects to restrict occupancy in such project (or portions of projects) to elderly families in accordance with the rules, standards, and agreements governing occupancy in effect at the time of the development of the project.</w:t>
      </w:r>
      <w:r>
        <w:rPr>
          <w:rFonts w:ascii="Arial" w:hAnsi="Arial" w:cs="Arial"/>
        </w:rPr>
        <w:t xml:space="preserve"> </w:t>
      </w:r>
    </w:p>
    <w:p w:rsidR="00001B37" w:rsidRDefault="00001B37" w:rsidP="00001B37">
      <w:pPr>
        <w:pStyle w:val="ListParagraph"/>
        <w:ind w:left="0"/>
        <w:rPr>
          <w:rFonts w:ascii="Arial" w:hAnsi="Arial" w:cs="Arial"/>
        </w:rPr>
      </w:pPr>
    </w:p>
    <w:p w:rsidR="00001B37" w:rsidRDefault="00994E12" w:rsidP="00D256AD">
      <w:pPr>
        <w:pStyle w:val="ListParagraph"/>
        <w:ind w:left="0"/>
        <w:rPr>
          <w:rFonts w:ascii="Arial" w:hAnsi="Arial" w:cs="Arial"/>
          <w:b/>
        </w:rPr>
      </w:pPr>
      <w:r>
        <w:rPr>
          <w:rFonts w:ascii="Arial" w:hAnsi="Arial" w:cs="Arial"/>
          <w:b/>
        </w:rPr>
        <w:t>F</w:t>
      </w:r>
      <w:r w:rsidR="00001B37">
        <w:rPr>
          <w:rFonts w:ascii="Arial" w:hAnsi="Arial" w:cs="Arial"/>
        </w:rPr>
        <w:t xml:space="preserve">.   </w:t>
      </w:r>
      <w:r w:rsidR="00D256AD">
        <w:rPr>
          <w:rFonts w:ascii="Arial" w:hAnsi="Arial" w:cs="Arial"/>
          <w:b/>
        </w:rPr>
        <w:t>RESIDENT ELIGIBILITY</w:t>
      </w:r>
    </w:p>
    <w:p w:rsidR="00D256AD" w:rsidRDefault="00D256AD" w:rsidP="00CA567A">
      <w:pPr>
        <w:pStyle w:val="ListParagraph"/>
        <w:numPr>
          <w:ilvl w:val="0"/>
          <w:numId w:val="21"/>
        </w:numPr>
        <w:rPr>
          <w:rFonts w:ascii="Arial" w:hAnsi="Arial" w:cs="Arial"/>
        </w:rPr>
      </w:pPr>
      <w:r>
        <w:rPr>
          <w:rFonts w:ascii="Arial" w:hAnsi="Arial" w:cs="Arial"/>
        </w:rPr>
        <w:t>The unit</w:t>
      </w:r>
      <w:r w:rsidR="00F561ED">
        <w:rPr>
          <w:rFonts w:ascii="Arial" w:hAnsi="Arial" w:cs="Arial"/>
        </w:rPr>
        <w:t>,</w:t>
      </w:r>
      <w:r>
        <w:rPr>
          <w:rFonts w:ascii="Arial" w:hAnsi="Arial" w:cs="Arial"/>
        </w:rPr>
        <w:t xml:space="preserve"> which residents are applying for</w:t>
      </w:r>
      <w:r w:rsidR="00F561ED">
        <w:rPr>
          <w:rFonts w:ascii="Arial" w:hAnsi="Arial" w:cs="Arial"/>
        </w:rPr>
        <w:t>,</w:t>
      </w:r>
      <w:r>
        <w:rPr>
          <w:rFonts w:ascii="Arial" w:hAnsi="Arial" w:cs="Arial"/>
        </w:rPr>
        <w:t xml:space="preserve"> should be the only residence that they shall be living in and receiving HUD assistance</w:t>
      </w:r>
      <w:r w:rsidR="00F561ED">
        <w:rPr>
          <w:rFonts w:ascii="Arial" w:hAnsi="Arial" w:cs="Arial"/>
        </w:rPr>
        <w:t xml:space="preserve"> </w:t>
      </w:r>
      <w:proofErr w:type="gramStart"/>
      <w:r w:rsidR="00F561ED">
        <w:rPr>
          <w:rFonts w:ascii="Arial" w:hAnsi="Arial" w:cs="Arial"/>
        </w:rPr>
        <w:t>for</w:t>
      </w:r>
      <w:proofErr w:type="gramEnd"/>
      <w:r w:rsidR="00F561ED">
        <w:rPr>
          <w:rFonts w:ascii="Arial" w:hAnsi="Arial" w:cs="Arial"/>
        </w:rPr>
        <w:t>.</w:t>
      </w:r>
    </w:p>
    <w:p w:rsidR="009161F2" w:rsidRDefault="009161F2" w:rsidP="009161F2">
      <w:pPr>
        <w:pStyle w:val="ListParagraph"/>
        <w:rPr>
          <w:rFonts w:ascii="Arial" w:hAnsi="Arial" w:cs="Arial"/>
        </w:rPr>
      </w:pPr>
    </w:p>
    <w:p w:rsidR="009161F2" w:rsidRPr="001C7CBF" w:rsidRDefault="009161F2" w:rsidP="009161F2">
      <w:pPr>
        <w:pStyle w:val="ListParagraph"/>
        <w:numPr>
          <w:ilvl w:val="0"/>
          <w:numId w:val="21"/>
        </w:numPr>
        <w:rPr>
          <w:rFonts w:ascii="Arial" w:hAnsi="Arial" w:cs="Arial"/>
        </w:rPr>
      </w:pPr>
      <w:r w:rsidRPr="001C7CBF">
        <w:rPr>
          <w:rFonts w:ascii="Arial" w:hAnsi="Arial" w:cs="Arial"/>
        </w:rPr>
        <w:t xml:space="preserve">The Tenant must demonstrate an ability to pay monthly rent and security deposit. </w:t>
      </w:r>
      <w:r>
        <w:rPr>
          <w:rFonts w:ascii="Arial" w:hAnsi="Arial" w:cs="Arial"/>
        </w:rPr>
        <w:t>D</w:t>
      </w:r>
      <w:r w:rsidRPr="001C7CBF">
        <w:rPr>
          <w:rFonts w:ascii="Arial" w:hAnsi="Arial" w:cs="Arial"/>
        </w:rPr>
        <w:t>etails of income, asset</w:t>
      </w:r>
      <w:r>
        <w:rPr>
          <w:rFonts w:ascii="Arial" w:hAnsi="Arial" w:cs="Arial"/>
        </w:rPr>
        <w:t>s</w:t>
      </w:r>
      <w:r w:rsidRPr="001C7CBF">
        <w:rPr>
          <w:rFonts w:ascii="Arial" w:hAnsi="Arial" w:cs="Arial"/>
        </w:rPr>
        <w:t xml:space="preserve"> and expense</w:t>
      </w:r>
      <w:r>
        <w:rPr>
          <w:rFonts w:ascii="Arial" w:hAnsi="Arial" w:cs="Arial"/>
        </w:rPr>
        <w:t>s</w:t>
      </w:r>
      <w:r w:rsidRPr="001C7CBF">
        <w:rPr>
          <w:rFonts w:ascii="Arial" w:hAnsi="Arial" w:cs="Arial"/>
        </w:rPr>
        <w:t xml:space="preserve"> with supporting documents shall need to </w:t>
      </w:r>
      <w:proofErr w:type="gramStart"/>
      <w:r w:rsidRPr="001C7CBF">
        <w:rPr>
          <w:rFonts w:ascii="Arial" w:hAnsi="Arial" w:cs="Arial"/>
        </w:rPr>
        <w:t>be provided</w:t>
      </w:r>
      <w:proofErr w:type="gramEnd"/>
      <w:r>
        <w:rPr>
          <w:rFonts w:ascii="Arial" w:hAnsi="Arial" w:cs="Arial"/>
        </w:rPr>
        <w:t>.</w:t>
      </w:r>
    </w:p>
    <w:tbl>
      <w:tblPr>
        <w:tblStyle w:val="TableGrid"/>
        <w:tblpPr w:leftFromText="180" w:rightFromText="180" w:vertAnchor="text" w:horzAnchor="margin" w:tblpY="-209"/>
        <w:tblW w:w="0" w:type="auto"/>
        <w:tblLook w:val="04A0" w:firstRow="1" w:lastRow="0" w:firstColumn="1" w:lastColumn="0" w:noHBand="0" w:noVBand="1"/>
      </w:tblPr>
      <w:tblGrid>
        <w:gridCol w:w="3192"/>
        <w:gridCol w:w="3192"/>
        <w:gridCol w:w="3192"/>
      </w:tblGrid>
      <w:tr w:rsidR="006F4E2B" w:rsidTr="006F4E2B">
        <w:tc>
          <w:tcPr>
            <w:tcW w:w="3192" w:type="dxa"/>
          </w:tcPr>
          <w:p w:rsidR="006F4E2B" w:rsidRDefault="006F4E2B" w:rsidP="006F4E2B">
            <w:pPr>
              <w:rPr>
                <w:rFonts w:ascii="Arial" w:hAnsi="Arial" w:cs="Arial"/>
                <w:sz w:val="24"/>
                <w:szCs w:val="24"/>
              </w:rPr>
            </w:pPr>
            <w:r>
              <w:rPr>
                <w:rFonts w:ascii="Arial" w:hAnsi="Arial" w:cs="Arial"/>
                <w:sz w:val="24"/>
                <w:szCs w:val="24"/>
              </w:rPr>
              <w:lastRenderedPageBreak/>
              <w:t>Section/Topic:</w:t>
            </w:r>
          </w:p>
          <w:p w:rsidR="006F4E2B" w:rsidRPr="00E133F6" w:rsidRDefault="006F4E2B" w:rsidP="006F4E2B">
            <w:pPr>
              <w:rPr>
                <w:rFonts w:ascii="Arial" w:hAnsi="Arial" w:cs="Arial"/>
                <w:sz w:val="24"/>
                <w:szCs w:val="24"/>
              </w:rPr>
            </w:pPr>
            <w:r>
              <w:rPr>
                <w:rFonts w:ascii="Arial" w:hAnsi="Arial" w:cs="Arial"/>
                <w:sz w:val="24"/>
                <w:szCs w:val="24"/>
              </w:rPr>
              <w:t>Resident Selection Policies</w:t>
            </w:r>
          </w:p>
        </w:tc>
        <w:tc>
          <w:tcPr>
            <w:tcW w:w="3192" w:type="dxa"/>
          </w:tcPr>
          <w:p w:rsidR="006F4E2B" w:rsidRPr="00E133F6" w:rsidRDefault="006F4E2B" w:rsidP="006F4E2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6F4E2B" w:rsidRDefault="006F4E2B" w:rsidP="006F4E2B">
            <w:pPr>
              <w:rPr>
                <w:rFonts w:ascii="Arial" w:hAnsi="Arial" w:cs="Arial"/>
                <w:sz w:val="24"/>
                <w:szCs w:val="24"/>
              </w:rPr>
            </w:pPr>
            <w:r>
              <w:rPr>
                <w:rFonts w:ascii="Arial" w:hAnsi="Arial" w:cs="Arial"/>
                <w:sz w:val="24"/>
                <w:szCs w:val="24"/>
              </w:rPr>
              <w:t>Date of Issue:</w:t>
            </w:r>
          </w:p>
          <w:p w:rsidR="006F4E2B" w:rsidRPr="00E133F6" w:rsidRDefault="006F4E2B" w:rsidP="006F4E2B">
            <w:pPr>
              <w:rPr>
                <w:rFonts w:ascii="Arial" w:hAnsi="Arial" w:cs="Arial"/>
                <w:sz w:val="24"/>
                <w:szCs w:val="24"/>
              </w:rPr>
            </w:pPr>
            <w:r>
              <w:rPr>
                <w:rFonts w:ascii="Arial" w:hAnsi="Arial" w:cs="Arial"/>
                <w:sz w:val="24"/>
                <w:szCs w:val="24"/>
              </w:rPr>
              <w:t>November 2006</w:t>
            </w:r>
          </w:p>
        </w:tc>
      </w:tr>
      <w:tr w:rsidR="006F4E2B" w:rsidTr="006F4E2B">
        <w:tc>
          <w:tcPr>
            <w:tcW w:w="3192" w:type="dxa"/>
          </w:tcPr>
          <w:p w:rsidR="006F4E2B" w:rsidRDefault="006F4E2B" w:rsidP="006F4E2B">
            <w:pPr>
              <w:rPr>
                <w:rFonts w:ascii="Arial" w:hAnsi="Arial" w:cs="Arial"/>
                <w:sz w:val="24"/>
                <w:szCs w:val="24"/>
              </w:rPr>
            </w:pPr>
            <w:r>
              <w:rPr>
                <w:rFonts w:ascii="Arial" w:hAnsi="Arial" w:cs="Arial"/>
                <w:sz w:val="24"/>
                <w:szCs w:val="24"/>
              </w:rPr>
              <w:t>Subject:</w:t>
            </w:r>
          </w:p>
          <w:p w:rsidR="006F4E2B" w:rsidRPr="00E133F6" w:rsidRDefault="00D025BC" w:rsidP="006F4E2B">
            <w:pPr>
              <w:rPr>
                <w:rFonts w:ascii="Arial" w:hAnsi="Arial" w:cs="Arial"/>
                <w:sz w:val="24"/>
                <w:szCs w:val="24"/>
              </w:rPr>
            </w:pPr>
            <w:r>
              <w:rPr>
                <w:rFonts w:ascii="Arial" w:hAnsi="Arial" w:cs="Arial"/>
                <w:sz w:val="24"/>
                <w:szCs w:val="24"/>
              </w:rPr>
              <w:t>Tenant</w:t>
            </w:r>
            <w:r w:rsidR="006F4E2B">
              <w:rPr>
                <w:rFonts w:ascii="Arial" w:hAnsi="Arial" w:cs="Arial"/>
                <w:sz w:val="24"/>
                <w:szCs w:val="24"/>
              </w:rPr>
              <w:t xml:space="preserve"> Selection Plan</w:t>
            </w:r>
          </w:p>
        </w:tc>
        <w:tc>
          <w:tcPr>
            <w:tcW w:w="3192" w:type="dxa"/>
          </w:tcPr>
          <w:p w:rsidR="006F4E2B" w:rsidRPr="00E133F6" w:rsidRDefault="006F4E2B" w:rsidP="006F4E2B">
            <w:pPr>
              <w:rPr>
                <w:rFonts w:ascii="Arial" w:hAnsi="Arial" w:cs="Arial"/>
                <w:sz w:val="24"/>
                <w:szCs w:val="24"/>
              </w:rPr>
            </w:pPr>
            <w:r>
              <w:rPr>
                <w:rFonts w:ascii="Arial" w:hAnsi="Arial" w:cs="Arial"/>
                <w:sz w:val="24"/>
                <w:szCs w:val="24"/>
              </w:rPr>
              <w:t>Page:   6 of  25</w:t>
            </w:r>
          </w:p>
        </w:tc>
        <w:tc>
          <w:tcPr>
            <w:tcW w:w="3192" w:type="dxa"/>
          </w:tcPr>
          <w:p w:rsidR="006F4E2B" w:rsidRDefault="006F4E2B" w:rsidP="006F4E2B">
            <w:pPr>
              <w:rPr>
                <w:rFonts w:ascii="Arial" w:hAnsi="Arial" w:cs="Arial"/>
                <w:sz w:val="24"/>
                <w:szCs w:val="24"/>
              </w:rPr>
            </w:pPr>
            <w:r>
              <w:rPr>
                <w:rFonts w:ascii="Arial" w:hAnsi="Arial" w:cs="Arial"/>
                <w:sz w:val="24"/>
                <w:szCs w:val="24"/>
              </w:rPr>
              <w:t>Date Revised:</w:t>
            </w:r>
          </w:p>
          <w:p w:rsidR="006F4E2B" w:rsidRPr="00E133F6" w:rsidRDefault="00D025BC" w:rsidP="006F4E2B">
            <w:pPr>
              <w:rPr>
                <w:rFonts w:ascii="Arial" w:hAnsi="Arial" w:cs="Arial"/>
                <w:sz w:val="24"/>
                <w:szCs w:val="24"/>
              </w:rPr>
            </w:pPr>
            <w:r>
              <w:rPr>
                <w:rFonts w:ascii="Arial" w:hAnsi="Arial" w:cs="Arial"/>
                <w:sz w:val="24"/>
                <w:szCs w:val="24"/>
              </w:rPr>
              <w:t>April 10, 2018</w:t>
            </w:r>
          </w:p>
        </w:tc>
      </w:tr>
    </w:tbl>
    <w:p w:rsidR="00980017" w:rsidRDefault="00994E12" w:rsidP="00453BF4">
      <w:pPr>
        <w:spacing w:before="360" w:after="0"/>
        <w:rPr>
          <w:rFonts w:ascii="Arial" w:hAnsi="Arial" w:cs="Arial"/>
          <w:b/>
        </w:rPr>
      </w:pPr>
      <w:r>
        <w:rPr>
          <w:rFonts w:ascii="Arial" w:hAnsi="Arial" w:cs="Arial"/>
          <w:b/>
        </w:rPr>
        <w:t>G</w:t>
      </w:r>
      <w:r w:rsidR="001F2877" w:rsidRPr="00D256AD">
        <w:rPr>
          <w:rFonts w:ascii="Arial" w:hAnsi="Arial" w:cs="Arial"/>
          <w:b/>
        </w:rPr>
        <w:t>. NON-CITIZENS/PERMANENT RESIDENT ALIE</w:t>
      </w:r>
      <w:r w:rsidR="00980017">
        <w:rPr>
          <w:rFonts w:ascii="Arial" w:hAnsi="Arial" w:cs="Arial"/>
          <w:b/>
        </w:rPr>
        <w:t>NS OR A LEGAL PERMANENT RESIDENT</w:t>
      </w:r>
    </w:p>
    <w:p w:rsidR="007B287D" w:rsidRPr="00980017" w:rsidRDefault="007B287D" w:rsidP="00980017">
      <w:pPr>
        <w:spacing w:before="360" w:after="0" w:line="240" w:lineRule="auto"/>
        <w:rPr>
          <w:rFonts w:ascii="Arial" w:hAnsi="Arial" w:cs="Arial"/>
          <w:b/>
        </w:rPr>
      </w:pPr>
      <w:r w:rsidRPr="00AE68F3">
        <w:rPr>
          <w:rFonts w:ascii="Arial" w:hAnsi="Arial" w:cs="Arial"/>
        </w:rPr>
        <w:t xml:space="preserve">The </w:t>
      </w:r>
      <w:r w:rsidR="00AE68F3" w:rsidRPr="00AE68F3">
        <w:rPr>
          <w:rFonts w:ascii="Arial" w:hAnsi="Arial" w:cs="Arial"/>
        </w:rPr>
        <w:t>M</w:t>
      </w:r>
      <w:r w:rsidRPr="00AE68F3">
        <w:rPr>
          <w:rFonts w:ascii="Arial" w:hAnsi="Arial" w:cs="Arial"/>
        </w:rPr>
        <w:t>DBM must obtain the following documentation for each f</w:t>
      </w:r>
      <w:r w:rsidR="00130823" w:rsidRPr="00AE68F3">
        <w:rPr>
          <w:rFonts w:ascii="Arial" w:hAnsi="Arial" w:cs="Arial"/>
        </w:rPr>
        <w:t xml:space="preserve">amily member regardless of </w:t>
      </w:r>
      <w:r w:rsidR="005639E0" w:rsidRPr="00AE68F3">
        <w:rPr>
          <w:rFonts w:ascii="Arial" w:hAnsi="Arial" w:cs="Arial"/>
        </w:rPr>
        <w:t>age.</w:t>
      </w:r>
    </w:p>
    <w:p w:rsidR="00130823" w:rsidRPr="00AE68F3" w:rsidRDefault="00130823" w:rsidP="00CA567A">
      <w:pPr>
        <w:pStyle w:val="ListParagraph"/>
        <w:numPr>
          <w:ilvl w:val="0"/>
          <w:numId w:val="27"/>
        </w:numPr>
        <w:spacing w:before="360"/>
        <w:rPr>
          <w:rFonts w:ascii="Arial" w:hAnsi="Arial" w:cs="Arial"/>
        </w:rPr>
      </w:pPr>
      <w:r w:rsidRPr="00AE68F3">
        <w:rPr>
          <w:rFonts w:ascii="Arial" w:hAnsi="Arial" w:cs="Arial"/>
        </w:rPr>
        <w:t>From noncitizens under the age of 62 claiming eligible status:</w:t>
      </w:r>
    </w:p>
    <w:p w:rsidR="00130823" w:rsidRPr="009161F2" w:rsidRDefault="00130823" w:rsidP="00130823">
      <w:pPr>
        <w:pStyle w:val="ListParagraph"/>
        <w:spacing w:before="360"/>
        <w:rPr>
          <w:rFonts w:ascii="Arial" w:hAnsi="Arial" w:cs="Arial"/>
          <w:sz w:val="16"/>
          <w:szCs w:val="16"/>
        </w:rPr>
      </w:pPr>
    </w:p>
    <w:p w:rsidR="00130823" w:rsidRPr="008B3FEB" w:rsidRDefault="00130823" w:rsidP="00CA567A">
      <w:pPr>
        <w:pStyle w:val="ListParagraph"/>
        <w:numPr>
          <w:ilvl w:val="0"/>
          <w:numId w:val="23"/>
        </w:numPr>
        <w:spacing w:before="360"/>
        <w:rPr>
          <w:rFonts w:ascii="Arial" w:hAnsi="Arial" w:cs="Arial"/>
        </w:rPr>
      </w:pPr>
      <w:r w:rsidRPr="008B3FEB">
        <w:rPr>
          <w:rFonts w:ascii="Arial" w:hAnsi="Arial" w:cs="Arial"/>
        </w:rPr>
        <w:t>A signed declaration of eligible immigration status</w:t>
      </w:r>
    </w:p>
    <w:p w:rsidR="00130823" w:rsidRPr="008B3FEB" w:rsidRDefault="00130823" w:rsidP="00CA567A">
      <w:pPr>
        <w:pStyle w:val="ListParagraph"/>
        <w:numPr>
          <w:ilvl w:val="0"/>
          <w:numId w:val="23"/>
        </w:numPr>
        <w:spacing w:before="360"/>
        <w:rPr>
          <w:rFonts w:ascii="Arial" w:hAnsi="Arial" w:cs="Arial"/>
        </w:rPr>
      </w:pPr>
      <w:r w:rsidRPr="008B3FEB">
        <w:rPr>
          <w:rFonts w:ascii="Arial" w:hAnsi="Arial" w:cs="Arial"/>
        </w:rPr>
        <w:t>A signed consent form</w:t>
      </w:r>
    </w:p>
    <w:p w:rsidR="005639E0" w:rsidRPr="008B3FEB" w:rsidRDefault="00130823" w:rsidP="00CA567A">
      <w:pPr>
        <w:pStyle w:val="ListParagraph"/>
        <w:numPr>
          <w:ilvl w:val="0"/>
          <w:numId w:val="23"/>
        </w:numPr>
        <w:spacing w:before="360"/>
        <w:rPr>
          <w:rFonts w:ascii="Arial" w:hAnsi="Arial" w:cs="Arial"/>
        </w:rPr>
      </w:pPr>
      <w:r w:rsidRPr="008B3FEB">
        <w:rPr>
          <w:rFonts w:ascii="Arial" w:hAnsi="Arial" w:cs="Arial"/>
        </w:rPr>
        <w:t>One of the DH</w:t>
      </w:r>
      <w:r w:rsidR="002E5A12" w:rsidRPr="008B3FEB">
        <w:rPr>
          <w:rFonts w:ascii="Arial" w:hAnsi="Arial" w:cs="Arial"/>
        </w:rPr>
        <w:t>S</w:t>
      </w:r>
      <w:r w:rsidRPr="008B3FEB">
        <w:rPr>
          <w:rFonts w:ascii="Arial" w:hAnsi="Arial" w:cs="Arial"/>
        </w:rPr>
        <w:t xml:space="preserve"> approved documents:</w:t>
      </w:r>
    </w:p>
    <w:p w:rsidR="005639E0" w:rsidRPr="008B3FEB" w:rsidRDefault="00130823" w:rsidP="00CA567A">
      <w:pPr>
        <w:pStyle w:val="ListParagraph"/>
        <w:numPr>
          <w:ilvl w:val="0"/>
          <w:numId w:val="24"/>
        </w:numPr>
        <w:spacing w:before="360"/>
        <w:rPr>
          <w:rFonts w:ascii="Arial" w:hAnsi="Arial" w:cs="Arial"/>
        </w:rPr>
      </w:pPr>
      <w:r w:rsidRPr="008B3FEB">
        <w:rPr>
          <w:rFonts w:ascii="Arial" w:hAnsi="Arial" w:cs="Arial"/>
        </w:rPr>
        <w:t>I-551 Permanent Resident Card</w:t>
      </w:r>
    </w:p>
    <w:p w:rsidR="005639E0" w:rsidRPr="008B3FEB" w:rsidRDefault="00130823" w:rsidP="00CA567A">
      <w:pPr>
        <w:pStyle w:val="ListParagraph"/>
        <w:numPr>
          <w:ilvl w:val="0"/>
          <w:numId w:val="24"/>
        </w:numPr>
        <w:spacing w:before="360"/>
        <w:rPr>
          <w:rFonts w:ascii="Arial" w:hAnsi="Arial" w:cs="Arial"/>
        </w:rPr>
      </w:pPr>
      <w:r w:rsidRPr="008B3FEB">
        <w:rPr>
          <w:rFonts w:ascii="Arial" w:hAnsi="Arial" w:cs="Arial"/>
        </w:rPr>
        <w:t>I-94 Arrival-Departure Record annotated with one of the following:</w:t>
      </w:r>
    </w:p>
    <w:p w:rsidR="005639E0" w:rsidRPr="008B3FEB" w:rsidRDefault="00130823" w:rsidP="00CA567A">
      <w:pPr>
        <w:pStyle w:val="ListParagraph"/>
        <w:numPr>
          <w:ilvl w:val="0"/>
          <w:numId w:val="25"/>
        </w:numPr>
        <w:spacing w:before="360"/>
        <w:rPr>
          <w:rFonts w:ascii="Arial" w:hAnsi="Arial" w:cs="Arial"/>
        </w:rPr>
      </w:pPr>
      <w:proofErr w:type="gramStart"/>
      <w:r w:rsidRPr="008B3FEB">
        <w:rPr>
          <w:rFonts w:ascii="Arial" w:hAnsi="Arial" w:cs="Arial"/>
        </w:rPr>
        <w:t>Admitted as a Refugee Pursuant to Section 207.</w:t>
      </w:r>
      <w:proofErr w:type="gramEnd"/>
    </w:p>
    <w:p w:rsidR="005639E0" w:rsidRPr="008B3FEB" w:rsidRDefault="00130823" w:rsidP="00CA567A">
      <w:pPr>
        <w:pStyle w:val="ListParagraph"/>
        <w:numPr>
          <w:ilvl w:val="0"/>
          <w:numId w:val="25"/>
        </w:numPr>
        <w:spacing w:before="360"/>
        <w:rPr>
          <w:rFonts w:ascii="Arial" w:hAnsi="Arial" w:cs="Arial"/>
        </w:rPr>
      </w:pPr>
      <w:r w:rsidRPr="008B3FEB">
        <w:rPr>
          <w:rFonts w:ascii="Arial" w:hAnsi="Arial" w:cs="Arial"/>
        </w:rPr>
        <w:t>Section 208 or Asylum</w:t>
      </w:r>
    </w:p>
    <w:p w:rsidR="00130823" w:rsidRPr="00AE68F3" w:rsidRDefault="00130823" w:rsidP="00CA567A">
      <w:pPr>
        <w:pStyle w:val="ListParagraph"/>
        <w:numPr>
          <w:ilvl w:val="0"/>
          <w:numId w:val="25"/>
        </w:numPr>
        <w:spacing w:before="360"/>
        <w:rPr>
          <w:rFonts w:ascii="Arial" w:hAnsi="Arial" w:cs="Arial"/>
        </w:rPr>
      </w:pPr>
      <w:r w:rsidRPr="00AE68F3">
        <w:rPr>
          <w:rFonts w:ascii="Arial" w:hAnsi="Arial" w:cs="Arial"/>
        </w:rPr>
        <w:t>Section 234(h) or Deportation stayed by Attorney General</w:t>
      </w:r>
    </w:p>
    <w:p w:rsidR="00130823" w:rsidRDefault="00130823" w:rsidP="00CA567A">
      <w:pPr>
        <w:pStyle w:val="ListParagraph"/>
        <w:numPr>
          <w:ilvl w:val="0"/>
          <w:numId w:val="25"/>
        </w:numPr>
        <w:spacing w:before="360"/>
        <w:rPr>
          <w:rFonts w:ascii="Arial" w:hAnsi="Arial" w:cs="Arial"/>
        </w:rPr>
      </w:pPr>
      <w:r w:rsidRPr="00AE68F3">
        <w:rPr>
          <w:rFonts w:ascii="Arial" w:hAnsi="Arial" w:cs="Arial"/>
        </w:rPr>
        <w:t>Paroled Pursuant to Section 212(d)(5) of the INA</w:t>
      </w:r>
    </w:p>
    <w:p w:rsidR="008B3FEB" w:rsidRPr="00980017" w:rsidRDefault="008B3FEB" w:rsidP="00CA567A">
      <w:pPr>
        <w:pStyle w:val="ListParagraph"/>
        <w:numPr>
          <w:ilvl w:val="0"/>
          <w:numId w:val="24"/>
        </w:numPr>
        <w:spacing w:before="360"/>
        <w:rPr>
          <w:rFonts w:ascii="Arial" w:hAnsi="Arial" w:cs="Arial"/>
        </w:rPr>
      </w:pPr>
      <w:r w:rsidRPr="00980017">
        <w:rPr>
          <w:rFonts w:ascii="Arial" w:hAnsi="Arial" w:cs="Arial"/>
        </w:rPr>
        <w:t>I-94 Arrival-Departure Record (with no annotation) accompanied by one of the following:</w:t>
      </w:r>
    </w:p>
    <w:p w:rsidR="005639E0" w:rsidRPr="00980017" w:rsidRDefault="008B3FEB" w:rsidP="00CA567A">
      <w:pPr>
        <w:pStyle w:val="ListParagraph"/>
        <w:numPr>
          <w:ilvl w:val="0"/>
          <w:numId w:val="24"/>
        </w:numPr>
        <w:spacing w:before="360"/>
        <w:rPr>
          <w:rFonts w:ascii="Arial" w:hAnsi="Arial" w:cs="Arial"/>
        </w:rPr>
      </w:pPr>
      <w:r w:rsidRPr="00980017">
        <w:rPr>
          <w:rFonts w:ascii="Arial" w:hAnsi="Arial" w:cs="Arial"/>
        </w:rPr>
        <w:t>A final court decision granting asylum (but only in no appeal is taken).</w:t>
      </w:r>
    </w:p>
    <w:p w:rsidR="005639E0" w:rsidRPr="00980017" w:rsidRDefault="00130823" w:rsidP="00CA567A">
      <w:pPr>
        <w:pStyle w:val="ListParagraph"/>
        <w:numPr>
          <w:ilvl w:val="0"/>
          <w:numId w:val="26"/>
        </w:numPr>
        <w:spacing w:before="360"/>
        <w:rPr>
          <w:rFonts w:ascii="Arial" w:hAnsi="Arial" w:cs="Arial"/>
        </w:rPr>
      </w:pPr>
      <w:r w:rsidRPr="00980017">
        <w:rPr>
          <w:rFonts w:ascii="Arial" w:hAnsi="Arial" w:cs="Arial"/>
        </w:rPr>
        <w:t xml:space="preserve">A letter from a DHS asylum </w:t>
      </w:r>
      <w:proofErr w:type="gramStart"/>
      <w:r w:rsidRPr="00980017">
        <w:rPr>
          <w:rFonts w:ascii="Arial" w:hAnsi="Arial" w:cs="Arial"/>
        </w:rPr>
        <w:t>officer granting</w:t>
      </w:r>
      <w:proofErr w:type="gramEnd"/>
      <w:r w:rsidRPr="00980017">
        <w:rPr>
          <w:rFonts w:ascii="Arial" w:hAnsi="Arial" w:cs="Arial"/>
        </w:rPr>
        <w:t xml:space="preserve"> asylum (if application was filed on or after October1, 1990) or from a DHS district director granting asylum (application filled was before October 1, 1990).</w:t>
      </w:r>
    </w:p>
    <w:p w:rsidR="005639E0" w:rsidRPr="00980017" w:rsidRDefault="00130823" w:rsidP="00CA567A">
      <w:pPr>
        <w:pStyle w:val="ListParagraph"/>
        <w:numPr>
          <w:ilvl w:val="0"/>
          <w:numId w:val="26"/>
        </w:numPr>
        <w:spacing w:before="360"/>
        <w:rPr>
          <w:rFonts w:ascii="Arial" w:hAnsi="Arial" w:cs="Arial"/>
        </w:rPr>
      </w:pPr>
      <w:proofErr w:type="gramStart"/>
      <w:r w:rsidRPr="00980017">
        <w:rPr>
          <w:rFonts w:ascii="Arial" w:hAnsi="Arial" w:cs="Arial"/>
        </w:rPr>
        <w:t>A court decision granting withholding of deportation.</w:t>
      </w:r>
      <w:proofErr w:type="gramEnd"/>
    </w:p>
    <w:p w:rsidR="00130823" w:rsidRPr="00AE68F3" w:rsidRDefault="00130823" w:rsidP="00CA567A">
      <w:pPr>
        <w:pStyle w:val="ListParagraph"/>
        <w:numPr>
          <w:ilvl w:val="0"/>
          <w:numId w:val="26"/>
        </w:numPr>
        <w:spacing w:before="360"/>
        <w:rPr>
          <w:rFonts w:ascii="Arial" w:hAnsi="Arial" w:cs="Arial"/>
        </w:rPr>
      </w:pPr>
      <w:r w:rsidRPr="00AE68F3">
        <w:rPr>
          <w:rFonts w:ascii="Arial" w:hAnsi="Arial" w:cs="Arial"/>
        </w:rPr>
        <w:t>A letter fr</w:t>
      </w:r>
      <w:r w:rsidR="005639E0" w:rsidRPr="00AE68F3">
        <w:rPr>
          <w:rFonts w:ascii="Arial" w:hAnsi="Arial" w:cs="Arial"/>
        </w:rPr>
        <w:t>o</w:t>
      </w:r>
      <w:r w:rsidRPr="00AE68F3">
        <w:rPr>
          <w:rFonts w:ascii="Arial" w:hAnsi="Arial" w:cs="Arial"/>
        </w:rPr>
        <w:t xml:space="preserve">m an asylum officer granting withholding of deportation (if application </w:t>
      </w:r>
      <w:proofErr w:type="gramStart"/>
      <w:r w:rsidRPr="00AE68F3">
        <w:rPr>
          <w:rFonts w:ascii="Arial" w:hAnsi="Arial" w:cs="Arial"/>
        </w:rPr>
        <w:t>was filed</w:t>
      </w:r>
      <w:proofErr w:type="gramEnd"/>
      <w:r w:rsidRPr="00AE68F3">
        <w:rPr>
          <w:rFonts w:ascii="Arial" w:hAnsi="Arial" w:cs="Arial"/>
        </w:rPr>
        <w:t xml:space="preserve"> on or after October 1, 1990).</w:t>
      </w:r>
    </w:p>
    <w:p w:rsidR="005639E0" w:rsidRPr="00980017" w:rsidRDefault="00130823" w:rsidP="00CA567A">
      <w:pPr>
        <w:pStyle w:val="ListParagraph"/>
        <w:numPr>
          <w:ilvl w:val="0"/>
          <w:numId w:val="24"/>
        </w:numPr>
        <w:spacing w:before="360"/>
        <w:rPr>
          <w:rFonts w:ascii="Arial" w:hAnsi="Arial" w:cs="Arial"/>
        </w:rPr>
      </w:pPr>
      <w:r w:rsidRPr="00980017">
        <w:rPr>
          <w:rFonts w:ascii="Arial" w:hAnsi="Arial" w:cs="Arial"/>
        </w:rPr>
        <w:t xml:space="preserve">A receipt issued by the DHS indication that an application for issuance of a replacement document is one of the above listed categories </w:t>
      </w:r>
      <w:proofErr w:type="gramStart"/>
      <w:r w:rsidRPr="00980017">
        <w:rPr>
          <w:rFonts w:ascii="Arial" w:hAnsi="Arial" w:cs="Arial"/>
        </w:rPr>
        <w:t>has been made</w:t>
      </w:r>
      <w:proofErr w:type="gramEnd"/>
      <w:r w:rsidRPr="00980017">
        <w:rPr>
          <w:rFonts w:ascii="Arial" w:hAnsi="Arial" w:cs="Arial"/>
        </w:rPr>
        <w:t xml:space="preserve"> that the applicant’s entitlement to the document has been verified.</w:t>
      </w:r>
    </w:p>
    <w:p w:rsidR="00130823" w:rsidRPr="00AE68F3" w:rsidRDefault="00130823" w:rsidP="00CA567A">
      <w:pPr>
        <w:pStyle w:val="ListParagraph"/>
        <w:numPr>
          <w:ilvl w:val="0"/>
          <w:numId w:val="24"/>
        </w:numPr>
        <w:spacing w:before="360"/>
        <w:rPr>
          <w:rFonts w:ascii="Arial" w:hAnsi="Arial" w:cs="Arial"/>
        </w:rPr>
      </w:pPr>
      <w:proofErr w:type="gramStart"/>
      <w:r w:rsidRPr="00AE68F3">
        <w:rPr>
          <w:rFonts w:ascii="Arial" w:hAnsi="Arial" w:cs="Arial"/>
        </w:rPr>
        <w:t>Other acceptable evidence.</w:t>
      </w:r>
      <w:proofErr w:type="gramEnd"/>
      <w:r w:rsidRPr="00AE68F3">
        <w:rPr>
          <w:rFonts w:ascii="Arial" w:hAnsi="Arial" w:cs="Arial"/>
        </w:rPr>
        <w:t xml:space="preserve"> If other documents are determined by the DHS to constitute acceptable evidence of eligible immigration status, they will be announced by notice published in the Federal Register.</w:t>
      </w:r>
    </w:p>
    <w:p w:rsidR="00130823" w:rsidRPr="00453BF4" w:rsidRDefault="00130823" w:rsidP="00130823">
      <w:pPr>
        <w:pStyle w:val="ListParagraph"/>
        <w:spacing w:before="360"/>
        <w:ind w:left="2880"/>
        <w:rPr>
          <w:rFonts w:ascii="Arial" w:hAnsi="Arial" w:cs="Arial"/>
        </w:rPr>
      </w:pPr>
    </w:p>
    <w:p w:rsidR="002148FA" w:rsidRDefault="001F2877" w:rsidP="002148FA">
      <w:pPr>
        <w:pStyle w:val="ListParagraph"/>
        <w:numPr>
          <w:ilvl w:val="0"/>
          <w:numId w:val="27"/>
        </w:numPr>
        <w:ind w:left="1080"/>
        <w:rPr>
          <w:rFonts w:ascii="Arial" w:hAnsi="Arial" w:cs="Arial"/>
        </w:rPr>
      </w:pPr>
      <w:r w:rsidRPr="00994E12">
        <w:rPr>
          <w:rFonts w:ascii="Arial" w:hAnsi="Arial" w:cs="Arial"/>
        </w:rPr>
        <w:t xml:space="preserve">The </w:t>
      </w:r>
      <w:r w:rsidR="00AE68F3" w:rsidRPr="00994E12">
        <w:rPr>
          <w:rFonts w:ascii="Arial" w:hAnsi="Arial" w:cs="Arial"/>
        </w:rPr>
        <w:t>M</w:t>
      </w:r>
      <w:r w:rsidR="00D256AD" w:rsidRPr="00994E12">
        <w:rPr>
          <w:rFonts w:ascii="Arial" w:hAnsi="Arial" w:cs="Arial"/>
        </w:rPr>
        <w:t>DBM</w:t>
      </w:r>
      <w:r w:rsidRPr="00994E12">
        <w:rPr>
          <w:rFonts w:ascii="Arial" w:hAnsi="Arial" w:cs="Arial"/>
        </w:rPr>
        <w:t xml:space="preserve"> employs the Systematic </w:t>
      </w:r>
      <w:r w:rsidR="00AE68F3" w:rsidRPr="00994E12">
        <w:rPr>
          <w:rFonts w:ascii="Arial" w:hAnsi="Arial" w:cs="Arial"/>
        </w:rPr>
        <w:t>A</w:t>
      </w:r>
      <w:r w:rsidRPr="00994E12">
        <w:rPr>
          <w:rFonts w:ascii="Arial" w:hAnsi="Arial" w:cs="Arial"/>
        </w:rPr>
        <w:t>lien Verification for Entitlements System (S.A.V.E. System) to verify eligibility for housing assistance.</w:t>
      </w:r>
    </w:p>
    <w:p w:rsidR="00994E12" w:rsidRDefault="00994E12" w:rsidP="00994E12">
      <w:pPr>
        <w:pStyle w:val="ListParagraph"/>
        <w:ind w:left="1080"/>
        <w:rPr>
          <w:rFonts w:ascii="Arial" w:hAnsi="Arial" w:cs="Arial"/>
        </w:rPr>
      </w:pPr>
    </w:p>
    <w:p w:rsidR="00994E12" w:rsidRDefault="00994E12" w:rsidP="00994E12">
      <w:pPr>
        <w:pStyle w:val="ListParagraph"/>
        <w:ind w:left="1080"/>
        <w:rPr>
          <w:rFonts w:ascii="Arial" w:hAnsi="Arial" w:cs="Arial"/>
        </w:rPr>
      </w:pPr>
    </w:p>
    <w:tbl>
      <w:tblPr>
        <w:tblStyle w:val="TableGrid"/>
        <w:tblpPr w:leftFromText="180" w:rightFromText="180" w:vertAnchor="text" w:horzAnchor="margin" w:tblpY="-509"/>
        <w:tblW w:w="0" w:type="auto"/>
        <w:tblLook w:val="04A0" w:firstRow="1" w:lastRow="0" w:firstColumn="1" w:lastColumn="0" w:noHBand="0" w:noVBand="1"/>
      </w:tblPr>
      <w:tblGrid>
        <w:gridCol w:w="3192"/>
        <w:gridCol w:w="3192"/>
        <w:gridCol w:w="3192"/>
      </w:tblGrid>
      <w:tr w:rsidR="00994E12" w:rsidRPr="00E133F6"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RPr="00E133F6"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7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D025BC" w:rsidP="00994E12">
            <w:pPr>
              <w:rPr>
                <w:rFonts w:ascii="Arial" w:hAnsi="Arial" w:cs="Arial"/>
                <w:sz w:val="24"/>
                <w:szCs w:val="24"/>
              </w:rPr>
            </w:pPr>
            <w:r>
              <w:rPr>
                <w:rFonts w:ascii="Arial" w:hAnsi="Arial" w:cs="Arial"/>
                <w:sz w:val="24"/>
                <w:szCs w:val="24"/>
              </w:rPr>
              <w:t>April 10, 2018</w:t>
            </w:r>
          </w:p>
        </w:tc>
      </w:tr>
    </w:tbl>
    <w:p w:rsidR="00994E12" w:rsidRDefault="00994E12" w:rsidP="00994E12">
      <w:pPr>
        <w:pStyle w:val="ListParagraph"/>
        <w:ind w:left="1080"/>
        <w:rPr>
          <w:rFonts w:ascii="Arial" w:hAnsi="Arial" w:cs="Arial"/>
        </w:rPr>
      </w:pPr>
    </w:p>
    <w:p w:rsidR="00994E12" w:rsidRPr="00994E12" w:rsidRDefault="00994E12" w:rsidP="00994E12">
      <w:pPr>
        <w:pStyle w:val="ListParagraph"/>
        <w:ind w:left="1080"/>
        <w:rPr>
          <w:rFonts w:ascii="Arial" w:hAnsi="Arial" w:cs="Arial"/>
        </w:rPr>
      </w:pPr>
    </w:p>
    <w:p w:rsidR="00083540" w:rsidRPr="00980017" w:rsidRDefault="001F2877" w:rsidP="00767974">
      <w:pPr>
        <w:pStyle w:val="ListParagraph"/>
        <w:numPr>
          <w:ilvl w:val="0"/>
          <w:numId w:val="35"/>
        </w:numPr>
        <w:rPr>
          <w:rFonts w:ascii="Arial" w:hAnsi="Arial" w:cs="Arial"/>
        </w:rPr>
      </w:pPr>
      <w:r w:rsidRPr="00980017">
        <w:rPr>
          <w:rFonts w:ascii="Arial" w:hAnsi="Arial" w:cs="Arial"/>
        </w:rPr>
        <w:t xml:space="preserve">The </w:t>
      </w:r>
      <w:r w:rsidR="00AE68F3" w:rsidRPr="00980017">
        <w:rPr>
          <w:rFonts w:ascii="Arial" w:hAnsi="Arial" w:cs="Arial"/>
        </w:rPr>
        <w:t>M</w:t>
      </w:r>
      <w:r w:rsidR="00D256AD" w:rsidRPr="00980017">
        <w:rPr>
          <w:rFonts w:ascii="Arial" w:hAnsi="Arial" w:cs="Arial"/>
        </w:rPr>
        <w:t>DBM</w:t>
      </w:r>
      <w:r w:rsidRPr="00980017">
        <w:rPr>
          <w:rFonts w:ascii="Arial" w:hAnsi="Arial" w:cs="Arial"/>
        </w:rPr>
        <w:t xml:space="preserve"> shall verify with the Department of Homeland Security, the validity of the documents provided by applicants</w:t>
      </w:r>
      <w:r w:rsidR="002148FA" w:rsidRPr="00980017">
        <w:rPr>
          <w:rFonts w:ascii="Arial" w:hAnsi="Arial" w:cs="Arial"/>
        </w:rPr>
        <w:t>. If the applicant is a permanent resident or a Legal Permanent resident who relies on family support to meet financial obligations, the applicants shall need to include a copy of the Affidavit of Support (I</w:t>
      </w:r>
      <w:r w:rsidR="001C7CBF" w:rsidRPr="00980017">
        <w:rPr>
          <w:rFonts w:ascii="Arial" w:hAnsi="Arial" w:cs="Arial"/>
        </w:rPr>
        <w:t>-</w:t>
      </w:r>
      <w:r w:rsidR="002148FA" w:rsidRPr="00980017">
        <w:rPr>
          <w:rFonts w:ascii="Arial" w:hAnsi="Arial" w:cs="Arial"/>
        </w:rPr>
        <w:t xml:space="preserve">864), which gives </w:t>
      </w:r>
    </w:p>
    <w:p w:rsidR="00980017" w:rsidRDefault="002148FA" w:rsidP="00083540">
      <w:pPr>
        <w:pStyle w:val="ListParagraph"/>
        <w:ind w:left="1080"/>
        <w:rPr>
          <w:rFonts w:ascii="Arial" w:hAnsi="Arial" w:cs="Arial"/>
        </w:rPr>
      </w:pPr>
      <w:proofErr w:type="gramStart"/>
      <w:r w:rsidRPr="00980017">
        <w:rPr>
          <w:rFonts w:ascii="Arial" w:hAnsi="Arial" w:cs="Arial"/>
        </w:rPr>
        <w:t>the</w:t>
      </w:r>
      <w:proofErr w:type="gramEnd"/>
      <w:r w:rsidRPr="00980017">
        <w:rPr>
          <w:rFonts w:ascii="Arial" w:hAnsi="Arial" w:cs="Arial"/>
        </w:rPr>
        <w:t xml:space="preserve"> name of the US Citizen who has sworn to support financially, the applicant. In case the applicant does not have a copy of this Affidavit, </w:t>
      </w:r>
      <w:r w:rsidR="00AE68F3" w:rsidRPr="00980017">
        <w:rPr>
          <w:rFonts w:ascii="Arial" w:hAnsi="Arial" w:cs="Arial"/>
        </w:rPr>
        <w:t>M</w:t>
      </w:r>
      <w:r w:rsidRPr="00980017">
        <w:rPr>
          <w:rFonts w:ascii="Arial" w:hAnsi="Arial" w:cs="Arial"/>
        </w:rPr>
        <w:t xml:space="preserve">DBM requires the applicants or sponsors to complete the G-369, which is the Freedom of Information/Privacy Act Request, which gives the </w:t>
      </w:r>
      <w:r w:rsidR="00AE68F3" w:rsidRPr="00980017">
        <w:rPr>
          <w:rFonts w:ascii="Arial" w:hAnsi="Arial" w:cs="Arial"/>
        </w:rPr>
        <w:t>M</w:t>
      </w:r>
      <w:r w:rsidRPr="00980017">
        <w:rPr>
          <w:rFonts w:ascii="Arial" w:hAnsi="Arial" w:cs="Arial"/>
        </w:rPr>
        <w:t>DBM permission to get cop</w:t>
      </w:r>
      <w:r w:rsidR="001C7CBF" w:rsidRPr="00980017">
        <w:rPr>
          <w:rFonts w:ascii="Arial" w:hAnsi="Arial" w:cs="Arial"/>
        </w:rPr>
        <w:t xml:space="preserve">y of </w:t>
      </w:r>
    </w:p>
    <w:p w:rsidR="00610D15" w:rsidRPr="00980017" w:rsidRDefault="001C7CBF" w:rsidP="00A660FE">
      <w:pPr>
        <w:pStyle w:val="ListParagraph"/>
        <w:spacing w:after="0"/>
        <w:ind w:left="1080"/>
        <w:rPr>
          <w:rFonts w:ascii="Arial" w:hAnsi="Arial" w:cs="Arial"/>
        </w:rPr>
      </w:pPr>
      <w:proofErr w:type="gramStart"/>
      <w:r w:rsidRPr="00980017">
        <w:rPr>
          <w:rFonts w:ascii="Arial" w:hAnsi="Arial" w:cs="Arial"/>
        </w:rPr>
        <w:t>the</w:t>
      </w:r>
      <w:proofErr w:type="gramEnd"/>
      <w:r w:rsidRPr="00980017">
        <w:rPr>
          <w:rFonts w:ascii="Arial" w:hAnsi="Arial" w:cs="Arial"/>
        </w:rPr>
        <w:t xml:space="preserve"> Affidavit of Support (I-</w:t>
      </w:r>
      <w:r w:rsidR="002148FA" w:rsidRPr="00980017">
        <w:rPr>
          <w:rFonts w:ascii="Arial" w:hAnsi="Arial" w:cs="Arial"/>
        </w:rPr>
        <w:t xml:space="preserve">864) from the local USCIS office. Either of these documents shall need to </w:t>
      </w:r>
      <w:proofErr w:type="gramStart"/>
      <w:r w:rsidR="002148FA" w:rsidRPr="00980017">
        <w:rPr>
          <w:rFonts w:ascii="Arial" w:hAnsi="Arial" w:cs="Arial"/>
        </w:rPr>
        <w:t>be submitted</w:t>
      </w:r>
      <w:proofErr w:type="gramEnd"/>
      <w:r w:rsidR="002148FA" w:rsidRPr="00980017">
        <w:rPr>
          <w:rFonts w:ascii="Arial" w:hAnsi="Arial" w:cs="Arial"/>
        </w:rPr>
        <w:t xml:space="preserve"> within 30 days of the receipt of application, </w:t>
      </w:r>
    </w:p>
    <w:p w:rsidR="001F2877" w:rsidRDefault="002148FA" w:rsidP="00A660FE">
      <w:pPr>
        <w:pStyle w:val="ListParagraph"/>
        <w:ind w:left="1080"/>
        <w:rPr>
          <w:rFonts w:ascii="Arial" w:hAnsi="Arial" w:cs="Arial"/>
        </w:rPr>
      </w:pPr>
      <w:proofErr w:type="gramStart"/>
      <w:r>
        <w:rPr>
          <w:rFonts w:ascii="Arial" w:hAnsi="Arial" w:cs="Arial"/>
        </w:rPr>
        <w:t>otherwise</w:t>
      </w:r>
      <w:proofErr w:type="gramEnd"/>
      <w:r>
        <w:rPr>
          <w:rFonts w:ascii="Arial" w:hAnsi="Arial" w:cs="Arial"/>
        </w:rPr>
        <w:t xml:space="preserve">, the application will be rejected and the applicant will be removed from the waitlist, </w:t>
      </w:r>
      <w:r w:rsidR="00AE68F3">
        <w:rPr>
          <w:rFonts w:ascii="Arial" w:hAnsi="Arial" w:cs="Arial"/>
        </w:rPr>
        <w:t>M</w:t>
      </w:r>
      <w:r>
        <w:rPr>
          <w:rFonts w:ascii="Arial" w:hAnsi="Arial" w:cs="Arial"/>
        </w:rPr>
        <w:t>DBM will continue to process the application as per normal procedure, pending the receipt of either of these documents during the 30 day period.</w:t>
      </w:r>
    </w:p>
    <w:p w:rsidR="002148FA" w:rsidRPr="00453BF4" w:rsidRDefault="002148FA" w:rsidP="002148FA">
      <w:pPr>
        <w:pStyle w:val="ListParagraph"/>
        <w:ind w:left="1080"/>
        <w:rPr>
          <w:rFonts w:ascii="Arial" w:hAnsi="Arial" w:cs="Arial"/>
        </w:rPr>
      </w:pPr>
    </w:p>
    <w:p w:rsidR="002148FA" w:rsidRDefault="002148FA" w:rsidP="00767974">
      <w:pPr>
        <w:pStyle w:val="ListParagraph"/>
        <w:numPr>
          <w:ilvl w:val="0"/>
          <w:numId w:val="35"/>
        </w:numPr>
        <w:rPr>
          <w:rFonts w:ascii="Arial" w:hAnsi="Arial" w:cs="Arial"/>
        </w:rPr>
      </w:pPr>
      <w:r>
        <w:rPr>
          <w:rFonts w:ascii="Arial" w:hAnsi="Arial" w:cs="Arial"/>
        </w:rPr>
        <w:t xml:space="preserve">If the applicant cannot supply the documentation within the specified </w:t>
      </w:r>
      <w:proofErr w:type="gramStart"/>
      <w:r>
        <w:rPr>
          <w:rFonts w:ascii="Arial" w:hAnsi="Arial" w:cs="Arial"/>
        </w:rPr>
        <w:t>30 day</w:t>
      </w:r>
      <w:proofErr w:type="gramEnd"/>
      <w:r>
        <w:rPr>
          <w:rFonts w:ascii="Arial" w:hAnsi="Arial" w:cs="Arial"/>
        </w:rPr>
        <w:t xml:space="preserve"> time limit, </w:t>
      </w:r>
      <w:r w:rsidR="00AE68F3">
        <w:rPr>
          <w:rFonts w:ascii="Arial" w:hAnsi="Arial" w:cs="Arial"/>
        </w:rPr>
        <w:t>M</w:t>
      </w:r>
      <w:r>
        <w:rPr>
          <w:rFonts w:ascii="Arial" w:hAnsi="Arial" w:cs="Arial"/>
        </w:rPr>
        <w:t>DBM may grant the applicant an extension of up to 30 days, but only if the applicant certifies that the documentation is temporarily unavailable and additional time is needed to collect and submit the required documentation. However, until the necessary documents are received, a unit cannot be allotted to the applicant. If during this period, the applicant comes to the top of the waitlist and a unit becomes available, the unit may not be allotted to the applicant and he/she may be moved to the bottom of the waitlist. It is therefore in the interest of the applicant to move quickly on the submission of the above documents.</w:t>
      </w:r>
    </w:p>
    <w:p w:rsidR="002148FA" w:rsidRPr="00453BF4" w:rsidRDefault="002148FA" w:rsidP="002148FA">
      <w:pPr>
        <w:pStyle w:val="ListParagraph"/>
        <w:ind w:left="1080"/>
        <w:rPr>
          <w:rFonts w:ascii="Arial" w:hAnsi="Arial" w:cs="Arial"/>
        </w:rPr>
      </w:pPr>
    </w:p>
    <w:p w:rsidR="002148FA" w:rsidRDefault="002148FA" w:rsidP="00767974">
      <w:pPr>
        <w:pStyle w:val="ListParagraph"/>
        <w:numPr>
          <w:ilvl w:val="0"/>
          <w:numId w:val="35"/>
        </w:numPr>
        <w:rPr>
          <w:rFonts w:ascii="Arial" w:hAnsi="Arial" w:cs="Arial"/>
        </w:rPr>
      </w:pPr>
      <w:r>
        <w:rPr>
          <w:rFonts w:ascii="Arial" w:hAnsi="Arial" w:cs="Arial"/>
        </w:rPr>
        <w:t xml:space="preserve"> If </w:t>
      </w:r>
      <w:proofErr w:type="gramStart"/>
      <w:r>
        <w:rPr>
          <w:rFonts w:ascii="Arial" w:hAnsi="Arial" w:cs="Arial"/>
        </w:rPr>
        <w:t>the applicant is supported by a family member/sponsor</w:t>
      </w:r>
      <w:proofErr w:type="gramEnd"/>
      <w:r>
        <w:rPr>
          <w:rFonts w:ascii="Arial" w:hAnsi="Arial" w:cs="Arial"/>
        </w:rPr>
        <w:t xml:space="preserve">, a notarized Letter of Support must be submitted each year that the resident is recertified for stay at the </w:t>
      </w:r>
      <w:r w:rsidR="00AE68F3">
        <w:rPr>
          <w:rFonts w:ascii="Arial" w:hAnsi="Arial" w:cs="Arial"/>
        </w:rPr>
        <w:t>M</w:t>
      </w:r>
      <w:r>
        <w:rPr>
          <w:rFonts w:ascii="Arial" w:hAnsi="Arial" w:cs="Arial"/>
        </w:rPr>
        <w:t>DBM Buildings.</w:t>
      </w:r>
    </w:p>
    <w:p w:rsidR="005639E0" w:rsidRPr="00453BF4" w:rsidRDefault="005639E0" w:rsidP="00BE608E">
      <w:pPr>
        <w:pStyle w:val="ListParagraph"/>
        <w:ind w:left="1080"/>
        <w:rPr>
          <w:rFonts w:ascii="Arial" w:hAnsi="Arial" w:cs="Arial"/>
        </w:rPr>
      </w:pPr>
    </w:p>
    <w:p w:rsidR="00A660FE" w:rsidRPr="00A660FE" w:rsidRDefault="002148FA" w:rsidP="00767974">
      <w:pPr>
        <w:pStyle w:val="ListParagraph"/>
        <w:numPr>
          <w:ilvl w:val="0"/>
          <w:numId w:val="35"/>
        </w:numPr>
        <w:rPr>
          <w:rFonts w:ascii="Arial" w:hAnsi="Arial" w:cs="Arial"/>
          <w:b/>
        </w:rPr>
      </w:pPr>
      <w:r w:rsidRPr="00A660FE">
        <w:rPr>
          <w:rFonts w:ascii="Arial" w:hAnsi="Arial" w:cs="Arial"/>
        </w:rPr>
        <w:t>If there is any change in the status of immigration, the applicant/resident must</w:t>
      </w:r>
      <w:r w:rsidR="00BE608E" w:rsidRPr="00A660FE">
        <w:rPr>
          <w:rFonts w:ascii="Arial" w:hAnsi="Arial" w:cs="Arial"/>
        </w:rPr>
        <w:t xml:space="preserve"> </w:t>
      </w:r>
      <w:r w:rsidRPr="00A660FE">
        <w:rPr>
          <w:rFonts w:ascii="Arial" w:hAnsi="Arial" w:cs="Arial"/>
        </w:rPr>
        <w:t>inform</w:t>
      </w:r>
      <w:r w:rsidR="00BE608E" w:rsidRPr="00A660FE">
        <w:rPr>
          <w:rFonts w:ascii="Arial" w:hAnsi="Arial" w:cs="Arial"/>
        </w:rPr>
        <w:t xml:space="preserve"> the </w:t>
      </w:r>
      <w:r w:rsidR="00AE68F3" w:rsidRPr="00A660FE">
        <w:rPr>
          <w:rFonts w:ascii="Arial" w:hAnsi="Arial" w:cs="Arial"/>
        </w:rPr>
        <w:t>M</w:t>
      </w:r>
      <w:r w:rsidR="00BE608E" w:rsidRPr="00A660FE">
        <w:rPr>
          <w:rFonts w:ascii="Arial" w:hAnsi="Arial" w:cs="Arial"/>
        </w:rPr>
        <w:t>DBM of these changes, and submit the nec</w:t>
      </w:r>
      <w:r w:rsidR="001C7CBF" w:rsidRPr="00A660FE">
        <w:rPr>
          <w:rFonts w:ascii="Arial" w:hAnsi="Arial" w:cs="Arial"/>
        </w:rPr>
        <w:t>essary documentation. In such case, the resident may be recertified, depending on change of the status and assistance eligibility.</w:t>
      </w:r>
      <w:r w:rsidR="00765975" w:rsidRPr="00A660FE">
        <w:rPr>
          <w:rFonts w:ascii="Arial" w:hAnsi="Arial" w:cs="Arial"/>
        </w:rPr>
        <w:t xml:space="preserve"> In such a case, the resident/</w:t>
      </w:r>
      <w:r w:rsidR="00AE68F3" w:rsidRPr="00A660FE">
        <w:rPr>
          <w:rFonts w:ascii="Arial" w:hAnsi="Arial" w:cs="Arial"/>
        </w:rPr>
        <w:t>M</w:t>
      </w:r>
      <w:r w:rsidR="00765975" w:rsidRPr="00A660FE">
        <w:rPr>
          <w:rFonts w:ascii="Arial" w:hAnsi="Arial" w:cs="Arial"/>
        </w:rPr>
        <w:t xml:space="preserve">DBM </w:t>
      </w:r>
      <w:proofErr w:type="gramStart"/>
      <w:r w:rsidR="00BE608E" w:rsidRPr="00A660FE">
        <w:rPr>
          <w:rFonts w:ascii="Arial" w:hAnsi="Arial" w:cs="Arial"/>
        </w:rPr>
        <w:t>may be recertified</w:t>
      </w:r>
      <w:proofErr w:type="gramEnd"/>
      <w:r w:rsidR="00BE608E" w:rsidRPr="00A660FE">
        <w:rPr>
          <w:rFonts w:ascii="Arial" w:hAnsi="Arial" w:cs="Arial"/>
        </w:rPr>
        <w:t>, depending on change of the status and assistance eligibility.</w:t>
      </w:r>
    </w:p>
    <w:p w:rsidR="00A660FE" w:rsidRDefault="00A660FE" w:rsidP="00A660FE">
      <w:pPr>
        <w:pStyle w:val="ListParagraph"/>
        <w:ind w:left="1080"/>
        <w:rPr>
          <w:rFonts w:ascii="Arial" w:hAnsi="Arial" w:cs="Arial"/>
          <w:b/>
        </w:rPr>
      </w:pPr>
    </w:p>
    <w:p w:rsidR="00BE608E" w:rsidRDefault="00990E3B" w:rsidP="00A660FE">
      <w:pPr>
        <w:pStyle w:val="ListParagraph"/>
        <w:ind w:left="0"/>
        <w:rPr>
          <w:rFonts w:ascii="Arial" w:hAnsi="Arial" w:cs="Arial"/>
          <w:b/>
        </w:rPr>
      </w:pPr>
      <w:r>
        <w:rPr>
          <w:rFonts w:ascii="Arial" w:hAnsi="Arial" w:cs="Arial"/>
          <w:b/>
        </w:rPr>
        <w:t>H</w:t>
      </w:r>
      <w:r w:rsidR="00BE608E" w:rsidRPr="00A660FE">
        <w:rPr>
          <w:rFonts w:ascii="Arial" w:hAnsi="Arial" w:cs="Arial"/>
          <w:b/>
        </w:rPr>
        <w:t>. MINIMUM RENT/TOTAL TENANT PAYMENT</w:t>
      </w:r>
    </w:p>
    <w:p w:rsidR="00A660FE" w:rsidRPr="00453BF4" w:rsidRDefault="00A660FE" w:rsidP="00A660FE">
      <w:pPr>
        <w:pStyle w:val="ListParagraph"/>
        <w:ind w:left="0"/>
        <w:rPr>
          <w:rFonts w:ascii="Arial" w:hAnsi="Arial" w:cs="Arial"/>
          <w:sz w:val="24"/>
          <w:szCs w:val="24"/>
        </w:rPr>
      </w:pPr>
    </w:p>
    <w:p w:rsidR="00BE608E" w:rsidRDefault="00BE608E" w:rsidP="006C3938">
      <w:pPr>
        <w:pStyle w:val="ListParagraph"/>
        <w:numPr>
          <w:ilvl w:val="0"/>
          <w:numId w:val="3"/>
        </w:numPr>
        <w:rPr>
          <w:rFonts w:ascii="Arial" w:hAnsi="Arial" w:cs="Arial"/>
        </w:rPr>
      </w:pPr>
      <w:r>
        <w:rPr>
          <w:rFonts w:ascii="Arial" w:hAnsi="Arial" w:cs="Arial"/>
        </w:rPr>
        <w:t>For Section 8 Project-Based Programs (other than moderate rehabilitation Programs), the minimum rent and total tenant payment (TTP) is $25.</w:t>
      </w:r>
    </w:p>
    <w:p w:rsidR="00765975" w:rsidRDefault="00765975" w:rsidP="00765975">
      <w:pPr>
        <w:pStyle w:val="ListParagraph"/>
        <w:ind w:left="1080"/>
        <w:rPr>
          <w:rFonts w:ascii="Arial" w:hAnsi="Arial" w:cs="Arial"/>
        </w:rPr>
      </w:pPr>
    </w:p>
    <w:tbl>
      <w:tblPr>
        <w:tblStyle w:val="TableGrid"/>
        <w:tblpPr w:leftFromText="180" w:rightFromText="180" w:vertAnchor="text" w:horzAnchor="margin" w:tblpY="-329"/>
        <w:tblW w:w="0" w:type="auto"/>
        <w:tblLook w:val="04A0" w:firstRow="1" w:lastRow="0" w:firstColumn="1" w:lastColumn="0" w:noHBand="0" w:noVBand="1"/>
      </w:tblPr>
      <w:tblGrid>
        <w:gridCol w:w="3192"/>
        <w:gridCol w:w="3192"/>
        <w:gridCol w:w="3192"/>
      </w:tblGrid>
      <w:tr w:rsidR="00994E12" w:rsidRPr="00E133F6"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RPr="00E133F6"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8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D025BC" w:rsidP="00994E12">
            <w:pPr>
              <w:rPr>
                <w:rFonts w:ascii="Arial" w:hAnsi="Arial" w:cs="Arial"/>
                <w:sz w:val="24"/>
                <w:szCs w:val="24"/>
              </w:rPr>
            </w:pPr>
            <w:r>
              <w:rPr>
                <w:rFonts w:ascii="Arial" w:hAnsi="Arial" w:cs="Arial"/>
                <w:sz w:val="24"/>
                <w:szCs w:val="24"/>
              </w:rPr>
              <w:t>April 10</w:t>
            </w:r>
            <w:r w:rsidR="00D44C8C">
              <w:rPr>
                <w:rFonts w:ascii="Arial" w:hAnsi="Arial" w:cs="Arial"/>
                <w:sz w:val="24"/>
                <w:szCs w:val="24"/>
              </w:rPr>
              <w:t xml:space="preserve"> 2018</w:t>
            </w:r>
          </w:p>
        </w:tc>
      </w:tr>
    </w:tbl>
    <w:p w:rsidR="00994E12" w:rsidRDefault="00994E12" w:rsidP="00765975">
      <w:pPr>
        <w:pStyle w:val="ListParagraph"/>
        <w:ind w:left="1080"/>
        <w:rPr>
          <w:rFonts w:ascii="Arial" w:hAnsi="Arial" w:cs="Arial"/>
        </w:rPr>
      </w:pPr>
    </w:p>
    <w:p w:rsidR="00BE608E" w:rsidRDefault="00BE608E" w:rsidP="006C3938">
      <w:pPr>
        <w:pStyle w:val="ListParagraph"/>
        <w:numPr>
          <w:ilvl w:val="0"/>
          <w:numId w:val="3"/>
        </w:numPr>
        <w:rPr>
          <w:rFonts w:ascii="Arial" w:hAnsi="Arial" w:cs="Arial"/>
        </w:rPr>
      </w:pPr>
      <w:r>
        <w:rPr>
          <w:rFonts w:ascii="Arial" w:hAnsi="Arial" w:cs="Arial"/>
        </w:rPr>
        <w:t xml:space="preserve">This minimum rent (TTP) will apply when the calculated total tenant payment for the family is less than $25. The tenant must demonstrate an ability to pay monthly </w:t>
      </w:r>
      <w:r w:rsidR="005F6AB0">
        <w:rPr>
          <w:rFonts w:ascii="Arial" w:hAnsi="Arial" w:cs="Arial"/>
        </w:rPr>
        <w:t>rent</w:t>
      </w:r>
      <w:r>
        <w:rPr>
          <w:rFonts w:ascii="Arial" w:hAnsi="Arial" w:cs="Arial"/>
        </w:rPr>
        <w:t xml:space="preserve"> and security deposit.</w:t>
      </w:r>
    </w:p>
    <w:p w:rsidR="00765975" w:rsidRPr="00453BF4" w:rsidRDefault="00765975" w:rsidP="00765975">
      <w:pPr>
        <w:pStyle w:val="ListParagraph"/>
        <w:ind w:left="1080"/>
        <w:rPr>
          <w:rFonts w:ascii="Arial" w:hAnsi="Arial" w:cs="Arial"/>
        </w:rPr>
      </w:pPr>
    </w:p>
    <w:p w:rsidR="00083540" w:rsidRDefault="005912A3" w:rsidP="006C3938">
      <w:pPr>
        <w:pStyle w:val="ListParagraph"/>
        <w:numPr>
          <w:ilvl w:val="0"/>
          <w:numId w:val="3"/>
        </w:numPr>
        <w:rPr>
          <w:rFonts w:ascii="Arial" w:hAnsi="Arial" w:cs="Arial"/>
        </w:rPr>
      </w:pPr>
      <w:r>
        <w:rPr>
          <w:rFonts w:ascii="Arial" w:hAnsi="Arial" w:cs="Arial"/>
        </w:rPr>
        <w:t xml:space="preserve">The responsible entity (owner/agent) must grant an exemption from payment of minimum rent if the family is unable to pay the minimum rent because of financial </w:t>
      </w:r>
    </w:p>
    <w:p w:rsidR="005912A3" w:rsidRDefault="005912A3" w:rsidP="00083540">
      <w:pPr>
        <w:pStyle w:val="ListParagraph"/>
        <w:ind w:left="990"/>
        <w:rPr>
          <w:rFonts w:ascii="Arial" w:hAnsi="Arial" w:cs="Arial"/>
        </w:rPr>
      </w:pPr>
      <w:proofErr w:type="gramStart"/>
      <w:r>
        <w:rPr>
          <w:rFonts w:ascii="Arial" w:hAnsi="Arial" w:cs="Arial"/>
        </w:rPr>
        <w:t>hardship</w:t>
      </w:r>
      <w:proofErr w:type="gramEnd"/>
      <w:r>
        <w:rPr>
          <w:rFonts w:ascii="Arial" w:hAnsi="Arial" w:cs="Arial"/>
        </w:rPr>
        <w:t xml:space="preserve">, as described in the owner/agent written policies. Financial hardship </w:t>
      </w:r>
      <w:proofErr w:type="gramStart"/>
      <w:r>
        <w:rPr>
          <w:rFonts w:ascii="Arial" w:hAnsi="Arial" w:cs="Arial"/>
        </w:rPr>
        <w:t>is described</w:t>
      </w:r>
      <w:proofErr w:type="gramEnd"/>
      <w:r>
        <w:rPr>
          <w:rFonts w:ascii="Arial" w:hAnsi="Arial" w:cs="Arial"/>
        </w:rPr>
        <w:t xml:space="preserve"> as follows and includes these situations</w:t>
      </w:r>
      <w:r w:rsidR="005069F7">
        <w:rPr>
          <w:rFonts w:ascii="Arial" w:hAnsi="Arial" w:cs="Arial"/>
        </w:rPr>
        <w:t>:</w:t>
      </w:r>
    </w:p>
    <w:p w:rsidR="005069F7" w:rsidRPr="00453BF4" w:rsidRDefault="005069F7" w:rsidP="00767974">
      <w:pPr>
        <w:pStyle w:val="ListParagraph"/>
        <w:numPr>
          <w:ilvl w:val="0"/>
          <w:numId w:val="36"/>
        </w:numPr>
        <w:spacing w:after="0"/>
        <w:rPr>
          <w:rFonts w:ascii="Arial" w:hAnsi="Arial" w:cs="Arial"/>
          <w:sz w:val="16"/>
          <w:szCs w:val="16"/>
        </w:rPr>
      </w:pPr>
      <w:r w:rsidRPr="00453BF4">
        <w:rPr>
          <w:rFonts w:ascii="Arial" w:hAnsi="Arial" w:cs="Arial"/>
        </w:rPr>
        <w:t xml:space="preserve">When the family has lost eligibility for or is awaiting an eligibility determination for a Federal, State, or local </w:t>
      </w:r>
      <w:r w:rsidR="00765975" w:rsidRPr="00453BF4">
        <w:rPr>
          <w:rFonts w:ascii="Arial" w:hAnsi="Arial" w:cs="Arial"/>
        </w:rPr>
        <w:t>assistance program.</w:t>
      </w:r>
    </w:p>
    <w:p w:rsidR="005069F7" w:rsidRPr="00A660FE" w:rsidRDefault="005069F7" w:rsidP="00767974">
      <w:pPr>
        <w:pStyle w:val="ListParagraph"/>
        <w:numPr>
          <w:ilvl w:val="0"/>
          <w:numId w:val="36"/>
        </w:numPr>
        <w:rPr>
          <w:rFonts w:ascii="Arial" w:hAnsi="Arial" w:cs="Arial"/>
        </w:rPr>
      </w:pPr>
      <w:r w:rsidRPr="00A660FE">
        <w:rPr>
          <w:rFonts w:ascii="Arial" w:hAnsi="Arial" w:cs="Arial"/>
        </w:rPr>
        <w:t xml:space="preserve">When the family </w:t>
      </w:r>
      <w:proofErr w:type="gramStart"/>
      <w:r w:rsidRPr="00A660FE">
        <w:rPr>
          <w:rFonts w:ascii="Arial" w:hAnsi="Arial" w:cs="Arial"/>
        </w:rPr>
        <w:t>would be evicted</w:t>
      </w:r>
      <w:proofErr w:type="gramEnd"/>
      <w:r w:rsidRPr="00A660FE">
        <w:rPr>
          <w:rFonts w:ascii="Arial" w:hAnsi="Arial" w:cs="Arial"/>
        </w:rPr>
        <w:t xml:space="preserve"> because it is</w:t>
      </w:r>
      <w:r w:rsidR="00765975" w:rsidRPr="00A660FE">
        <w:rPr>
          <w:rFonts w:ascii="Arial" w:hAnsi="Arial" w:cs="Arial"/>
        </w:rPr>
        <w:t xml:space="preserve"> unable to pay the minimum rent.</w:t>
      </w:r>
    </w:p>
    <w:p w:rsidR="005069F7" w:rsidRPr="00453BF4" w:rsidRDefault="005069F7" w:rsidP="00767974">
      <w:pPr>
        <w:pStyle w:val="ListParagraph"/>
        <w:numPr>
          <w:ilvl w:val="0"/>
          <w:numId w:val="36"/>
        </w:numPr>
        <w:rPr>
          <w:rFonts w:ascii="Arial" w:hAnsi="Arial" w:cs="Arial"/>
          <w:sz w:val="16"/>
          <w:szCs w:val="16"/>
        </w:rPr>
      </w:pPr>
      <w:r w:rsidRPr="00453BF4">
        <w:rPr>
          <w:rFonts w:ascii="Arial" w:hAnsi="Arial" w:cs="Arial"/>
        </w:rPr>
        <w:t xml:space="preserve">When the income of the family has decreased because of </w:t>
      </w:r>
      <w:r w:rsidR="00647F10">
        <w:rPr>
          <w:rFonts w:ascii="Arial" w:hAnsi="Arial" w:cs="Arial"/>
        </w:rPr>
        <w:t xml:space="preserve">a </w:t>
      </w:r>
      <w:r w:rsidRPr="00453BF4">
        <w:rPr>
          <w:rFonts w:ascii="Arial" w:hAnsi="Arial" w:cs="Arial"/>
        </w:rPr>
        <w:t>change</w:t>
      </w:r>
      <w:r w:rsidR="00647F10">
        <w:rPr>
          <w:rFonts w:ascii="Arial" w:hAnsi="Arial" w:cs="Arial"/>
        </w:rPr>
        <w:t xml:space="preserve"> in</w:t>
      </w:r>
      <w:r w:rsidRPr="00453BF4">
        <w:rPr>
          <w:rFonts w:ascii="Arial" w:hAnsi="Arial" w:cs="Arial"/>
        </w:rPr>
        <w:t xml:space="preserve"> circumstance</w:t>
      </w:r>
      <w:r w:rsidR="00647F10">
        <w:rPr>
          <w:rFonts w:ascii="Arial" w:hAnsi="Arial" w:cs="Arial"/>
        </w:rPr>
        <w:t>s, including loss of employment,</w:t>
      </w:r>
    </w:p>
    <w:p w:rsidR="005069F7" w:rsidRPr="00453BF4" w:rsidRDefault="005069F7" w:rsidP="00767974">
      <w:pPr>
        <w:pStyle w:val="ListParagraph"/>
        <w:numPr>
          <w:ilvl w:val="0"/>
          <w:numId w:val="36"/>
        </w:numPr>
        <w:rPr>
          <w:rFonts w:ascii="Arial" w:hAnsi="Arial" w:cs="Arial"/>
          <w:sz w:val="16"/>
          <w:szCs w:val="16"/>
        </w:rPr>
      </w:pPr>
      <w:r w:rsidRPr="00453BF4">
        <w:rPr>
          <w:rFonts w:ascii="Arial" w:hAnsi="Arial" w:cs="Arial"/>
        </w:rPr>
        <w:t xml:space="preserve">When a death has occurred in the family, and </w:t>
      </w:r>
    </w:p>
    <w:p w:rsidR="005069F7" w:rsidRPr="00A660FE" w:rsidRDefault="005069F7" w:rsidP="00767974">
      <w:pPr>
        <w:pStyle w:val="ListParagraph"/>
        <w:numPr>
          <w:ilvl w:val="0"/>
          <w:numId w:val="36"/>
        </w:numPr>
        <w:rPr>
          <w:rFonts w:ascii="Arial" w:hAnsi="Arial" w:cs="Arial"/>
        </w:rPr>
      </w:pPr>
      <w:r w:rsidRPr="00A660FE">
        <w:rPr>
          <w:rFonts w:ascii="Arial" w:hAnsi="Arial" w:cs="Arial"/>
        </w:rPr>
        <w:t>Other circumstances determined by the owner/agent or HUD.</w:t>
      </w:r>
    </w:p>
    <w:p w:rsidR="005069F7" w:rsidRDefault="005069F7" w:rsidP="005069F7">
      <w:pPr>
        <w:pStyle w:val="ListParagraph"/>
        <w:ind w:left="1800"/>
        <w:rPr>
          <w:rFonts w:ascii="Arial" w:hAnsi="Arial" w:cs="Arial"/>
        </w:rPr>
      </w:pPr>
    </w:p>
    <w:p w:rsidR="005069F7" w:rsidRDefault="005069F7" w:rsidP="006C3938">
      <w:pPr>
        <w:pStyle w:val="ListParagraph"/>
        <w:numPr>
          <w:ilvl w:val="0"/>
          <w:numId w:val="3"/>
        </w:numPr>
        <w:rPr>
          <w:rFonts w:ascii="Arial" w:hAnsi="Arial" w:cs="Arial"/>
        </w:rPr>
      </w:pPr>
      <w:r>
        <w:rPr>
          <w:rFonts w:ascii="Arial" w:hAnsi="Arial" w:cs="Arial"/>
        </w:rPr>
        <w:t xml:space="preserve">For </w:t>
      </w:r>
      <w:r w:rsidRPr="005069F7">
        <w:rPr>
          <w:rFonts w:ascii="Arial" w:hAnsi="Arial" w:cs="Arial"/>
          <w:i/>
        </w:rPr>
        <w:t>‘b’</w:t>
      </w:r>
      <w:r>
        <w:rPr>
          <w:rFonts w:ascii="Arial" w:hAnsi="Arial" w:cs="Arial"/>
        </w:rPr>
        <w:t xml:space="preserve"> above (imminent eviction), management will start the process only if the family   requests a financial hardship exemption after they received a “Notice to Vacate” for non-payment of rent. Management will verify and accept reasonable explanations. The Notice to Vacate for Delinquency form will include language informing residents to notify management in writing if there is a reason to request a hardship exemption to the minimum rent requirements and the family’s TTP is less than $25.</w:t>
      </w:r>
    </w:p>
    <w:p w:rsidR="005069F7" w:rsidRPr="00453BF4" w:rsidRDefault="005069F7" w:rsidP="005069F7">
      <w:pPr>
        <w:pStyle w:val="ListParagraph"/>
        <w:ind w:left="1080"/>
        <w:rPr>
          <w:rFonts w:ascii="Arial" w:hAnsi="Arial" w:cs="Arial"/>
        </w:rPr>
      </w:pPr>
    </w:p>
    <w:p w:rsidR="005069F7" w:rsidRDefault="005069F7" w:rsidP="006C3938">
      <w:pPr>
        <w:pStyle w:val="ListParagraph"/>
        <w:numPr>
          <w:ilvl w:val="0"/>
          <w:numId w:val="3"/>
        </w:numPr>
        <w:rPr>
          <w:rFonts w:ascii="Arial" w:hAnsi="Arial" w:cs="Arial"/>
        </w:rPr>
      </w:pPr>
      <w:r>
        <w:rPr>
          <w:rFonts w:ascii="Arial" w:hAnsi="Arial" w:cs="Arial"/>
        </w:rPr>
        <w:t xml:space="preserve">For </w:t>
      </w:r>
      <w:r w:rsidRPr="005069F7">
        <w:rPr>
          <w:rFonts w:ascii="Arial" w:hAnsi="Arial" w:cs="Arial"/>
          <w:i/>
        </w:rPr>
        <w:t>‘c’</w:t>
      </w:r>
      <w:r>
        <w:rPr>
          <w:rFonts w:ascii="Arial" w:hAnsi="Arial" w:cs="Arial"/>
        </w:rPr>
        <w:t xml:space="preserve"> above (decrease in income), management will verify the change has occurred.</w:t>
      </w:r>
    </w:p>
    <w:p w:rsidR="00610D15" w:rsidRPr="00453BF4" w:rsidRDefault="00610D15" w:rsidP="00610D15">
      <w:pPr>
        <w:pStyle w:val="ListParagraph"/>
        <w:ind w:left="1080"/>
        <w:rPr>
          <w:rFonts w:ascii="Arial" w:hAnsi="Arial" w:cs="Arial"/>
        </w:rPr>
      </w:pPr>
    </w:p>
    <w:p w:rsidR="005069F7" w:rsidRDefault="005069F7" w:rsidP="006C3938">
      <w:pPr>
        <w:pStyle w:val="ListParagraph"/>
        <w:numPr>
          <w:ilvl w:val="0"/>
          <w:numId w:val="3"/>
        </w:numPr>
        <w:rPr>
          <w:rFonts w:ascii="Arial" w:hAnsi="Arial" w:cs="Arial"/>
        </w:rPr>
      </w:pPr>
      <w:r>
        <w:rPr>
          <w:rFonts w:ascii="Arial" w:hAnsi="Arial" w:cs="Arial"/>
        </w:rPr>
        <w:t xml:space="preserve">For </w:t>
      </w:r>
      <w:r w:rsidR="00EE2B58">
        <w:rPr>
          <w:rFonts w:ascii="Arial" w:hAnsi="Arial" w:cs="Arial"/>
        </w:rPr>
        <w:t>both‘d’</w:t>
      </w:r>
      <w:r>
        <w:rPr>
          <w:rFonts w:ascii="Arial" w:hAnsi="Arial" w:cs="Arial"/>
        </w:rPr>
        <w:t xml:space="preserve"> and </w:t>
      </w:r>
      <w:r w:rsidRPr="005069F7">
        <w:rPr>
          <w:rFonts w:ascii="Arial" w:hAnsi="Arial" w:cs="Arial"/>
          <w:i/>
        </w:rPr>
        <w:t>‘e’</w:t>
      </w:r>
      <w:r>
        <w:rPr>
          <w:rFonts w:ascii="Arial" w:hAnsi="Arial" w:cs="Arial"/>
        </w:rPr>
        <w:t xml:space="preserve"> above (death in family and other circumstances), management will evaluate the request for the exemption on a </w:t>
      </w:r>
      <w:proofErr w:type="gramStart"/>
      <w:r>
        <w:rPr>
          <w:rFonts w:ascii="Arial" w:hAnsi="Arial" w:cs="Arial"/>
        </w:rPr>
        <w:t>case by case</w:t>
      </w:r>
      <w:proofErr w:type="gramEnd"/>
      <w:r>
        <w:rPr>
          <w:rFonts w:ascii="Arial" w:hAnsi="Arial" w:cs="Arial"/>
        </w:rPr>
        <w:t xml:space="preserve"> basis.</w:t>
      </w:r>
    </w:p>
    <w:p w:rsidR="005069F7" w:rsidRPr="00453BF4" w:rsidRDefault="005069F7" w:rsidP="005069F7">
      <w:pPr>
        <w:pStyle w:val="ListParagraph"/>
        <w:ind w:left="1080"/>
        <w:rPr>
          <w:rFonts w:ascii="Arial" w:hAnsi="Arial" w:cs="Arial"/>
        </w:rPr>
      </w:pPr>
    </w:p>
    <w:p w:rsidR="005069F7" w:rsidRPr="00765975" w:rsidRDefault="005069F7" w:rsidP="006C3938">
      <w:pPr>
        <w:pStyle w:val="ListParagraph"/>
        <w:numPr>
          <w:ilvl w:val="0"/>
          <w:numId w:val="3"/>
        </w:numPr>
        <w:rPr>
          <w:rFonts w:ascii="Arial" w:hAnsi="Arial" w:cs="Arial"/>
        </w:rPr>
      </w:pPr>
      <w:r w:rsidRPr="00765975">
        <w:rPr>
          <w:rFonts w:ascii="Arial" w:hAnsi="Arial" w:cs="Arial"/>
        </w:rPr>
        <w:t>When a family requests an exemption,</w:t>
      </w:r>
      <w:r w:rsidR="00453136" w:rsidRPr="00765975">
        <w:rPr>
          <w:rFonts w:ascii="Arial" w:hAnsi="Arial" w:cs="Arial"/>
        </w:rPr>
        <w:t xml:space="preserve"> management must suspend the min</w:t>
      </w:r>
      <w:r w:rsidRPr="00765975">
        <w:rPr>
          <w:rFonts w:ascii="Arial" w:hAnsi="Arial" w:cs="Arial"/>
        </w:rPr>
        <w:t xml:space="preserve">imum rent requirement the first of the following month, until verified </w:t>
      </w:r>
      <w:proofErr w:type="gramStart"/>
      <w:r w:rsidRPr="00765975">
        <w:rPr>
          <w:rFonts w:ascii="Arial" w:hAnsi="Arial" w:cs="Arial"/>
        </w:rPr>
        <w:t>whether or not</w:t>
      </w:r>
      <w:proofErr w:type="gramEnd"/>
      <w:r w:rsidRPr="00765975">
        <w:rPr>
          <w:rFonts w:ascii="Arial" w:hAnsi="Arial" w:cs="Arial"/>
        </w:rPr>
        <w:t xml:space="preserve"> </w:t>
      </w:r>
      <w:r w:rsidR="00453136" w:rsidRPr="00765975">
        <w:rPr>
          <w:rFonts w:ascii="Arial" w:hAnsi="Arial" w:cs="Arial"/>
        </w:rPr>
        <w:t>i</w:t>
      </w:r>
      <w:r w:rsidRPr="00765975">
        <w:rPr>
          <w:rFonts w:ascii="Arial" w:hAnsi="Arial" w:cs="Arial"/>
        </w:rPr>
        <w:t>t is long term or temporary.</w:t>
      </w:r>
    </w:p>
    <w:p w:rsidR="00453136" w:rsidRPr="00453BF4" w:rsidRDefault="00453136" w:rsidP="00453136">
      <w:pPr>
        <w:pStyle w:val="ListParagraph"/>
        <w:ind w:left="1080"/>
        <w:rPr>
          <w:rFonts w:ascii="Arial" w:hAnsi="Arial" w:cs="Arial"/>
        </w:rPr>
      </w:pPr>
    </w:p>
    <w:p w:rsidR="00453136" w:rsidRDefault="00453136" w:rsidP="006C3938">
      <w:pPr>
        <w:pStyle w:val="ListParagraph"/>
        <w:numPr>
          <w:ilvl w:val="0"/>
          <w:numId w:val="3"/>
        </w:numPr>
        <w:rPr>
          <w:rFonts w:ascii="Arial" w:hAnsi="Arial" w:cs="Arial"/>
        </w:rPr>
      </w:pPr>
      <w:r>
        <w:rPr>
          <w:rFonts w:ascii="Arial" w:hAnsi="Arial" w:cs="Arial"/>
        </w:rPr>
        <w:t>Once status of exemption is determined:</w:t>
      </w:r>
    </w:p>
    <w:p w:rsidR="00453136" w:rsidRDefault="00453136" w:rsidP="00453136">
      <w:pPr>
        <w:pStyle w:val="ListParagraph"/>
        <w:ind w:left="1080"/>
        <w:rPr>
          <w:rFonts w:ascii="Arial" w:hAnsi="Arial" w:cs="Arial"/>
        </w:rPr>
      </w:pPr>
    </w:p>
    <w:p w:rsidR="00453136" w:rsidRDefault="00453136" w:rsidP="006C3938">
      <w:pPr>
        <w:pStyle w:val="ListParagraph"/>
        <w:numPr>
          <w:ilvl w:val="0"/>
          <w:numId w:val="4"/>
        </w:numPr>
        <w:rPr>
          <w:rFonts w:ascii="Arial" w:hAnsi="Arial" w:cs="Arial"/>
        </w:rPr>
      </w:pPr>
      <w:r w:rsidRPr="0052085B">
        <w:rPr>
          <w:rFonts w:ascii="Arial" w:hAnsi="Arial" w:cs="Arial"/>
          <w:u w:val="single"/>
        </w:rPr>
        <w:t>Temporary</w:t>
      </w:r>
      <w:r>
        <w:rPr>
          <w:rFonts w:ascii="Arial" w:hAnsi="Arial" w:cs="Arial"/>
        </w:rPr>
        <w:t>: At the end of 90 days, minimum rent is reinstated retroactive to the initial suspension date. The tenant will be offered a reasonable repayment agreement for collection of the money owed. In this scenario, recertification is not required.</w:t>
      </w:r>
    </w:p>
    <w:p w:rsidR="00994E12" w:rsidRDefault="00994E12" w:rsidP="00994E12">
      <w:pPr>
        <w:rPr>
          <w:rFonts w:ascii="Arial" w:hAnsi="Arial" w:cs="Arial"/>
        </w:rPr>
      </w:pPr>
    </w:p>
    <w:tbl>
      <w:tblPr>
        <w:tblStyle w:val="TableGrid"/>
        <w:tblpPr w:leftFromText="180" w:rightFromText="180" w:vertAnchor="text" w:horzAnchor="margin" w:tblpY="-479"/>
        <w:tblW w:w="0" w:type="auto"/>
        <w:tblLook w:val="04A0" w:firstRow="1" w:lastRow="0" w:firstColumn="1" w:lastColumn="0" w:noHBand="0" w:noVBand="1"/>
      </w:tblPr>
      <w:tblGrid>
        <w:gridCol w:w="3192"/>
        <w:gridCol w:w="3192"/>
        <w:gridCol w:w="3192"/>
      </w:tblGrid>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9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D025BC" w:rsidP="00A262D3">
            <w:pPr>
              <w:rPr>
                <w:rFonts w:ascii="Arial" w:hAnsi="Arial" w:cs="Arial"/>
                <w:sz w:val="24"/>
                <w:szCs w:val="24"/>
              </w:rPr>
            </w:pPr>
            <w:r>
              <w:rPr>
                <w:rFonts w:ascii="Arial" w:hAnsi="Arial" w:cs="Arial"/>
                <w:sz w:val="24"/>
                <w:szCs w:val="24"/>
              </w:rPr>
              <w:t>April 10, 2018</w:t>
            </w:r>
          </w:p>
        </w:tc>
      </w:tr>
    </w:tbl>
    <w:p w:rsidR="00453136" w:rsidRDefault="00453136" w:rsidP="00453136">
      <w:pPr>
        <w:pStyle w:val="ListParagraph"/>
        <w:ind w:left="1800"/>
        <w:rPr>
          <w:rFonts w:ascii="Arial" w:hAnsi="Arial" w:cs="Arial"/>
        </w:rPr>
      </w:pPr>
    </w:p>
    <w:p w:rsidR="00A660FE" w:rsidRPr="00647F10" w:rsidRDefault="00453136" w:rsidP="00A660FE">
      <w:pPr>
        <w:pStyle w:val="ListParagraph"/>
        <w:numPr>
          <w:ilvl w:val="0"/>
          <w:numId w:val="4"/>
        </w:numPr>
        <w:rPr>
          <w:rFonts w:ascii="Arial" w:hAnsi="Arial" w:cs="Arial"/>
        </w:rPr>
      </w:pPr>
      <w:r w:rsidRPr="00647F10">
        <w:rPr>
          <w:rFonts w:ascii="Arial" w:hAnsi="Arial" w:cs="Arial"/>
          <w:u w:val="single"/>
        </w:rPr>
        <w:t>Long-term</w:t>
      </w:r>
      <w:r w:rsidRPr="00647F10">
        <w:rPr>
          <w:rFonts w:ascii="Arial" w:hAnsi="Arial" w:cs="Arial"/>
        </w:rPr>
        <w:t xml:space="preserve">: Minimum rent </w:t>
      </w:r>
      <w:proofErr w:type="gramStart"/>
      <w:r w:rsidRPr="00647F10">
        <w:rPr>
          <w:rFonts w:ascii="Arial" w:hAnsi="Arial" w:cs="Arial"/>
        </w:rPr>
        <w:t>is exempted</w:t>
      </w:r>
      <w:proofErr w:type="gramEnd"/>
      <w:r w:rsidRPr="00647F10">
        <w:rPr>
          <w:rFonts w:ascii="Arial" w:hAnsi="Arial" w:cs="Arial"/>
        </w:rPr>
        <w:t xml:space="preserve"> so long as the hardship exists. In this scenario management will process a HUD recertification retroactive to the initial suspension date. Management will require the resident to report the </w:t>
      </w:r>
    </w:p>
    <w:p w:rsidR="00453136" w:rsidRDefault="00453136" w:rsidP="00647F10">
      <w:pPr>
        <w:pStyle w:val="ListParagraph"/>
        <w:ind w:left="1800"/>
        <w:rPr>
          <w:rFonts w:ascii="Arial" w:hAnsi="Arial" w:cs="Arial"/>
        </w:rPr>
      </w:pPr>
      <w:proofErr w:type="gramStart"/>
      <w:r>
        <w:rPr>
          <w:rFonts w:ascii="Arial" w:hAnsi="Arial" w:cs="Arial"/>
        </w:rPr>
        <w:t>status</w:t>
      </w:r>
      <w:proofErr w:type="gramEnd"/>
      <w:r>
        <w:rPr>
          <w:rFonts w:ascii="Arial" w:hAnsi="Arial" w:cs="Arial"/>
        </w:rPr>
        <w:t xml:space="preserve"> of the exemption every 60 days and reserves the right to recertify every 60 days.</w:t>
      </w:r>
    </w:p>
    <w:p w:rsidR="00453136" w:rsidRDefault="00453136" w:rsidP="00453136">
      <w:pPr>
        <w:pStyle w:val="ListParagraph"/>
        <w:ind w:left="1800"/>
        <w:rPr>
          <w:rFonts w:ascii="Arial" w:hAnsi="Arial" w:cs="Arial"/>
        </w:rPr>
      </w:pPr>
    </w:p>
    <w:p w:rsidR="00453136" w:rsidRDefault="00453136" w:rsidP="006C3938">
      <w:pPr>
        <w:pStyle w:val="ListParagraph"/>
        <w:numPr>
          <w:ilvl w:val="0"/>
          <w:numId w:val="4"/>
        </w:numPr>
        <w:rPr>
          <w:rFonts w:ascii="Arial" w:hAnsi="Arial" w:cs="Arial"/>
        </w:rPr>
      </w:pPr>
      <w:r>
        <w:rPr>
          <w:rFonts w:ascii="Arial" w:hAnsi="Arial" w:cs="Arial"/>
        </w:rPr>
        <w:t xml:space="preserve">Determinations </w:t>
      </w:r>
      <w:proofErr w:type="gramStart"/>
      <w:r>
        <w:rPr>
          <w:rFonts w:ascii="Arial" w:hAnsi="Arial" w:cs="Arial"/>
        </w:rPr>
        <w:t>will be made</w:t>
      </w:r>
      <w:proofErr w:type="gramEnd"/>
      <w:r>
        <w:rPr>
          <w:rFonts w:ascii="Arial" w:hAnsi="Arial" w:cs="Arial"/>
        </w:rPr>
        <w:t xml:space="preserve"> in a timely manner on resident requests for hardship exception, usually in one week. Documentation on all determinations will be maintained on file by the management.</w:t>
      </w:r>
    </w:p>
    <w:p w:rsidR="00453136" w:rsidRDefault="00453136" w:rsidP="00453136">
      <w:pPr>
        <w:pStyle w:val="ListParagraph"/>
        <w:ind w:left="1800"/>
        <w:rPr>
          <w:rFonts w:ascii="Arial" w:hAnsi="Arial" w:cs="Arial"/>
        </w:rPr>
      </w:pPr>
    </w:p>
    <w:p w:rsidR="00453136" w:rsidRDefault="00453136" w:rsidP="006C3938">
      <w:pPr>
        <w:pStyle w:val="ListParagraph"/>
        <w:numPr>
          <w:ilvl w:val="0"/>
          <w:numId w:val="3"/>
        </w:numPr>
        <w:rPr>
          <w:rFonts w:ascii="Arial" w:hAnsi="Arial" w:cs="Arial"/>
        </w:rPr>
      </w:pPr>
      <w:r>
        <w:rPr>
          <w:rFonts w:ascii="Arial" w:hAnsi="Arial" w:cs="Arial"/>
        </w:rPr>
        <w:t>Utility Reimbursements</w:t>
      </w:r>
    </w:p>
    <w:p w:rsidR="00453136" w:rsidRDefault="00453BF4" w:rsidP="00453BF4">
      <w:pPr>
        <w:pStyle w:val="ListParagraph"/>
        <w:ind w:left="1800"/>
        <w:rPr>
          <w:rFonts w:ascii="Arial" w:hAnsi="Arial" w:cs="Arial"/>
        </w:rPr>
      </w:pPr>
      <w:r>
        <w:rPr>
          <w:rFonts w:ascii="Arial" w:hAnsi="Arial" w:cs="Arial"/>
        </w:rPr>
        <w:t>Th</w:t>
      </w:r>
      <w:r w:rsidR="00453136">
        <w:rPr>
          <w:rFonts w:ascii="Arial" w:hAnsi="Arial" w:cs="Arial"/>
        </w:rPr>
        <w:t>e owner will pay the utility reimbursements to the utility supplier on behalf of the family, with tenant consent.</w:t>
      </w:r>
    </w:p>
    <w:p w:rsidR="00453BF4" w:rsidRDefault="00994E12" w:rsidP="00453BF4">
      <w:pPr>
        <w:rPr>
          <w:rFonts w:ascii="Arial" w:hAnsi="Arial" w:cs="Arial"/>
          <w:b/>
        </w:rPr>
      </w:pPr>
      <w:r>
        <w:rPr>
          <w:rFonts w:ascii="Arial" w:hAnsi="Arial" w:cs="Arial"/>
          <w:b/>
        </w:rPr>
        <w:t>I</w:t>
      </w:r>
      <w:r w:rsidR="00E0141E" w:rsidRPr="0052085B">
        <w:rPr>
          <w:rFonts w:ascii="Arial" w:hAnsi="Arial" w:cs="Arial"/>
          <w:b/>
        </w:rPr>
        <w:t>.  UNITS RECEIVING RENTAL ASSISTANCE</w:t>
      </w:r>
    </w:p>
    <w:p w:rsidR="009417A7" w:rsidRPr="009417A7" w:rsidRDefault="00E0141E" w:rsidP="00767974">
      <w:pPr>
        <w:pStyle w:val="ListParagraph"/>
        <w:numPr>
          <w:ilvl w:val="0"/>
          <w:numId w:val="46"/>
        </w:numPr>
        <w:rPr>
          <w:rFonts w:ascii="Arial" w:hAnsi="Arial" w:cs="Arial"/>
          <w:b/>
        </w:rPr>
      </w:pPr>
      <w:proofErr w:type="gramStart"/>
      <w:r w:rsidRPr="00453BF4">
        <w:rPr>
          <w:rFonts w:ascii="Arial" w:hAnsi="Arial" w:cs="Arial"/>
        </w:rPr>
        <w:t>Income Eligibility.</w:t>
      </w:r>
      <w:proofErr w:type="gramEnd"/>
    </w:p>
    <w:p w:rsidR="00AB5EC1" w:rsidRDefault="00E0141E" w:rsidP="00767974">
      <w:pPr>
        <w:pStyle w:val="ListParagraph"/>
        <w:numPr>
          <w:ilvl w:val="0"/>
          <w:numId w:val="38"/>
        </w:numPr>
        <w:ind w:left="1800"/>
        <w:rPr>
          <w:rFonts w:ascii="Arial" w:hAnsi="Arial" w:cs="Arial"/>
        </w:rPr>
      </w:pPr>
      <w:r w:rsidRPr="009161F2">
        <w:rPr>
          <w:rFonts w:ascii="Arial" w:hAnsi="Arial" w:cs="Arial"/>
        </w:rPr>
        <w:t>The applicant must demonstrate an ability to pay the monthly rent and still be able to meet other living expenses.</w:t>
      </w:r>
    </w:p>
    <w:p w:rsidR="009161F2" w:rsidRPr="009161F2" w:rsidRDefault="009161F2" w:rsidP="009161F2">
      <w:pPr>
        <w:pStyle w:val="ListParagraph"/>
        <w:ind w:left="1800"/>
        <w:rPr>
          <w:rFonts w:ascii="Arial" w:hAnsi="Arial" w:cs="Arial"/>
        </w:rPr>
      </w:pPr>
    </w:p>
    <w:p w:rsidR="009417A7" w:rsidRDefault="009417A7" w:rsidP="00767974">
      <w:pPr>
        <w:pStyle w:val="ListParagraph"/>
        <w:numPr>
          <w:ilvl w:val="0"/>
          <w:numId w:val="38"/>
        </w:numPr>
        <w:ind w:left="1800"/>
        <w:rPr>
          <w:rFonts w:ascii="Arial" w:hAnsi="Arial" w:cs="Arial"/>
        </w:rPr>
      </w:pPr>
      <w:r>
        <w:rPr>
          <w:rFonts w:ascii="Arial" w:hAnsi="Arial" w:cs="Arial"/>
        </w:rPr>
        <w:t>T</w:t>
      </w:r>
      <w:r w:rsidR="00E0141E" w:rsidRPr="009417A7">
        <w:rPr>
          <w:rFonts w:ascii="Arial" w:hAnsi="Arial" w:cs="Arial"/>
        </w:rPr>
        <w:t>he applicant must have a dependable, steady source of income.</w:t>
      </w:r>
    </w:p>
    <w:p w:rsidR="00AB5EC1" w:rsidRDefault="00AB5EC1" w:rsidP="00AB5EC1">
      <w:pPr>
        <w:pStyle w:val="ListParagraph"/>
        <w:ind w:left="1800"/>
        <w:rPr>
          <w:rFonts w:ascii="Arial" w:hAnsi="Arial" w:cs="Arial"/>
        </w:rPr>
      </w:pPr>
    </w:p>
    <w:p w:rsidR="009417A7" w:rsidRDefault="00E0141E" w:rsidP="00767974">
      <w:pPr>
        <w:pStyle w:val="ListParagraph"/>
        <w:numPr>
          <w:ilvl w:val="0"/>
          <w:numId w:val="38"/>
        </w:numPr>
        <w:ind w:left="1800"/>
        <w:rPr>
          <w:rFonts w:ascii="Arial" w:hAnsi="Arial" w:cs="Arial"/>
        </w:rPr>
      </w:pPr>
      <w:r w:rsidRPr="009417A7">
        <w:rPr>
          <w:rFonts w:ascii="Arial" w:hAnsi="Arial" w:cs="Arial"/>
        </w:rPr>
        <w:t xml:space="preserve">The annual income of the applicant, adjusted for household size and usual medical or other expenses, must be less than the limits set by the United </w:t>
      </w:r>
      <w:r w:rsidR="0052085B" w:rsidRPr="009417A7">
        <w:rPr>
          <w:rFonts w:ascii="Arial" w:hAnsi="Arial" w:cs="Arial"/>
        </w:rPr>
        <w:t xml:space="preserve">States Department of Housing and Urban Development (HUD). </w:t>
      </w:r>
    </w:p>
    <w:p w:rsidR="00AB5EC1" w:rsidRDefault="00AB5EC1" w:rsidP="00AB5EC1">
      <w:pPr>
        <w:pStyle w:val="ListParagraph"/>
        <w:ind w:left="1800"/>
        <w:rPr>
          <w:rFonts w:ascii="Arial" w:hAnsi="Arial" w:cs="Arial"/>
        </w:rPr>
      </w:pPr>
    </w:p>
    <w:p w:rsidR="009417A7" w:rsidRDefault="00B13EE9" w:rsidP="00767974">
      <w:pPr>
        <w:pStyle w:val="ListParagraph"/>
        <w:numPr>
          <w:ilvl w:val="0"/>
          <w:numId w:val="38"/>
        </w:numPr>
        <w:ind w:left="1800"/>
        <w:rPr>
          <w:rFonts w:ascii="Arial" w:hAnsi="Arial" w:cs="Arial"/>
        </w:rPr>
      </w:pPr>
      <w:r w:rsidRPr="009417A7">
        <w:rPr>
          <w:rFonts w:ascii="Arial" w:hAnsi="Arial" w:cs="Arial"/>
        </w:rPr>
        <w:t>A Section 8 resident must pay 30% of adjusted gross income toward the rent of the unit. HUD pays the balance of the rent directly to the owner on behalf of the resident. The applicant must demonstrate a financial ability to pay his/her monthly contribution towards the rent of the unit.</w:t>
      </w:r>
    </w:p>
    <w:p w:rsidR="00AB5EC1" w:rsidRDefault="00AB5EC1" w:rsidP="00AB5EC1">
      <w:pPr>
        <w:pStyle w:val="ListParagraph"/>
        <w:ind w:left="1800"/>
        <w:rPr>
          <w:rFonts w:ascii="Arial" w:hAnsi="Arial" w:cs="Arial"/>
        </w:rPr>
      </w:pPr>
    </w:p>
    <w:p w:rsidR="009417A7" w:rsidRDefault="00B13EE9" w:rsidP="00767974">
      <w:pPr>
        <w:pStyle w:val="ListParagraph"/>
        <w:numPr>
          <w:ilvl w:val="0"/>
          <w:numId w:val="38"/>
        </w:numPr>
        <w:ind w:left="1800"/>
        <w:rPr>
          <w:rFonts w:ascii="Arial" w:hAnsi="Arial" w:cs="Arial"/>
        </w:rPr>
      </w:pPr>
      <w:r w:rsidRPr="009417A7">
        <w:rPr>
          <w:rFonts w:ascii="Arial" w:hAnsi="Arial" w:cs="Arial"/>
        </w:rPr>
        <w:t xml:space="preserve">The rental agent and/or </w:t>
      </w:r>
      <w:r w:rsidR="00F50DAF" w:rsidRPr="009417A7">
        <w:rPr>
          <w:rFonts w:ascii="Arial" w:hAnsi="Arial" w:cs="Arial"/>
        </w:rPr>
        <w:t xml:space="preserve">manager will verify the amount </w:t>
      </w:r>
      <w:r w:rsidRPr="009417A7">
        <w:rPr>
          <w:rFonts w:ascii="Arial" w:hAnsi="Arial" w:cs="Arial"/>
        </w:rPr>
        <w:t>a</w:t>
      </w:r>
      <w:r w:rsidR="00F50DAF" w:rsidRPr="009417A7">
        <w:rPr>
          <w:rFonts w:ascii="Arial" w:hAnsi="Arial" w:cs="Arial"/>
        </w:rPr>
        <w:t>nd the</w:t>
      </w:r>
      <w:r w:rsidRPr="009417A7">
        <w:rPr>
          <w:rFonts w:ascii="Arial" w:hAnsi="Arial" w:cs="Arial"/>
        </w:rPr>
        <w:t xml:space="preserve"> source </w:t>
      </w:r>
      <w:r w:rsidR="00AE68F3" w:rsidRPr="009417A7">
        <w:rPr>
          <w:rFonts w:ascii="Arial" w:hAnsi="Arial" w:cs="Arial"/>
        </w:rPr>
        <w:t>of the applicant’s income and u</w:t>
      </w:r>
      <w:r w:rsidRPr="009417A7">
        <w:rPr>
          <w:rFonts w:ascii="Arial" w:hAnsi="Arial" w:cs="Arial"/>
        </w:rPr>
        <w:t xml:space="preserve">sual medical or other expenses, as well as the size of the applicant household. Credit reports on the applicant </w:t>
      </w:r>
      <w:proofErr w:type="gramStart"/>
      <w:r w:rsidRPr="009417A7">
        <w:rPr>
          <w:rFonts w:ascii="Arial" w:hAnsi="Arial" w:cs="Arial"/>
        </w:rPr>
        <w:t>will be obtained</w:t>
      </w:r>
      <w:proofErr w:type="gramEnd"/>
      <w:r w:rsidRPr="009417A7">
        <w:rPr>
          <w:rFonts w:ascii="Arial" w:hAnsi="Arial" w:cs="Arial"/>
        </w:rPr>
        <w:t xml:space="preserve"> through a credit bureau. The Baptist Manor reserves the right to request for any document(s) necessary to support income and expense claims made by the applicant.</w:t>
      </w:r>
    </w:p>
    <w:p w:rsidR="00AB5EC1" w:rsidRDefault="00AB5EC1" w:rsidP="00AB5EC1">
      <w:pPr>
        <w:pStyle w:val="ListParagraph"/>
        <w:ind w:left="1800"/>
        <w:rPr>
          <w:rFonts w:ascii="Arial" w:hAnsi="Arial" w:cs="Arial"/>
        </w:rPr>
      </w:pPr>
    </w:p>
    <w:p w:rsidR="00994E12" w:rsidRDefault="00B13EE9" w:rsidP="00767974">
      <w:pPr>
        <w:pStyle w:val="ListParagraph"/>
        <w:numPr>
          <w:ilvl w:val="0"/>
          <w:numId w:val="38"/>
        </w:numPr>
        <w:ind w:left="1800"/>
        <w:rPr>
          <w:rFonts w:ascii="Arial" w:hAnsi="Arial" w:cs="Arial"/>
        </w:rPr>
      </w:pPr>
      <w:r w:rsidRPr="009417A7">
        <w:rPr>
          <w:rFonts w:ascii="Arial" w:hAnsi="Arial" w:cs="Arial"/>
        </w:rPr>
        <w:t>For each project assisted under a contract for project-based assistance, of the dwelling units that become available for occ</w:t>
      </w:r>
      <w:r w:rsidR="00994E12">
        <w:rPr>
          <w:rFonts w:ascii="Arial" w:hAnsi="Arial" w:cs="Arial"/>
        </w:rPr>
        <w:t>upancy in any fiscal year that a</w:t>
      </w:r>
      <w:r w:rsidRPr="009417A7">
        <w:rPr>
          <w:rFonts w:ascii="Arial" w:hAnsi="Arial" w:cs="Arial"/>
        </w:rPr>
        <w:t xml:space="preserve">re assisted under the contract, not less than 40% shall be available for </w:t>
      </w:r>
    </w:p>
    <w:tbl>
      <w:tblPr>
        <w:tblStyle w:val="TableGrid"/>
        <w:tblpPr w:leftFromText="180" w:rightFromText="180" w:vertAnchor="text" w:horzAnchor="margin" w:tblpY="-389"/>
        <w:tblW w:w="9576" w:type="dxa"/>
        <w:tblLook w:val="04A0" w:firstRow="1" w:lastRow="0" w:firstColumn="1" w:lastColumn="0" w:noHBand="0" w:noVBand="1"/>
      </w:tblPr>
      <w:tblGrid>
        <w:gridCol w:w="3192"/>
        <w:gridCol w:w="3192"/>
        <w:gridCol w:w="3192"/>
      </w:tblGrid>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10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D025BC" w:rsidP="00994E12">
            <w:pPr>
              <w:rPr>
                <w:rFonts w:ascii="Arial" w:hAnsi="Arial" w:cs="Arial"/>
                <w:sz w:val="24"/>
                <w:szCs w:val="24"/>
              </w:rPr>
            </w:pPr>
            <w:r>
              <w:rPr>
                <w:rFonts w:ascii="Arial" w:hAnsi="Arial" w:cs="Arial"/>
                <w:sz w:val="24"/>
                <w:szCs w:val="24"/>
              </w:rPr>
              <w:t>April 10, 2018</w:t>
            </w:r>
          </w:p>
        </w:tc>
      </w:tr>
    </w:tbl>
    <w:p w:rsidR="00994E12" w:rsidRDefault="00994E12" w:rsidP="00994E12">
      <w:pPr>
        <w:pStyle w:val="ListParagraph"/>
        <w:ind w:left="1800"/>
        <w:rPr>
          <w:rFonts w:ascii="Arial" w:hAnsi="Arial" w:cs="Arial"/>
        </w:rPr>
      </w:pPr>
    </w:p>
    <w:p w:rsidR="009417A7" w:rsidRDefault="00B13EE9" w:rsidP="00994E12">
      <w:pPr>
        <w:pStyle w:val="ListParagraph"/>
        <w:ind w:left="1440"/>
        <w:rPr>
          <w:rFonts w:ascii="Arial" w:hAnsi="Arial" w:cs="Arial"/>
        </w:rPr>
      </w:pPr>
      <w:proofErr w:type="gramStart"/>
      <w:r w:rsidRPr="009417A7">
        <w:rPr>
          <w:rFonts w:ascii="Arial" w:hAnsi="Arial" w:cs="Arial"/>
        </w:rPr>
        <w:t>leasing</w:t>
      </w:r>
      <w:proofErr w:type="gramEnd"/>
      <w:r w:rsidRPr="009417A7">
        <w:rPr>
          <w:rFonts w:ascii="Arial" w:hAnsi="Arial" w:cs="Arial"/>
        </w:rPr>
        <w:t xml:space="preserve"> only by families that are extremely low income families at the time of admission.</w:t>
      </w:r>
    </w:p>
    <w:p w:rsidR="00AB5EC1" w:rsidRDefault="00AB5EC1" w:rsidP="00AB5EC1">
      <w:pPr>
        <w:pStyle w:val="ListParagraph"/>
        <w:ind w:left="1800"/>
        <w:rPr>
          <w:rFonts w:ascii="Arial" w:hAnsi="Arial" w:cs="Arial"/>
        </w:rPr>
      </w:pPr>
    </w:p>
    <w:p w:rsidR="009417A7" w:rsidRDefault="009417A7" w:rsidP="00767974">
      <w:pPr>
        <w:pStyle w:val="ListParagraph"/>
        <w:numPr>
          <w:ilvl w:val="0"/>
          <w:numId w:val="38"/>
        </w:numPr>
        <w:ind w:left="1440"/>
        <w:rPr>
          <w:rFonts w:ascii="Arial" w:hAnsi="Arial" w:cs="Arial"/>
        </w:rPr>
      </w:pPr>
      <w:r w:rsidRPr="009417A7">
        <w:rPr>
          <w:rFonts w:ascii="Arial" w:hAnsi="Arial" w:cs="Arial"/>
        </w:rPr>
        <w:t xml:space="preserve">Any requests for exceptions to the income limits </w:t>
      </w:r>
      <w:proofErr w:type="gramStart"/>
      <w:r w:rsidRPr="009417A7">
        <w:rPr>
          <w:rFonts w:ascii="Arial" w:hAnsi="Arial" w:cs="Arial"/>
        </w:rPr>
        <w:t>will be made</w:t>
      </w:r>
      <w:proofErr w:type="gramEnd"/>
      <w:r w:rsidRPr="009417A7">
        <w:rPr>
          <w:rFonts w:ascii="Arial" w:hAnsi="Arial" w:cs="Arial"/>
        </w:rPr>
        <w:t xml:space="preserve"> in writing to HUD in accordance with HUD program requirements by management.</w:t>
      </w:r>
    </w:p>
    <w:p w:rsidR="00AB5EC1" w:rsidRDefault="00AB5EC1" w:rsidP="00AB5EC1">
      <w:pPr>
        <w:pStyle w:val="ListParagraph"/>
        <w:ind w:left="1440"/>
        <w:rPr>
          <w:rFonts w:ascii="Arial" w:hAnsi="Arial" w:cs="Arial"/>
        </w:rPr>
      </w:pPr>
    </w:p>
    <w:p w:rsidR="00AB5EC1" w:rsidRDefault="00B13EE9" w:rsidP="00767974">
      <w:pPr>
        <w:pStyle w:val="ListParagraph"/>
        <w:numPr>
          <w:ilvl w:val="0"/>
          <w:numId w:val="38"/>
        </w:numPr>
        <w:ind w:left="1440"/>
        <w:rPr>
          <w:rFonts w:ascii="Arial" w:hAnsi="Arial" w:cs="Arial"/>
        </w:rPr>
      </w:pPr>
      <w:r w:rsidRPr="00AB5EC1">
        <w:rPr>
          <w:rFonts w:ascii="Arial" w:hAnsi="Arial" w:cs="Arial"/>
        </w:rPr>
        <w:t xml:space="preserve">Any requests for exceptions to the income limits </w:t>
      </w:r>
      <w:proofErr w:type="gramStart"/>
      <w:r w:rsidRPr="00AB5EC1">
        <w:rPr>
          <w:rFonts w:ascii="Arial" w:hAnsi="Arial" w:cs="Arial"/>
        </w:rPr>
        <w:t>will be made</w:t>
      </w:r>
      <w:proofErr w:type="gramEnd"/>
      <w:r w:rsidRPr="00AB5EC1">
        <w:rPr>
          <w:rFonts w:ascii="Arial" w:hAnsi="Arial" w:cs="Arial"/>
        </w:rPr>
        <w:t xml:space="preserve"> in writing to HUD in accordance with HUD program requirements by management.</w:t>
      </w:r>
    </w:p>
    <w:p w:rsidR="00AB5EC1" w:rsidRPr="00AB5EC1" w:rsidRDefault="00AB5EC1" w:rsidP="00AB5EC1">
      <w:pPr>
        <w:pStyle w:val="ListParagraph"/>
        <w:ind w:left="1440"/>
        <w:rPr>
          <w:rFonts w:ascii="Arial" w:hAnsi="Arial" w:cs="Arial"/>
        </w:rPr>
      </w:pPr>
    </w:p>
    <w:p w:rsidR="00AB5EC1" w:rsidRDefault="00B13EE9" w:rsidP="00767974">
      <w:pPr>
        <w:pStyle w:val="ListParagraph"/>
        <w:numPr>
          <w:ilvl w:val="0"/>
          <w:numId w:val="38"/>
        </w:numPr>
        <w:ind w:left="1440"/>
        <w:rPr>
          <w:rFonts w:ascii="Arial" w:hAnsi="Arial" w:cs="Arial"/>
        </w:rPr>
      </w:pPr>
      <w:r w:rsidRPr="009417A7">
        <w:rPr>
          <w:rFonts w:ascii="Arial" w:hAnsi="Arial" w:cs="Arial"/>
        </w:rPr>
        <w:t>“Ext</w:t>
      </w:r>
      <w:r w:rsidR="00F50DAF" w:rsidRPr="009417A7">
        <w:rPr>
          <w:rFonts w:ascii="Arial" w:hAnsi="Arial" w:cs="Arial"/>
        </w:rPr>
        <w:t>r</w:t>
      </w:r>
      <w:r w:rsidRPr="009417A7">
        <w:rPr>
          <w:rFonts w:ascii="Arial" w:hAnsi="Arial" w:cs="Arial"/>
        </w:rPr>
        <w:t>emely low income” (ELI) means families with incomes at 30% or below median income.</w:t>
      </w:r>
    </w:p>
    <w:p w:rsidR="00AB5EC1" w:rsidRDefault="00AB5EC1" w:rsidP="00AB5EC1">
      <w:pPr>
        <w:pStyle w:val="ListParagraph"/>
        <w:ind w:left="1440"/>
        <w:rPr>
          <w:rFonts w:ascii="Arial" w:hAnsi="Arial" w:cs="Arial"/>
        </w:rPr>
      </w:pPr>
    </w:p>
    <w:p w:rsidR="00AB5EC1" w:rsidRDefault="00B13EE9" w:rsidP="00767974">
      <w:pPr>
        <w:pStyle w:val="ListParagraph"/>
        <w:numPr>
          <w:ilvl w:val="0"/>
          <w:numId w:val="38"/>
        </w:numPr>
        <w:ind w:left="1440"/>
        <w:rPr>
          <w:rFonts w:ascii="Arial" w:hAnsi="Arial" w:cs="Arial"/>
        </w:rPr>
      </w:pPr>
      <w:r w:rsidRPr="009417A7">
        <w:rPr>
          <w:rFonts w:ascii="Arial" w:hAnsi="Arial" w:cs="Arial"/>
        </w:rPr>
        <w:t>Applicants fr</w:t>
      </w:r>
      <w:r w:rsidR="00A91B2E" w:rsidRPr="009417A7">
        <w:rPr>
          <w:rFonts w:ascii="Arial" w:hAnsi="Arial" w:cs="Arial"/>
        </w:rPr>
        <w:t>o</w:t>
      </w:r>
      <w:r w:rsidRPr="009417A7">
        <w:rPr>
          <w:rFonts w:ascii="Arial" w:hAnsi="Arial" w:cs="Arial"/>
        </w:rPr>
        <w:t xml:space="preserve">m the project’s waiting list </w:t>
      </w:r>
      <w:proofErr w:type="gramStart"/>
      <w:r w:rsidRPr="009417A7">
        <w:rPr>
          <w:rFonts w:ascii="Arial" w:hAnsi="Arial" w:cs="Arial"/>
        </w:rPr>
        <w:t>will be monitored</w:t>
      </w:r>
      <w:proofErr w:type="gramEnd"/>
      <w:r w:rsidRPr="009417A7">
        <w:rPr>
          <w:rFonts w:ascii="Arial" w:hAnsi="Arial" w:cs="Arial"/>
        </w:rPr>
        <w:t xml:space="preserve"> to make sure that at least 40% of the units are rented to ELI families.</w:t>
      </w:r>
    </w:p>
    <w:p w:rsidR="00AB5EC1" w:rsidRDefault="00AB5EC1" w:rsidP="00AB5EC1">
      <w:pPr>
        <w:pStyle w:val="ListParagraph"/>
        <w:ind w:left="1440"/>
        <w:rPr>
          <w:rFonts w:ascii="Arial" w:hAnsi="Arial" w:cs="Arial"/>
        </w:rPr>
      </w:pPr>
    </w:p>
    <w:p w:rsidR="00B13EE9" w:rsidRPr="009417A7" w:rsidRDefault="00B13EE9" w:rsidP="00767974">
      <w:pPr>
        <w:pStyle w:val="ListParagraph"/>
        <w:numPr>
          <w:ilvl w:val="0"/>
          <w:numId w:val="38"/>
        </w:numPr>
        <w:ind w:left="1440"/>
        <w:rPr>
          <w:rFonts w:ascii="Arial" w:hAnsi="Arial" w:cs="Arial"/>
        </w:rPr>
      </w:pPr>
      <w:r w:rsidRPr="009417A7">
        <w:rPr>
          <w:rFonts w:ascii="Arial" w:hAnsi="Arial" w:cs="Arial"/>
        </w:rPr>
        <w:t xml:space="preserve">If the waiting list does not include eligible applicants with annual incomes at or below 30% of the area median, management will market and outreach the desired mix. If after actively marketing for at least 30 days, management may lease to other eligible families. Documentation of marketing efforts </w:t>
      </w:r>
      <w:proofErr w:type="gramStart"/>
      <w:r w:rsidRPr="009417A7">
        <w:rPr>
          <w:rFonts w:ascii="Arial" w:hAnsi="Arial" w:cs="Arial"/>
        </w:rPr>
        <w:t>will be maintained</w:t>
      </w:r>
      <w:proofErr w:type="gramEnd"/>
      <w:r w:rsidRPr="009417A7">
        <w:rPr>
          <w:rFonts w:ascii="Arial" w:hAnsi="Arial" w:cs="Arial"/>
        </w:rPr>
        <w:t xml:space="preserve"> on file by management. Wait List will not close.</w:t>
      </w:r>
    </w:p>
    <w:p w:rsidR="00F50DAF" w:rsidRPr="006C3938" w:rsidRDefault="00F50DAF" w:rsidP="009417A7">
      <w:pPr>
        <w:pStyle w:val="ListParagraph"/>
        <w:ind w:left="1800"/>
        <w:rPr>
          <w:rFonts w:ascii="Arial" w:hAnsi="Arial" w:cs="Arial"/>
          <w:sz w:val="16"/>
          <w:szCs w:val="16"/>
        </w:rPr>
      </w:pPr>
    </w:p>
    <w:p w:rsidR="00A91B2E" w:rsidRDefault="00994E12" w:rsidP="00A91B2E">
      <w:pPr>
        <w:pStyle w:val="ListParagraph"/>
        <w:ind w:left="0"/>
        <w:rPr>
          <w:rFonts w:ascii="Arial" w:hAnsi="Arial" w:cs="Arial"/>
          <w:b/>
        </w:rPr>
      </w:pPr>
      <w:r>
        <w:rPr>
          <w:rFonts w:ascii="Arial" w:hAnsi="Arial" w:cs="Arial"/>
          <w:b/>
        </w:rPr>
        <w:t>J</w:t>
      </w:r>
      <w:r w:rsidR="00A91B2E" w:rsidRPr="00A91B2E">
        <w:rPr>
          <w:rFonts w:ascii="Arial" w:hAnsi="Arial" w:cs="Arial"/>
          <w:b/>
        </w:rPr>
        <w:t>. HOUSEHOLD SIZE</w:t>
      </w:r>
    </w:p>
    <w:tbl>
      <w:tblPr>
        <w:tblStyle w:val="TableGrid"/>
        <w:tblpPr w:leftFromText="180" w:rightFromText="180" w:vertAnchor="page" w:horzAnchor="margin" w:tblpY="9001"/>
        <w:tblW w:w="9720" w:type="dxa"/>
        <w:tblLook w:val="04A0" w:firstRow="1" w:lastRow="0" w:firstColumn="1" w:lastColumn="0" w:noHBand="0" w:noVBand="1"/>
      </w:tblPr>
      <w:tblGrid>
        <w:gridCol w:w="2351"/>
        <w:gridCol w:w="3340"/>
        <w:gridCol w:w="4029"/>
      </w:tblGrid>
      <w:tr w:rsidR="00994E12" w:rsidTr="00994E12">
        <w:trPr>
          <w:trHeight w:val="262"/>
        </w:trPr>
        <w:tc>
          <w:tcPr>
            <w:tcW w:w="2351" w:type="dxa"/>
            <w:shd w:val="clear" w:color="auto" w:fill="F2F2F2" w:themeFill="background1" w:themeFillShade="F2"/>
          </w:tcPr>
          <w:p w:rsidR="00994E12" w:rsidRDefault="00994E12" w:rsidP="00994E12">
            <w:pPr>
              <w:pStyle w:val="ListParagraph"/>
              <w:ind w:left="0"/>
              <w:jc w:val="center"/>
              <w:rPr>
                <w:rFonts w:ascii="Arial" w:hAnsi="Arial" w:cs="Arial"/>
              </w:rPr>
            </w:pPr>
            <w:r>
              <w:rPr>
                <w:rFonts w:ascii="Arial" w:hAnsi="Arial" w:cs="Arial"/>
              </w:rPr>
              <w:t>STUDIO UNIT</w:t>
            </w:r>
          </w:p>
        </w:tc>
        <w:tc>
          <w:tcPr>
            <w:tcW w:w="0" w:type="auto"/>
            <w:shd w:val="clear" w:color="auto" w:fill="D9D9D9" w:themeFill="background1" w:themeFillShade="D9"/>
          </w:tcPr>
          <w:p w:rsidR="00994E12" w:rsidRDefault="00994E12" w:rsidP="00994E12">
            <w:pPr>
              <w:pStyle w:val="ListParagraph"/>
              <w:ind w:left="0"/>
              <w:jc w:val="center"/>
              <w:rPr>
                <w:rFonts w:ascii="Arial" w:hAnsi="Arial" w:cs="Arial"/>
              </w:rPr>
            </w:pPr>
            <w:r>
              <w:rPr>
                <w:rFonts w:ascii="Arial" w:hAnsi="Arial" w:cs="Arial"/>
              </w:rPr>
              <w:t>1 BEDROOM UNIT</w:t>
            </w:r>
          </w:p>
        </w:tc>
        <w:tc>
          <w:tcPr>
            <w:tcW w:w="4029" w:type="dxa"/>
            <w:shd w:val="clear" w:color="auto" w:fill="BFBFBF" w:themeFill="background1" w:themeFillShade="BF"/>
          </w:tcPr>
          <w:p w:rsidR="00994E12" w:rsidRDefault="00994E12" w:rsidP="00994E12">
            <w:pPr>
              <w:pStyle w:val="ListParagraph"/>
              <w:ind w:left="0"/>
              <w:jc w:val="center"/>
              <w:rPr>
                <w:rFonts w:ascii="Arial" w:hAnsi="Arial" w:cs="Arial"/>
              </w:rPr>
            </w:pPr>
            <w:r>
              <w:rPr>
                <w:rFonts w:ascii="Arial" w:hAnsi="Arial" w:cs="Arial"/>
              </w:rPr>
              <w:t>2 BEDROOM UNIT</w:t>
            </w:r>
          </w:p>
        </w:tc>
      </w:tr>
      <w:tr w:rsidR="00994E12" w:rsidTr="00994E12">
        <w:trPr>
          <w:trHeight w:val="247"/>
        </w:trPr>
        <w:tc>
          <w:tcPr>
            <w:tcW w:w="2351" w:type="dxa"/>
            <w:shd w:val="clear" w:color="auto" w:fill="F2F2F2" w:themeFill="background1" w:themeFillShade="F2"/>
          </w:tcPr>
          <w:p w:rsidR="00994E12" w:rsidRDefault="00994E12" w:rsidP="00994E12">
            <w:pPr>
              <w:pStyle w:val="ListParagraph"/>
              <w:ind w:left="0"/>
              <w:jc w:val="center"/>
              <w:rPr>
                <w:rFonts w:ascii="Arial" w:hAnsi="Arial" w:cs="Arial"/>
              </w:rPr>
            </w:pPr>
          </w:p>
        </w:tc>
        <w:tc>
          <w:tcPr>
            <w:tcW w:w="0" w:type="auto"/>
            <w:shd w:val="clear" w:color="auto" w:fill="D9D9D9" w:themeFill="background1" w:themeFillShade="D9"/>
          </w:tcPr>
          <w:p w:rsidR="00994E12" w:rsidRDefault="00994E12" w:rsidP="00994E12">
            <w:pPr>
              <w:pStyle w:val="ListParagraph"/>
              <w:ind w:left="0"/>
              <w:jc w:val="center"/>
              <w:rPr>
                <w:rFonts w:ascii="Arial" w:hAnsi="Arial" w:cs="Arial"/>
              </w:rPr>
            </w:pPr>
          </w:p>
        </w:tc>
        <w:tc>
          <w:tcPr>
            <w:tcW w:w="4029" w:type="dxa"/>
            <w:shd w:val="clear" w:color="auto" w:fill="BFBFBF" w:themeFill="background1" w:themeFillShade="BF"/>
          </w:tcPr>
          <w:p w:rsidR="00994E12" w:rsidRDefault="00994E12" w:rsidP="00994E12">
            <w:pPr>
              <w:pStyle w:val="ListParagraph"/>
              <w:ind w:left="0"/>
              <w:jc w:val="center"/>
              <w:rPr>
                <w:rFonts w:ascii="Arial" w:hAnsi="Arial" w:cs="Arial"/>
              </w:rPr>
            </w:pPr>
          </w:p>
        </w:tc>
      </w:tr>
      <w:tr w:rsidR="00994E12" w:rsidTr="00994E12">
        <w:trPr>
          <w:trHeight w:val="262"/>
        </w:trPr>
        <w:tc>
          <w:tcPr>
            <w:tcW w:w="2351" w:type="dxa"/>
            <w:shd w:val="clear" w:color="auto" w:fill="F2F2F2" w:themeFill="background1" w:themeFillShade="F2"/>
          </w:tcPr>
          <w:p w:rsidR="00994E12" w:rsidRDefault="00994E12" w:rsidP="00994E12">
            <w:pPr>
              <w:pStyle w:val="ListParagraph"/>
              <w:ind w:left="0"/>
              <w:jc w:val="center"/>
              <w:rPr>
                <w:rFonts w:ascii="Arial" w:hAnsi="Arial" w:cs="Arial"/>
              </w:rPr>
            </w:pPr>
            <w:r>
              <w:rPr>
                <w:rFonts w:ascii="Arial" w:hAnsi="Arial" w:cs="Arial"/>
              </w:rPr>
              <w:t>0 BEDROOMS</w:t>
            </w:r>
          </w:p>
        </w:tc>
        <w:tc>
          <w:tcPr>
            <w:tcW w:w="0" w:type="auto"/>
            <w:shd w:val="clear" w:color="auto" w:fill="D9D9D9" w:themeFill="background1" w:themeFillShade="D9"/>
          </w:tcPr>
          <w:p w:rsidR="00994E12" w:rsidRDefault="00994E12" w:rsidP="00994E12">
            <w:pPr>
              <w:pStyle w:val="ListParagraph"/>
              <w:ind w:left="0"/>
              <w:jc w:val="center"/>
              <w:rPr>
                <w:rFonts w:ascii="Arial" w:hAnsi="Arial" w:cs="Arial"/>
              </w:rPr>
            </w:pPr>
            <w:r>
              <w:rPr>
                <w:rFonts w:ascii="Arial" w:hAnsi="Arial" w:cs="Arial"/>
              </w:rPr>
              <w:t>1 BEDROOM</w:t>
            </w:r>
          </w:p>
        </w:tc>
        <w:tc>
          <w:tcPr>
            <w:tcW w:w="4029" w:type="dxa"/>
            <w:shd w:val="clear" w:color="auto" w:fill="BFBFBF" w:themeFill="background1" w:themeFillShade="BF"/>
          </w:tcPr>
          <w:p w:rsidR="00994E12" w:rsidRDefault="00994E12" w:rsidP="00994E12">
            <w:pPr>
              <w:pStyle w:val="ListParagraph"/>
              <w:ind w:left="0"/>
              <w:jc w:val="center"/>
              <w:rPr>
                <w:rFonts w:ascii="Arial" w:hAnsi="Arial" w:cs="Arial"/>
              </w:rPr>
            </w:pPr>
            <w:r>
              <w:rPr>
                <w:rFonts w:ascii="Arial" w:hAnsi="Arial" w:cs="Arial"/>
              </w:rPr>
              <w:t>2 BEDROOM</w:t>
            </w:r>
          </w:p>
        </w:tc>
      </w:tr>
      <w:tr w:rsidR="00994E12" w:rsidTr="00994E12">
        <w:trPr>
          <w:trHeight w:val="262"/>
        </w:trPr>
        <w:tc>
          <w:tcPr>
            <w:tcW w:w="2351" w:type="dxa"/>
            <w:shd w:val="clear" w:color="auto" w:fill="F2F2F2" w:themeFill="background1" w:themeFillShade="F2"/>
          </w:tcPr>
          <w:p w:rsidR="00994E12" w:rsidRDefault="00994E12" w:rsidP="00994E12">
            <w:pPr>
              <w:pStyle w:val="ListParagraph"/>
              <w:ind w:left="0"/>
              <w:jc w:val="center"/>
              <w:rPr>
                <w:rFonts w:ascii="Arial" w:hAnsi="Arial" w:cs="Arial"/>
              </w:rPr>
            </w:pPr>
            <w:r>
              <w:rPr>
                <w:rFonts w:ascii="Arial" w:hAnsi="Arial" w:cs="Arial"/>
              </w:rPr>
              <w:t>1 OCCUPANT</w:t>
            </w:r>
          </w:p>
        </w:tc>
        <w:tc>
          <w:tcPr>
            <w:tcW w:w="0" w:type="auto"/>
            <w:shd w:val="clear" w:color="auto" w:fill="D9D9D9" w:themeFill="background1" w:themeFillShade="D9"/>
          </w:tcPr>
          <w:p w:rsidR="00994E12" w:rsidRDefault="00994E12" w:rsidP="00994E12">
            <w:pPr>
              <w:pStyle w:val="ListParagraph"/>
              <w:ind w:left="0"/>
              <w:jc w:val="center"/>
              <w:rPr>
                <w:rFonts w:ascii="Arial" w:hAnsi="Arial" w:cs="Arial"/>
              </w:rPr>
            </w:pPr>
            <w:r>
              <w:rPr>
                <w:rFonts w:ascii="Arial" w:hAnsi="Arial" w:cs="Arial"/>
              </w:rPr>
              <w:t>1 OR 2 OCCUPANTS</w:t>
            </w:r>
          </w:p>
        </w:tc>
        <w:tc>
          <w:tcPr>
            <w:tcW w:w="4029" w:type="dxa"/>
            <w:shd w:val="clear" w:color="auto" w:fill="BFBFBF" w:themeFill="background1" w:themeFillShade="BF"/>
          </w:tcPr>
          <w:p w:rsidR="00994E12" w:rsidRDefault="00994E12" w:rsidP="00994E12">
            <w:pPr>
              <w:pStyle w:val="ListParagraph"/>
              <w:ind w:left="0"/>
              <w:jc w:val="center"/>
              <w:rPr>
                <w:rFonts w:ascii="Arial" w:hAnsi="Arial" w:cs="Arial"/>
              </w:rPr>
            </w:pPr>
            <w:r>
              <w:rPr>
                <w:rFonts w:ascii="Arial" w:hAnsi="Arial" w:cs="Arial"/>
              </w:rPr>
              <w:t>2, 3, OR 4 OCCUPANTS</w:t>
            </w:r>
          </w:p>
        </w:tc>
      </w:tr>
    </w:tbl>
    <w:p w:rsidR="00A91B2E" w:rsidRPr="00A91B2E" w:rsidRDefault="00A91B2E" w:rsidP="00A91B2E">
      <w:pPr>
        <w:pStyle w:val="ListParagraph"/>
        <w:ind w:left="0"/>
        <w:rPr>
          <w:rFonts w:ascii="Arial" w:hAnsi="Arial" w:cs="Arial"/>
          <w:b/>
        </w:rPr>
      </w:pPr>
    </w:p>
    <w:p w:rsidR="00A91B2E" w:rsidRPr="006C3938" w:rsidRDefault="00A91B2E" w:rsidP="00767974">
      <w:pPr>
        <w:pStyle w:val="ListParagraph"/>
        <w:numPr>
          <w:ilvl w:val="0"/>
          <w:numId w:val="37"/>
        </w:numPr>
        <w:rPr>
          <w:rFonts w:ascii="Arial" w:hAnsi="Arial" w:cs="Arial"/>
        </w:rPr>
      </w:pPr>
      <w:r w:rsidRPr="006C3938">
        <w:rPr>
          <w:rFonts w:ascii="Arial" w:hAnsi="Arial" w:cs="Arial"/>
        </w:rPr>
        <w:t>The unit applied for must have enough bedrooms to accommodate the ap</w:t>
      </w:r>
      <w:r w:rsidR="00A660FE" w:rsidRPr="006C3938">
        <w:rPr>
          <w:rFonts w:ascii="Arial" w:hAnsi="Arial" w:cs="Arial"/>
        </w:rPr>
        <w:t>plicant’s</w:t>
      </w:r>
      <w:r w:rsidR="00061048" w:rsidRPr="006C3938">
        <w:rPr>
          <w:rFonts w:ascii="Arial" w:hAnsi="Arial" w:cs="Arial"/>
        </w:rPr>
        <w:t xml:space="preserve"> household. The u</w:t>
      </w:r>
      <w:r w:rsidRPr="006C3938">
        <w:rPr>
          <w:rFonts w:ascii="Arial" w:hAnsi="Arial" w:cs="Arial"/>
        </w:rPr>
        <w:t>nit application shall reflect the following occupancy standards:</w:t>
      </w:r>
    </w:p>
    <w:p w:rsidR="008B3FEB" w:rsidRDefault="008B3FEB" w:rsidP="008B3FEB">
      <w:pPr>
        <w:pStyle w:val="ListParagraph"/>
        <w:ind w:left="1080"/>
        <w:rPr>
          <w:rFonts w:ascii="Arial" w:hAnsi="Arial" w:cs="Arial"/>
        </w:rPr>
      </w:pPr>
    </w:p>
    <w:p w:rsidR="00F50DAF" w:rsidRPr="006C3938" w:rsidRDefault="00AA4906" w:rsidP="00767974">
      <w:pPr>
        <w:pStyle w:val="ListParagraph"/>
        <w:numPr>
          <w:ilvl w:val="0"/>
          <w:numId w:val="37"/>
        </w:numPr>
        <w:rPr>
          <w:rFonts w:ascii="Arial" w:hAnsi="Arial" w:cs="Arial"/>
        </w:rPr>
      </w:pPr>
      <w:r w:rsidRPr="006C3938">
        <w:rPr>
          <w:rFonts w:ascii="Arial" w:hAnsi="Arial" w:cs="Arial"/>
        </w:rPr>
        <w:t xml:space="preserve">In </w:t>
      </w:r>
      <w:r w:rsidR="00AB5EC1">
        <w:rPr>
          <w:rFonts w:ascii="Arial" w:hAnsi="Arial" w:cs="Arial"/>
        </w:rPr>
        <w:t xml:space="preserve">a </w:t>
      </w:r>
      <w:r w:rsidRPr="006C3938">
        <w:rPr>
          <w:rFonts w:ascii="Arial" w:hAnsi="Arial" w:cs="Arial"/>
        </w:rPr>
        <w:t xml:space="preserve">Section </w:t>
      </w:r>
      <w:r w:rsidR="00061048" w:rsidRPr="006C3938">
        <w:rPr>
          <w:rFonts w:ascii="Arial" w:hAnsi="Arial" w:cs="Arial"/>
        </w:rPr>
        <w:t>202/</w:t>
      </w:r>
      <w:r w:rsidR="00AB5EC1">
        <w:rPr>
          <w:rFonts w:ascii="Arial" w:hAnsi="Arial" w:cs="Arial"/>
        </w:rPr>
        <w:t xml:space="preserve">8 community, </w:t>
      </w:r>
      <w:r w:rsidRPr="006C3938">
        <w:rPr>
          <w:rFonts w:ascii="Arial" w:hAnsi="Arial" w:cs="Arial"/>
        </w:rPr>
        <w:t>a handicapped/disabled person may occupy a two (</w:t>
      </w:r>
      <w:proofErr w:type="gramStart"/>
      <w:r w:rsidRPr="006C3938">
        <w:rPr>
          <w:rFonts w:ascii="Arial" w:hAnsi="Arial" w:cs="Arial"/>
        </w:rPr>
        <w:t>2</w:t>
      </w:r>
      <w:r w:rsidR="00647F10">
        <w:rPr>
          <w:rFonts w:ascii="Arial" w:hAnsi="Arial" w:cs="Arial"/>
        </w:rPr>
        <w:t>)</w:t>
      </w:r>
      <w:r w:rsidRPr="006C3938">
        <w:rPr>
          <w:rFonts w:ascii="Arial" w:hAnsi="Arial" w:cs="Arial"/>
        </w:rPr>
        <w:t xml:space="preserve">      bedroom</w:t>
      </w:r>
      <w:proofErr w:type="gramEnd"/>
      <w:r w:rsidRPr="006C3938">
        <w:rPr>
          <w:rFonts w:ascii="Arial" w:hAnsi="Arial" w:cs="Arial"/>
        </w:rPr>
        <w:t xml:space="preserve"> apartment with a non-handicapped/disabled person who is essential for his/her well-being (determined by physician).</w:t>
      </w:r>
    </w:p>
    <w:p w:rsidR="00AA4906" w:rsidRDefault="00AA4906" w:rsidP="00AA4906">
      <w:pPr>
        <w:pStyle w:val="ListParagraph"/>
        <w:rPr>
          <w:rFonts w:ascii="Arial" w:hAnsi="Arial" w:cs="Arial"/>
        </w:rPr>
      </w:pPr>
    </w:p>
    <w:p w:rsidR="00AB5EC1" w:rsidRDefault="00AA4906" w:rsidP="00767974">
      <w:pPr>
        <w:pStyle w:val="ListParagraph"/>
        <w:numPr>
          <w:ilvl w:val="0"/>
          <w:numId w:val="37"/>
        </w:numPr>
        <w:rPr>
          <w:rFonts w:ascii="Arial" w:hAnsi="Arial" w:cs="Arial"/>
        </w:rPr>
      </w:pPr>
      <w:r w:rsidRPr="00AB5EC1">
        <w:rPr>
          <w:rFonts w:ascii="Arial" w:hAnsi="Arial" w:cs="Arial"/>
        </w:rPr>
        <w:t xml:space="preserve">A single person who is not elderly or displaced, a person with disabilities, or the remaining member of a resident family </w:t>
      </w:r>
      <w:proofErr w:type="gramStart"/>
      <w:r w:rsidRPr="00AB5EC1">
        <w:rPr>
          <w:rFonts w:ascii="Arial" w:hAnsi="Arial" w:cs="Arial"/>
        </w:rPr>
        <w:t>may not be provided</w:t>
      </w:r>
      <w:proofErr w:type="gramEnd"/>
      <w:r w:rsidRPr="00AB5EC1">
        <w:rPr>
          <w:rFonts w:ascii="Arial" w:hAnsi="Arial" w:cs="Arial"/>
        </w:rPr>
        <w:t xml:space="preserve"> a housing unit with two or more bedrooms. As the statutory preference for admission of families before admission of single persons </w:t>
      </w:r>
      <w:proofErr w:type="gramStart"/>
      <w:r w:rsidRPr="00AB5EC1">
        <w:rPr>
          <w:rFonts w:ascii="Arial" w:hAnsi="Arial" w:cs="Arial"/>
        </w:rPr>
        <w:t>was repealed</w:t>
      </w:r>
      <w:proofErr w:type="gramEnd"/>
      <w:r w:rsidRPr="00AB5EC1">
        <w:rPr>
          <w:rFonts w:ascii="Arial" w:hAnsi="Arial" w:cs="Arial"/>
        </w:rPr>
        <w:t>, single persons will be considered for admission in accordance with established tenant selection and occupancy policies. However, single p</w:t>
      </w:r>
      <w:r w:rsidR="00D22CEB" w:rsidRPr="00AB5EC1">
        <w:rPr>
          <w:rFonts w:ascii="Arial" w:hAnsi="Arial" w:cs="Arial"/>
        </w:rPr>
        <w:t>ersons will only be housed in a studio</w:t>
      </w:r>
      <w:r w:rsidRPr="00AB5EC1">
        <w:rPr>
          <w:rFonts w:ascii="Arial" w:hAnsi="Arial" w:cs="Arial"/>
        </w:rPr>
        <w:t xml:space="preserve"> or one (</w:t>
      </w:r>
      <w:proofErr w:type="gramStart"/>
      <w:r w:rsidRPr="00AB5EC1">
        <w:rPr>
          <w:rFonts w:ascii="Arial" w:hAnsi="Arial" w:cs="Arial"/>
        </w:rPr>
        <w:t>1) bedroom</w:t>
      </w:r>
      <w:proofErr w:type="gramEnd"/>
      <w:r w:rsidRPr="00AB5EC1">
        <w:rPr>
          <w:rFonts w:ascii="Arial" w:hAnsi="Arial" w:cs="Arial"/>
        </w:rPr>
        <w:t xml:space="preserve"> units.</w:t>
      </w:r>
    </w:p>
    <w:tbl>
      <w:tblPr>
        <w:tblStyle w:val="TableGrid"/>
        <w:tblpPr w:leftFromText="180" w:rightFromText="180" w:vertAnchor="text" w:horzAnchor="margin" w:tblpY="-569"/>
        <w:tblW w:w="0" w:type="auto"/>
        <w:tblLook w:val="04A0" w:firstRow="1" w:lastRow="0" w:firstColumn="1" w:lastColumn="0" w:noHBand="0" w:noVBand="1"/>
      </w:tblPr>
      <w:tblGrid>
        <w:gridCol w:w="3192"/>
        <w:gridCol w:w="3192"/>
        <w:gridCol w:w="3192"/>
      </w:tblGrid>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11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D025BC" w:rsidP="00994E12">
            <w:pPr>
              <w:rPr>
                <w:rFonts w:ascii="Arial" w:hAnsi="Arial" w:cs="Arial"/>
                <w:sz w:val="24"/>
                <w:szCs w:val="24"/>
              </w:rPr>
            </w:pPr>
            <w:r>
              <w:rPr>
                <w:rFonts w:ascii="Arial" w:hAnsi="Arial" w:cs="Arial"/>
                <w:sz w:val="24"/>
                <w:szCs w:val="24"/>
              </w:rPr>
              <w:t>April 10, 2018</w:t>
            </w:r>
          </w:p>
        </w:tc>
      </w:tr>
    </w:tbl>
    <w:p w:rsidR="00AB5EC1" w:rsidRDefault="00AB5EC1" w:rsidP="00AB5EC1">
      <w:pPr>
        <w:pStyle w:val="ListParagraph"/>
        <w:ind w:left="1080"/>
        <w:rPr>
          <w:rFonts w:ascii="Arial" w:hAnsi="Arial" w:cs="Arial"/>
        </w:rPr>
      </w:pPr>
    </w:p>
    <w:p w:rsidR="00AA4906" w:rsidRDefault="00AA4906" w:rsidP="00767974">
      <w:pPr>
        <w:pStyle w:val="ListParagraph"/>
        <w:numPr>
          <w:ilvl w:val="0"/>
          <w:numId w:val="37"/>
        </w:numPr>
        <w:rPr>
          <w:rFonts w:ascii="Arial" w:hAnsi="Arial" w:cs="Arial"/>
        </w:rPr>
      </w:pPr>
      <w:r w:rsidRPr="00AB5EC1">
        <w:rPr>
          <w:rFonts w:ascii="Arial" w:hAnsi="Arial" w:cs="Arial"/>
        </w:rPr>
        <w:t xml:space="preserve">An applicant may request to </w:t>
      </w:r>
      <w:proofErr w:type="gramStart"/>
      <w:r w:rsidRPr="00AB5EC1">
        <w:rPr>
          <w:rFonts w:ascii="Arial" w:hAnsi="Arial" w:cs="Arial"/>
        </w:rPr>
        <w:t>be p</w:t>
      </w:r>
      <w:r w:rsidR="00647F10">
        <w:rPr>
          <w:rFonts w:ascii="Arial" w:hAnsi="Arial" w:cs="Arial"/>
        </w:rPr>
        <w:t>laced</w:t>
      </w:r>
      <w:proofErr w:type="gramEnd"/>
      <w:r w:rsidRPr="00AB5EC1">
        <w:rPr>
          <w:rFonts w:ascii="Arial" w:hAnsi="Arial" w:cs="Arial"/>
        </w:rPr>
        <w:t xml:space="preserve"> on more than one wait list for units with different number of bedrooms, subject</w:t>
      </w:r>
      <w:r w:rsidR="00D22CEB" w:rsidRPr="00AB5EC1">
        <w:rPr>
          <w:rFonts w:ascii="Arial" w:hAnsi="Arial" w:cs="Arial"/>
        </w:rPr>
        <w:t xml:space="preserve"> to eligibility under occupancy standards specified above.</w:t>
      </w:r>
    </w:p>
    <w:p w:rsidR="00AB5EC1" w:rsidRPr="00AB5EC1" w:rsidRDefault="00AB5EC1" w:rsidP="00AB5EC1">
      <w:pPr>
        <w:pStyle w:val="ListParagraph"/>
        <w:ind w:left="1080"/>
        <w:rPr>
          <w:rFonts w:ascii="Arial" w:hAnsi="Arial" w:cs="Arial"/>
        </w:rPr>
      </w:pPr>
    </w:p>
    <w:tbl>
      <w:tblPr>
        <w:tblStyle w:val="TableGrid"/>
        <w:tblpPr w:leftFromText="180" w:rightFromText="180" w:vertAnchor="text" w:horzAnchor="margin" w:tblpY="757"/>
        <w:tblW w:w="9733" w:type="dxa"/>
        <w:tblLook w:val="04A0" w:firstRow="1" w:lastRow="0" w:firstColumn="1" w:lastColumn="0" w:noHBand="0" w:noVBand="1"/>
      </w:tblPr>
      <w:tblGrid>
        <w:gridCol w:w="4428"/>
        <w:gridCol w:w="2610"/>
        <w:gridCol w:w="2695"/>
      </w:tblGrid>
      <w:tr w:rsidR="00AB5EC1" w:rsidTr="00AB5EC1">
        <w:trPr>
          <w:trHeight w:val="503"/>
        </w:trPr>
        <w:tc>
          <w:tcPr>
            <w:tcW w:w="4428" w:type="dxa"/>
          </w:tcPr>
          <w:p w:rsidR="00AB5EC1" w:rsidRDefault="00AB5EC1" w:rsidP="00AB5EC1">
            <w:pPr>
              <w:rPr>
                <w:rFonts w:ascii="Arial" w:hAnsi="Arial" w:cs="Arial"/>
                <w:b/>
              </w:rPr>
            </w:pPr>
            <w:r>
              <w:rPr>
                <w:rFonts w:ascii="Arial" w:hAnsi="Arial" w:cs="Arial"/>
                <w:b/>
              </w:rPr>
              <w:t>MONTHLY INCOME TO QUALIFY FOR MARKET RENTALS</w:t>
            </w:r>
          </w:p>
        </w:tc>
        <w:tc>
          <w:tcPr>
            <w:tcW w:w="2610" w:type="dxa"/>
          </w:tcPr>
          <w:p w:rsidR="00AB5EC1" w:rsidRDefault="00AB5EC1" w:rsidP="00AB5EC1">
            <w:pPr>
              <w:rPr>
                <w:rFonts w:ascii="Arial" w:hAnsi="Arial" w:cs="Arial"/>
                <w:b/>
              </w:rPr>
            </w:pPr>
            <w:r>
              <w:rPr>
                <w:rFonts w:ascii="Arial" w:hAnsi="Arial" w:cs="Arial"/>
                <w:b/>
              </w:rPr>
              <w:t>ALPHA</w:t>
            </w:r>
          </w:p>
        </w:tc>
        <w:tc>
          <w:tcPr>
            <w:tcW w:w="2695" w:type="dxa"/>
          </w:tcPr>
          <w:p w:rsidR="00AB5EC1" w:rsidRDefault="00AB5EC1" w:rsidP="00AB5EC1">
            <w:pPr>
              <w:rPr>
                <w:rFonts w:ascii="Arial" w:hAnsi="Arial" w:cs="Arial"/>
                <w:b/>
              </w:rPr>
            </w:pPr>
            <w:r>
              <w:rPr>
                <w:rFonts w:ascii="Arial" w:hAnsi="Arial" w:cs="Arial"/>
                <w:b/>
              </w:rPr>
              <w:t xml:space="preserve">GAMMA </w:t>
            </w:r>
          </w:p>
        </w:tc>
      </w:tr>
      <w:tr w:rsidR="00AB5EC1" w:rsidTr="00AB5EC1">
        <w:trPr>
          <w:trHeight w:val="281"/>
        </w:trPr>
        <w:tc>
          <w:tcPr>
            <w:tcW w:w="4428" w:type="dxa"/>
          </w:tcPr>
          <w:p w:rsidR="00AB5EC1" w:rsidRDefault="00AB5EC1" w:rsidP="00AB5EC1">
            <w:pPr>
              <w:rPr>
                <w:rFonts w:ascii="Arial" w:hAnsi="Arial" w:cs="Arial"/>
                <w:b/>
              </w:rPr>
            </w:pPr>
            <w:r>
              <w:rPr>
                <w:rFonts w:ascii="Arial" w:hAnsi="Arial" w:cs="Arial"/>
                <w:b/>
              </w:rPr>
              <w:t>STUDIO</w:t>
            </w:r>
          </w:p>
        </w:tc>
        <w:tc>
          <w:tcPr>
            <w:tcW w:w="2610" w:type="dxa"/>
          </w:tcPr>
          <w:p w:rsidR="00AB5EC1" w:rsidRDefault="00AB5EC1" w:rsidP="00AB5EC1">
            <w:pPr>
              <w:rPr>
                <w:rFonts w:ascii="Arial" w:hAnsi="Arial" w:cs="Arial"/>
                <w:b/>
              </w:rPr>
            </w:pPr>
            <w:r>
              <w:rPr>
                <w:rFonts w:ascii="Arial" w:hAnsi="Arial" w:cs="Arial"/>
                <w:b/>
              </w:rPr>
              <w:t xml:space="preserve">  $ 1250</w:t>
            </w:r>
          </w:p>
        </w:tc>
        <w:tc>
          <w:tcPr>
            <w:tcW w:w="2695" w:type="dxa"/>
          </w:tcPr>
          <w:p w:rsidR="00AB5EC1" w:rsidRDefault="00AB5EC1" w:rsidP="00AB5EC1">
            <w:pPr>
              <w:rPr>
                <w:rFonts w:ascii="Arial" w:hAnsi="Arial" w:cs="Arial"/>
                <w:b/>
              </w:rPr>
            </w:pPr>
            <w:r>
              <w:rPr>
                <w:rFonts w:ascii="Arial" w:hAnsi="Arial" w:cs="Arial"/>
                <w:b/>
              </w:rPr>
              <w:t xml:space="preserve">   $ 1150</w:t>
            </w:r>
          </w:p>
        </w:tc>
      </w:tr>
      <w:tr w:rsidR="00AB5EC1" w:rsidTr="00AB5EC1">
        <w:trPr>
          <w:trHeight w:val="281"/>
        </w:trPr>
        <w:tc>
          <w:tcPr>
            <w:tcW w:w="4428" w:type="dxa"/>
          </w:tcPr>
          <w:p w:rsidR="00AB5EC1" w:rsidRDefault="00AB5EC1" w:rsidP="00AB5EC1">
            <w:pPr>
              <w:rPr>
                <w:rFonts w:ascii="Arial" w:hAnsi="Arial" w:cs="Arial"/>
                <w:b/>
              </w:rPr>
            </w:pPr>
            <w:r>
              <w:rPr>
                <w:rFonts w:ascii="Arial" w:hAnsi="Arial" w:cs="Arial"/>
                <w:b/>
              </w:rPr>
              <w:t>1 BEDROOM</w:t>
            </w:r>
          </w:p>
        </w:tc>
        <w:tc>
          <w:tcPr>
            <w:tcW w:w="2610" w:type="dxa"/>
          </w:tcPr>
          <w:p w:rsidR="00AB5EC1" w:rsidRDefault="00AB5EC1" w:rsidP="00AB5EC1">
            <w:pPr>
              <w:rPr>
                <w:rFonts w:ascii="Arial" w:hAnsi="Arial" w:cs="Arial"/>
                <w:b/>
              </w:rPr>
            </w:pPr>
            <w:r>
              <w:rPr>
                <w:rFonts w:ascii="Arial" w:hAnsi="Arial" w:cs="Arial"/>
                <w:b/>
              </w:rPr>
              <w:t xml:space="preserve">  $ 1588</w:t>
            </w:r>
          </w:p>
        </w:tc>
        <w:tc>
          <w:tcPr>
            <w:tcW w:w="2695" w:type="dxa"/>
          </w:tcPr>
          <w:p w:rsidR="00AB5EC1" w:rsidRDefault="00AB5EC1" w:rsidP="00AB5EC1">
            <w:pPr>
              <w:rPr>
                <w:rFonts w:ascii="Arial" w:hAnsi="Arial" w:cs="Arial"/>
                <w:b/>
              </w:rPr>
            </w:pPr>
            <w:r>
              <w:rPr>
                <w:rFonts w:ascii="Arial" w:hAnsi="Arial" w:cs="Arial"/>
                <w:b/>
              </w:rPr>
              <w:t xml:space="preserve">   $ 1372</w:t>
            </w:r>
          </w:p>
        </w:tc>
      </w:tr>
      <w:tr w:rsidR="00AB5EC1" w:rsidTr="00AB5EC1">
        <w:trPr>
          <w:trHeight w:val="281"/>
        </w:trPr>
        <w:tc>
          <w:tcPr>
            <w:tcW w:w="4428" w:type="dxa"/>
          </w:tcPr>
          <w:p w:rsidR="00AB5EC1" w:rsidRDefault="00AB5EC1" w:rsidP="00AB5EC1">
            <w:pPr>
              <w:rPr>
                <w:rFonts w:ascii="Arial" w:hAnsi="Arial" w:cs="Arial"/>
                <w:b/>
              </w:rPr>
            </w:pPr>
            <w:r>
              <w:rPr>
                <w:rFonts w:ascii="Arial" w:hAnsi="Arial" w:cs="Arial"/>
                <w:b/>
              </w:rPr>
              <w:t>2 BEDROOM</w:t>
            </w:r>
          </w:p>
        </w:tc>
        <w:tc>
          <w:tcPr>
            <w:tcW w:w="2610" w:type="dxa"/>
          </w:tcPr>
          <w:p w:rsidR="00AB5EC1" w:rsidRDefault="00AB5EC1" w:rsidP="00AB5EC1">
            <w:pPr>
              <w:rPr>
                <w:rFonts w:ascii="Arial" w:hAnsi="Arial" w:cs="Arial"/>
                <w:b/>
              </w:rPr>
            </w:pPr>
            <w:r>
              <w:rPr>
                <w:rFonts w:ascii="Arial" w:hAnsi="Arial" w:cs="Arial"/>
                <w:b/>
              </w:rPr>
              <w:t xml:space="preserve">  $ 1860</w:t>
            </w:r>
          </w:p>
        </w:tc>
        <w:tc>
          <w:tcPr>
            <w:tcW w:w="2695" w:type="dxa"/>
          </w:tcPr>
          <w:p w:rsidR="00AB5EC1" w:rsidRDefault="00AB5EC1" w:rsidP="00AB5EC1">
            <w:pPr>
              <w:rPr>
                <w:rFonts w:ascii="Arial" w:hAnsi="Arial" w:cs="Arial"/>
                <w:b/>
              </w:rPr>
            </w:pPr>
            <w:r>
              <w:rPr>
                <w:rFonts w:ascii="Arial" w:hAnsi="Arial" w:cs="Arial"/>
                <w:b/>
              </w:rPr>
              <w:t xml:space="preserve">   $ 1524</w:t>
            </w:r>
          </w:p>
        </w:tc>
      </w:tr>
    </w:tbl>
    <w:p w:rsidR="00C31E21" w:rsidRDefault="00994E12" w:rsidP="00C31E21">
      <w:pPr>
        <w:rPr>
          <w:rFonts w:ascii="Arial" w:hAnsi="Arial" w:cs="Arial"/>
          <w:b/>
        </w:rPr>
      </w:pPr>
      <w:r>
        <w:rPr>
          <w:rFonts w:ascii="Arial" w:hAnsi="Arial" w:cs="Arial"/>
          <w:b/>
        </w:rPr>
        <w:t>K</w:t>
      </w:r>
      <w:r w:rsidR="00C31E21" w:rsidRPr="00A91B2E">
        <w:rPr>
          <w:rFonts w:ascii="Arial" w:hAnsi="Arial" w:cs="Arial"/>
          <w:b/>
        </w:rPr>
        <w:t>. SELECTION CRITERIA</w:t>
      </w:r>
      <w:r w:rsidR="006C3938">
        <w:rPr>
          <w:rFonts w:ascii="Arial" w:hAnsi="Arial" w:cs="Arial"/>
          <w:b/>
        </w:rPr>
        <w:t>/APPLICATION REJECTIONS</w:t>
      </w:r>
    </w:p>
    <w:p w:rsidR="00AB5EC1" w:rsidRDefault="00AB5EC1" w:rsidP="00C31E21">
      <w:pPr>
        <w:rPr>
          <w:rFonts w:ascii="Arial" w:hAnsi="Arial" w:cs="Arial"/>
          <w:b/>
        </w:rPr>
      </w:pPr>
    </w:p>
    <w:p w:rsidR="00C31E21" w:rsidRPr="00AB5EC1" w:rsidRDefault="00C31E21" w:rsidP="00CA567A">
      <w:pPr>
        <w:pStyle w:val="ListParagraph"/>
        <w:numPr>
          <w:ilvl w:val="0"/>
          <w:numId w:val="5"/>
        </w:numPr>
        <w:rPr>
          <w:rFonts w:ascii="Arial" w:hAnsi="Arial" w:cs="Arial"/>
        </w:rPr>
      </w:pPr>
      <w:proofErr w:type="gramStart"/>
      <w:r w:rsidRPr="00AB5EC1">
        <w:rPr>
          <w:rFonts w:ascii="Arial" w:hAnsi="Arial" w:cs="Arial"/>
          <w:u w:val="single"/>
        </w:rPr>
        <w:t>Credit Standing</w:t>
      </w:r>
      <w:r w:rsidRPr="00AB5EC1">
        <w:rPr>
          <w:rFonts w:ascii="Arial" w:hAnsi="Arial" w:cs="Arial"/>
        </w:rPr>
        <w:t>.</w:t>
      </w:r>
      <w:proofErr w:type="gramEnd"/>
      <w:r w:rsidRPr="00AB5EC1">
        <w:rPr>
          <w:rFonts w:ascii="Arial" w:hAnsi="Arial" w:cs="Arial"/>
        </w:rPr>
        <w:t xml:space="preserve"> Eligible applicants must have a satisfactory history of meeting financial obligations, inc</w:t>
      </w:r>
      <w:r w:rsidR="00061048" w:rsidRPr="00AB5EC1">
        <w:rPr>
          <w:rFonts w:ascii="Arial" w:hAnsi="Arial" w:cs="Arial"/>
        </w:rPr>
        <w:t xml:space="preserve">luding timely payments of rent, </w:t>
      </w:r>
      <w:r w:rsidR="00502091" w:rsidRPr="00AB5EC1">
        <w:rPr>
          <w:rFonts w:ascii="Arial" w:hAnsi="Arial" w:cs="Arial"/>
        </w:rPr>
        <w:t xml:space="preserve">bills, </w:t>
      </w:r>
      <w:proofErr w:type="gramStart"/>
      <w:r w:rsidR="00061048" w:rsidRPr="00AB5EC1">
        <w:rPr>
          <w:rFonts w:ascii="Arial" w:hAnsi="Arial" w:cs="Arial"/>
        </w:rPr>
        <w:t>judgments</w:t>
      </w:r>
      <w:proofErr w:type="gramEnd"/>
      <w:r w:rsidR="00061048" w:rsidRPr="00AB5EC1">
        <w:rPr>
          <w:rFonts w:ascii="Arial" w:hAnsi="Arial" w:cs="Arial"/>
        </w:rPr>
        <w:t>.</w:t>
      </w:r>
      <w:r w:rsidRPr="00AB5EC1">
        <w:rPr>
          <w:rFonts w:ascii="Arial" w:hAnsi="Arial" w:cs="Arial"/>
        </w:rPr>
        <w:t xml:space="preserve"> </w:t>
      </w:r>
      <w:r w:rsidR="00061048" w:rsidRPr="00AB5EC1">
        <w:rPr>
          <w:rFonts w:ascii="Arial" w:hAnsi="Arial" w:cs="Arial"/>
        </w:rPr>
        <w:t>A</w:t>
      </w:r>
      <w:r w:rsidRPr="00AB5EC1">
        <w:rPr>
          <w:rFonts w:ascii="Arial" w:hAnsi="Arial" w:cs="Arial"/>
        </w:rPr>
        <w:t xml:space="preserve"> history of late payments of bills and/or rent will be grounds for non-selection.</w:t>
      </w:r>
    </w:p>
    <w:p w:rsidR="00C31E21" w:rsidRPr="006C3938" w:rsidRDefault="00C31E21" w:rsidP="00C31E21">
      <w:pPr>
        <w:pStyle w:val="ListParagraph"/>
        <w:ind w:left="1080"/>
        <w:rPr>
          <w:rFonts w:ascii="Arial" w:hAnsi="Arial" w:cs="Arial"/>
          <w:sz w:val="16"/>
          <w:szCs w:val="16"/>
        </w:rPr>
      </w:pPr>
    </w:p>
    <w:p w:rsidR="00FC500B" w:rsidRDefault="00C31E21" w:rsidP="00007B44">
      <w:pPr>
        <w:pStyle w:val="ListParagraph"/>
        <w:spacing w:after="0"/>
        <w:ind w:left="1080"/>
        <w:rPr>
          <w:rFonts w:ascii="Arial" w:hAnsi="Arial" w:cs="Arial"/>
        </w:rPr>
      </w:pPr>
      <w:r>
        <w:rPr>
          <w:rFonts w:ascii="Arial" w:hAnsi="Arial" w:cs="Arial"/>
        </w:rPr>
        <w:t>In general</w:t>
      </w:r>
      <w:r w:rsidR="00687BA3">
        <w:rPr>
          <w:rFonts w:ascii="Arial" w:hAnsi="Arial" w:cs="Arial"/>
        </w:rPr>
        <w:t>:</w:t>
      </w:r>
    </w:p>
    <w:p w:rsidR="00687BA3" w:rsidRDefault="00687BA3" w:rsidP="00767974">
      <w:pPr>
        <w:pStyle w:val="ListParagraph"/>
        <w:numPr>
          <w:ilvl w:val="0"/>
          <w:numId w:val="30"/>
        </w:numPr>
        <w:rPr>
          <w:rFonts w:ascii="Arial" w:hAnsi="Arial" w:cs="Arial"/>
        </w:rPr>
      </w:pPr>
      <w:r>
        <w:rPr>
          <w:rFonts w:ascii="Arial" w:hAnsi="Arial" w:cs="Arial"/>
        </w:rPr>
        <w:t>I</w:t>
      </w:r>
      <w:r w:rsidR="00C31E21">
        <w:rPr>
          <w:rFonts w:ascii="Arial" w:hAnsi="Arial" w:cs="Arial"/>
        </w:rPr>
        <w:t>f the applicant has 3 or more non-medical collections in their history in the past three years, bankruptcy in the past 3 years or a public judgment against them in the past 3 years, this application may be rejected.</w:t>
      </w:r>
      <w:r w:rsidR="00B45DE2">
        <w:rPr>
          <w:rFonts w:ascii="Arial" w:hAnsi="Arial" w:cs="Arial"/>
        </w:rPr>
        <w:t xml:space="preserve"> </w:t>
      </w:r>
    </w:p>
    <w:p w:rsidR="00687BA3" w:rsidRPr="006C3938" w:rsidRDefault="00687BA3" w:rsidP="00687BA3">
      <w:pPr>
        <w:pStyle w:val="ListParagraph"/>
        <w:ind w:left="1800"/>
        <w:rPr>
          <w:rFonts w:ascii="Arial" w:hAnsi="Arial" w:cs="Arial"/>
          <w:sz w:val="16"/>
          <w:szCs w:val="16"/>
        </w:rPr>
      </w:pPr>
    </w:p>
    <w:p w:rsidR="00687BA3" w:rsidRPr="00F94CD2" w:rsidRDefault="00B45DE2" w:rsidP="00767974">
      <w:pPr>
        <w:pStyle w:val="ListParagraph"/>
        <w:numPr>
          <w:ilvl w:val="0"/>
          <w:numId w:val="30"/>
        </w:numPr>
        <w:rPr>
          <w:rFonts w:ascii="Arial" w:hAnsi="Arial" w:cs="Arial"/>
        </w:rPr>
      </w:pPr>
      <w:r w:rsidRPr="00F94CD2">
        <w:rPr>
          <w:rFonts w:ascii="Arial" w:hAnsi="Arial" w:cs="Arial"/>
        </w:rPr>
        <w:t xml:space="preserve">If an applicant has processed a ‘quick-claim’ deed within the last </w:t>
      </w:r>
      <w:r w:rsidR="006C3938">
        <w:rPr>
          <w:rFonts w:ascii="Arial" w:hAnsi="Arial" w:cs="Arial"/>
        </w:rPr>
        <w:t>2</w:t>
      </w:r>
      <w:r w:rsidRPr="00F94CD2">
        <w:rPr>
          <w:rFonts w:ascii="Arial" w:hAnsi="Arial" w:cs="Arial"/>
        </w:rPr>
        <w:t xml:space="preserve"> years, the applicant </w:t>
      </w:r>
      <w:proofErr w:type="gramStart"/>
      <w:r w:rsidRPr="00F94CD2">
        <w:rPr>
          <w:rFonts w:ascii="Arial" w:hAnsi="Arial" w:cs="Arial"/>
        </w:rPr>
        <w:t>may be rejected</w:t>
      </w:r>
      <w:proofErr w:type="gramEnd"/>
      <w:r w:rsidRPr="00F94CD2">
        <w:rPr>
          <w:rFonts w:ascii="Arial" w:hAnsi="Arial" w:cs="Arial"/>
        </w:rPr>
        <w:t>.</w:t>
      </w:r>
    </w:p>
    <w:p w:rsidR="00687BA3" w:rsidRPr="006C3938" w:rsidRDefault="00687BA3" w:rsidP="00687BA3">
      <w:pPr>
        <w:pStyle w:val="ListParagraph"/>
        <w:ind w:left="1800"/>
        <w:rPr>
          <w:rFonts w:ascii="Arial" w:hAnsi="Arial" w:cs="Arial"/>
          <w:sz w:val="16"/>
          <w:szCs w:val="16"/>
        </w:rPr>
      </w:pPr>
    </w:p>
    <w:p w:rsidR="00687BA3" w:rsidRPr="00F94CD2" w:rsidRDefault="00B45DE2" w:rsidP="00767974">
      <w:pPr>
        <w:pStyle w:val="ListParagraph"/>
        <w:numPr>
          <w:ilvl w:val="0"/>
          <w:numId w:val="30"/>
        </w:numPr>
        <w:rPr>
          <w:rFonts w:ascii="Arial" w:hAnsi="Arial" w:cs="Arial"/>
        </w:rPr>
      </w:pPr>
      <w:r w:rsidRPr="00F94CD2">
        <w:rPr>
          <w:rFonts w:ascii="Arial" w:hAnsi="Arial" w:cs="Arial"/>
        </w:rPr>
        <w:t>If the applicant has any unsatisfied tax liens</w:t>
      </w:r>
      <w:r w:rsidR="00F94CD2" w:rsidRPr="00F94CD2">
        <w:rPr>
          <w:rFonts w:ascii="Arial" w:hAnsi="Arial" w:cs="Arial"/>
        </w:rPr>
        <w:t xml:space="preserve"> within the last 10 years</w:t>
      </w:r>
      <w:r w:rsidR="00687BA3" w:rsidRPr="00F94CD2">
        <w:rPr>
          <w:rFonts w:ascii="Arial" w:hAnsi="Arial" w:cs="Arial"/>
        </w:rPr>
        <w:t>,</w:t>
      </w:r>
      <w:r w:rsidRPr="00F94CD2">
        <w:rPr>
          <w:rFonts w:ascii="Arial" w:hAnsi="Arial" w:cs="Arial"/>
        </w:rPr>
        <w:t xml:space="preserve"> the application </w:t>
      </w:r>
      <w:proofErr w:type="gramStart"/>
      <w:r w:rsidRPr="00F94CD2">
        <w:rPr>
          <w:rFonts w:ascii="Arial" w:hAnsi="Arial" w:cs="Arial"/>
        </w:rPr>
        <w:t>may be rejected</w:t>
      </w:r>
      <w:proofErr w:type="gramEnd"/>
      <w:r w:rsidRPr="00F94CD2">
        <w:rPr>
          <w:rFonts w:ascii="Arial" w:hAnsi="Arial" w:cs="Arial"/>
        </w:rPr>
        <w:t>.</w:t>
      </w:r>
    </w:p>
    <w:p w:rsidR="00687BA3" w:rsidRPr="006C3938" w:rsidRDefault="00687BA3" w:rsidP="00687BA3">
      <w:pPr>
        <w:pStyle w:val="ListParagraph"/>
        <w:ind w:left="1800"/>
        <w:rPr>
          <w:rFonts w:ascii="Arial" w:hAnsi="Arial" w:cs="Arial"/>
          <w:sz w:val="16"/>
          <w:szCs w:val="16"/>
        </w:rPr>
      </w:pPr>
    </w:p>
    <w:p w:rsidR="00C31E21" w:rsidRPr="00F94CD2" w:rsidRDefault="00687BA3" w:rsidP="00767974">
      <w:pPr>
        <w:pStyle w:val="ListParagraph"/>
        <w:numPr>
          <w:ilvl w:val="0"/>
          <w:numId w:val="30"/>
        </w:numPr>
        <w:rPr>
          <w:rFonts w:ascii="Arial" w:hAnsi="Arial" w:cs="Arial"/>
        </w:rPr>
      </w:pPr>
      <w:r w:rsidRPr="00F94CD2">
        <w:rPr>
          <w:rFonts w:ascii="Arial" w:hAnsi="Arial" w:cs="Arial"/>
        </w:rPr>
        <w:t xml:space="preserve">The application may be rejected, if DBM receives unsatisfactory </w:t>
      </w:r>
      <w:proofErr w:type="gramStart"/>
      <w:r w:rsidRPr="00F94CD2">
        <w:rPr>
          <w:rFonts w:ascii="Arial" w:hAnsi="Arial" w:cs="Arial"/>
        </w:rPr>
        <w:t>landlord</w:t>
      </w:r>
      <w:proofErr w:type="gramEnd"/>
      <w:r w:rsidRPr="00F94CD2">
        <w:rPr>
          <w:rFonts w:ascii="Arial" w:hAnsi="Arial" w:cs="Arial"/>
        </w:rPr>
        <w:t xml:space="preserve"> verification or if the applicant has a previous eviction on the eviction report</w:t>
      </w:r>
      <w:r w:rsidR="00F94CD2">
        <w:rPr>
          <w:rFonts w:ascii="Arial" w:hAnsi="Arial" w:cs="Arial"/>
        </w:rPr>
        <w:t xml:space="preserve"> within the last 3 years</w:t>
      </w:r>
      <w:r w:rsidRPr="00F94CD2">
        <w:rPr>
          <w:rFonts w:ascii="Arial" w:hAnsi="Arial" w:cs="Arial"/>
        </w:rPr>
        <w:t>.</w:t>
      </w:r>
    </w:p>
    <w:p w:rsidR="00B45DE2" w:rsidRPr="006C3938" w:rsidRDefault="00B45DE2" w:rsidP="00C31E21">
      <w:pPr>
        <w:pStyle w:val="ListParagraph"/>
        <w:ind w:left="1080"/>
        <w:rPr>
          <w:rFonts w:ascii="Arial" w:hAnsi="Arial" w:cs="Arial"/>
          <w:sz w:val="16"/>
          <w:szCs w:val="16"/>
          <w:highlight w:val="lightGray"/>
        </w:rPr>
      </w:pPr>
    </w:p>
    <w:p w:rsidR="00AE68F3" w:rsidRPr="00AE68F3" w:rsidRDefault="00B45DE2" w:rsidP="00CA567A">
      <w:pPr>
        <w:pStyle w:val="ListParagraph"/>
        <w:numPr>
          <w:ilvl w:val="0"/>
          <w:numId w:val="5"/>
        </w:numPr>
        <w:rPr>
          <w:rFonts w:ascii="Arial" w:hAnsi="Arial" w:cs="Arial"/>
        </w:rPr>
      </w:pPr>
      <w:r w:rsidRPr="00AE68F3">
        <w:rPr>
          <w:rFonts w:ascii="Arial" w:hAnsi="Arial" w:cs="Arial"/>
        </w:rPr>
        <w:t>The applicant may reapply after stated time has expired for any negative credit items listed above in ‘</w:t>
      </w:r>
      <w:r w:rsidR="002F69AA">
        <w:rPr>
          <w:rFonts w:ascii="Arial" w:hAnsi="Arial" w:cs="Arial"/>
        </w:rPr>
        <w:t>K</w:t>
      </w:r>
      <w:r w:rsidRPr="00AE68F3">
        <w:rPr>
          <w:rFonts w:ascii="Arial" w:hAnsi="Arial" w:cs="Arial"/>
          <w:i/>
        </w:rPr>
        <w:t>. 1</w:t>
      </w:r>
      <w:r w:rsidR="00687BA3" w:rsidRPr="00AE68F3">
        <w:rPr>
          <w:rFonts w:ascii="Arial" w:hAnsi="Arial" w:cs="Arial"/>
          <w:i/>
        </w:rPr>
        <w:t>, a-</w:t>
      </w:r>
      <w:r w:rsidR="00506FA4">
        <w:rPr>
          <w:rFonts w:ascii="Arial" w:hAnsi="Arial" w:cs="Arial"/>
          <w:i/>
        </w:rPr>
        <w:t>d</w:t>
      </w:r>
      <w:r w:rsidRPr="00AE68F3">
        <w:rPr>
          <w:rFonts w:ascii="Arial" w:hAnsi="Arial" w:cs="Arial"/>
          <w:i/>
        </w:rPr>
        <w:t>.’</w:t>
      </w:r>
      <w:r w:rsidR="00B17ADE" w:rsidRPr="00AE68F3">
        <w:rPr>
          <w:rFonts w:ascii="Arial" w:hAnsi="Arial" w:cs="Arial"/>
          <w:i/>
        </w:rPr>
        <w:t xml:space="preserve"> </w:t>
      </w:r>
    </w:p>
    <w:p w:rsidR="00AE68F3" w:rsidRPr="006C3938" w:rsidRDefault="00AE68F3" w:rsidP="00AE68F3">
      <w:pPr>
        <w:pStyle w:val="ListParagraph"/>
        <w:ind w:left="1080"/>
        <w:rPr>
          <w:rFonts w:ascii="Arial" w:hAnsi="Arial" w:cs="Arial"/>
          <w:sz w:val="16"/>
          <w:szCs w:val="16"/>
        </w:rPr>
      </w:pPr>
    </w:p>
    <w:p w:rsidR="00B45DE2" w:rsidRPr="00AE68F3" w:rsidRDefault="00AE68F3" w:rsidP="00CA567A">
      <w:pPr>
        <w:pStyle w:val="ListParagraph"/>
        <w:numPr>
          <w:ilvl w:val="0"/>
          <w:numId w:val="5"/>
        </w:numPr>
        <w:rPr>
          <w:rFonts w:ascii="Arial" w:hAnsi="Arial" w:cs="Arial"/>
        </w:rPr>
      </w:pPr>
      <w:r w:rsidRPr="00AE68F3">
        <w:rPr>
          <w:rFonts w:ascii="Arial" w:hAnsi="Arial" w:cs="Arial"/>
        </w:rPr>
        <w:t>P</w:t>
      </w:r>
      <w:r w:rsidR="00B17ADE" w:rsidRPr="00AE68F3">
        <w:rPr>
          <w:rFonts w:ascii="Arial" w:hAnsi="Arial" w:cs="Arial"/>
        </w:rPr>
        <w:t xml:space="preserve">roper documentation </w:t>
      </w:r>
      <w:r w:rsidR="00506FA4">
        <w:rPr>
          <w:rFonts w:ascii="Arial" w:hAnsi="Arial" w:cs="Arial"/>
        </w:rPr>
        <w:t xml:space="preserve">required to </w:t>
      </w:r>
      <w:r w:rsidR="00B17ADE" w:rsidRPr="00AE68F3">
        <w:rPr>
          <w:rFonts w:ascii="Arial" w:hAnsi="Arial" w:cs="Arial"/>
        </w:rPr>
        <w:t xml:space="preserve">show all debts have been satisfied for </w:t>
      </w:r>
      <w:r w:rsidR="00B17ADE" w:rsidRPr="00AE68F3">
        <w:rPr>
          <w:rFonts w:ascii="Arial" w:hAnsi="Arial" w:cs="Arial"/>
          <w:i/>
        </w:rPr>
        <w:t>‘</w:t>
      </w:r>
      <w:r w:rsidR="002F69AA">
        <w:rPr>
          <w:rFonts w:ascii="Arial" w:hAnsi="Arial" w:cs="Arial"/>
          <w:i/>
        </w:rPr>
        <w:t>K</w:t>
      </w:r>
      <w:r w:rsidR="00B17ADE" w:rsidRPr="00AE68F3">
        <w:rPr>
          <w:rFonts w:ascii="Arial" w:hAnsi="Arial" w:cs="Arial"/>
          <w:i/>
        </w:rPr>
        <w:t>. 1, c-d’</w:t>
      </w:r>
      <w:r w:rsidR="00B17ADE" w:rsidRPr="00AE68F3">
        <w:rPr>
          <w:rFonts w:ascii="Arial" w:hAnsi="Arial" w:cs="Arial"/>
        </w:rPr>
        <w:t>.</w:t>
      </w:r>
    </w:p>
    <w:p w:rsidR="00F4615D" w:rsidRPr="006C3938" w:rsidRDefault="00F4615D" w:rsidP="00C31E21">
      <w:pPr>
        <w:pStyle w:val="ListParagraph"/>
        <w:ind w:left="1080"/>
        <w:rPr>
          <w:rFonts w:ascii="Arial" w:hAnsi="Arial" w:cs="Arial"/>
          <w:sz w:val="16"/>
          <w:szCs w:val="16"/>
        </w:rPr>
      </w:pPr>
    </w:p>
    <w:p w:rsidR="00160BE8" w:rsidRPr="00994E12" w:rsidRDefault="00C31E21" w:rsidP="00160BE8">
      <w:pPr>
        <w:pStyle w:val="ListParagraph"/>
        <w:numPr>
          <w:ilvl w:val="0"/>
          <w:numId w:val="5"/>
        </w:numPr>
        <w:rPr>
          <w:rFonts w:ascii="Arial" w:hAnsi="Arial" w:cs="Arial"/>
        </w:rPr>
      </w:pPr>
      <w:r w:rsidRPr="00994E12">
        <w:rPr>
          <w:rFonts w:ascii="Arial" w:hAnsi="Arial" w:cs="Arial"/>
        </w:rPr>
        <w:t xml:space="preserve">In certain circumstances, our inability to verify sufficient credit references may be grounds for rejection of an application. Consideration will be given to special </w:t>
      </w:r>
    </w:p>
    <w:p w:rsidR="00B45DE2" w:rsidRDefault="00C31E21" w:rsidP="00160BE8">
      <w:pPr>
        <w:pStyle w:val="ListParagraph"/>
        <w:ind w:left="1080"/>
        <w:rPr>
          <w:rFonts w:ascii="Arial" w:hAnsi="Arial" w:cs="Arial"/>
        </w:rPr>
      </w:pPr>
      <w:proofErr w:type="gramStart"/>
      <w:r w:rsidRPr="006C3938">
        <w:rPr>
          <w:rFonts w:ascii="Arial" w:hAnsi="Arial" w:cs="Arial"/>
        </w:rPr>
        <w:t>circumstances</w:t>
      </w:r>
      <w:proofErr w:type="gramEnd"/>
      <w:r w:rsidRPr="006C3938">
        <w:rPr>
          <w:rFonts w:ascii="Arial" w:hAnsi="Arial" w:cs="Arial"/>
        </w:rPr>
        <w:t xml:space="preserve"> in which credit has not been established for some reason (income, age, etc.)</w:t>
      </w:r>
    </w:p>
    <w:p w:rsidR="00994E12" w:rsidRDefault="00994E12" w:rsidP="00160BE8">
      <w:pPr>
        <w:pStyle w:val="ListParagraph"/>
        <w:ind w:left="1080"/>
        <w:rPr>
          <w:rFonts w:ascii="Arial" w:hAnsi="Arial" w:cs="Arial"/>
        </w:rPr>
      </w:pPr>
    </w:p>
    <w:p w:rsidR="00994E12" w:rsidRPr="006C3938" w:rsidRDefault="00994E12" w:rsidP="00160BE8">
      <w:pPr>
        <w:pStyle w:val="ListParagraph"/>
        <w:ind w:left="1080"/>
        <w:rPr>
          <w:rFonts w:ascii="Arial" w:hAnsi="Arial" w:cs="Arial"/>
        </w:rPr>
      </w:pPr>
    </w:p>
    <w:tbl>
      <w:tblPr>
        <w:tblStyle w:val="TableGrid"/>
        <w:tblpPr w:leftFromText="180" w:rightFromText="180" w:vertAnchor="text" w:horzAnchor="margin" w:tblpY="-955"/>
        <w:tblW w:w="0" w:type="auto"/>
        <w:tblLook w:val="04A0" w:firstRow="1" w:lastRow="0" w:firstColumn="1" w:lastColumn="0" w:noHBand="0" w:noVBand="1"/>
      </w:tblPr>
      <w:tblGrid>
        <w:gridCol w:w="3192"/>
        <w:gridCol w:w="3192"/>
        <w:gridCol w:w="3192"/>
      </w:tblGrid>
      <w:tr w:rsidR="00AB5EC1" w:rsidTr="00AB5EC1">
        <w:tc>
          <w:tcPr>
            <w:tcW w:w="3192" w:type="dxa"/>
          </w:tcPr>
          <w:p w:rsidR="00AB5EC1" w:rsidRDefault="00AB5EC1" w:rsidP="00AB5EC1">
            <w:pPr>
              <w:rPr>
                <w:rFonts w:ascii="Arial" w:hAnsi="Arial" w:cs="Arial"/>
                <w:sz w:val="24"/>
                <w:szCs w:val="24"/>
              </w:rPr>
            </w:pPr>
            <w:r>
              <w:rPr>
                <w:rFonts w:ascii="Arial" w:hAnsi="Arial" w:cs="Arial"/>
                <w:sz w:val="24"/>
                <w:szCs w:val="24"/>
              </w:rPr>
              <w:t>Section/Topic:</w:t>
            </w:r>
          </w:p>
          <w:p w:rsidR="00AB5EC1" w:rsidRPr="00E133F6" w:rsidRDefault="00AB5EC1" w:rsidP="00AB5EC1">
            <w:pPr>
              <w:rPr>
                <w:rFonts w:ascii="Arial" w:hAnsi="Arial" w:cs="Arial"/>
                <w:sz w:val="24"/>
                <w:szCs w:val="24"/>
              </w:rPr>
            </w:pPr>
            <w:r>
              <w:rPr>
                <w:rFonts w:ascii="Arial" w:hAnsi="Arial" w:cs="Arial"/>
                <w:sz w:val="24"/>
                <w:szCs w:val="24"/>
              </w:rPr>
              <w:t>Resident Selection Policies</w:t>
            </w:r>
          </w:p>
        </w:tc>
        <w:tc>
          <w:tcPr>
            <w:tcW w:w="3192" w:type="dxa"/>
          </w:tcPr>
          <w:p w:rsidR="00AB5EC1" w:rsidRPr="00E133F6" w:rsidRDefault="00AB5EC1" w:rsidP="00AB5EC1">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AB5EC1" w:rsidRDefault="00AB5EC1" w:rsidP="00AB5EC1">
            <w:pPr>
              <w:rPr>
                <w:rFonts w:ascii="Arial" w:hAnsi="Arial" w:cs="Arial"/>
                <w:sz w:val="24"/>
                <w:szCs w:val="24"/>
              </w:rPr>
            </w:pPr>
            <w:r>
              <w:rPr>
                <w:rFonts w:ascii="Arial" w:hAnsi="Arial" w:cs="Arial"/>
                <w:sz w:val="24"/>
                <w:szCs w:val="24"/>
              </w:rPr>
              <w:t>Date of Issue:</w:t>
            </w:r>
          </w:p>
          <w:p w:rsidR="00AB5EC1" w:rsidRPr="00E133F6" w:rsidRDefault="00AB5EC1" w:rsidP="00AB5EC1">
            <w:pPr>
              <w:rPr>
                <w:rFonts w:ascii="Arial" w:hAnsi="Arial" w:cs="Arial"/>
                <w:sz w:val="24"/>
                <w:szCs w:val="24"/>
              </w:rPr>
            </w:pPr>
            <w:r>
              <w:rPr>
                <w:rFonts w:ascii="Arial" w:hAnsi="Arial" w:cs="Arial"/>
                <w:sz w:val="24"/>
                <w:szCs w:val="24"/>
              </w:rPr>
              <w:t>November 2006</w:t>
            </w:r>
          </w:p>
        </w:tc>
      </w:tr>
      <w:tr w:rsidR="00AB5EC1" w:rsidTr="00AB5EC1">
        <w:tc>
          <w:tcPr>
            <w:tcW w:w="3192" w:type="dxa"/>
          </w:tcPr>
          <w:p w:rsidR="00AB5EC1" w:rsidRDefault="00AB5EC1" w:rsidP="00AB5EC1">
            <w:pPr>
              <w:rPr>
                <w:rFonts w:ascii="Arial" w:hAnsi="Arial" w:cs="Arial"/>
                <w:sz w:val="24"/>
                <w:szCs w:val="24"/>
              </w:rPr>
            </w:pPr>
            <w:r>
              <w:rPr>
                <w:rFonts w:ascii="Arial" w:hAnsi="Arial" w:cs="Arial"/>
                <w:sz w:val="24"/>
                <w:szCs w:val="24"/>
              </w:rPr>
              <w:t>Subject:</w:t>
            </w:r>
          </w:p>
          <w:p w:rsidR="00AB5EC1" w:rsidRPr="00E133F6" w:rsidRDefault="00D025BC" w:rsidP="00AB5EC1">
            <w:pPr>
              <w:rPr>
                <w:rFonts w:ascii="Arial" w:hAnsi="Arial" w:cs="Arial"/>
                <w:sz w:val="24"/>
                <w:szCs w:val="24"/>
              </w:rPr>
            </w:pPr>
            <w:r>
              <w:rPr>
                <w:rFonts w:ascii="Arial" w:hAnsi="Arial" w:cs="Arial"/>
                <w:sz w:val="24"/>
                <w:szCs w:val="24"/>
              </w:rPr>
              <w:t>Tenant</w:t>
            </w:r>
            <w:r w:rsidR="00AB5EC1">
              <w:rPr>
                <w:rFonts w:ascii="Arial" w:hAnsi="Arial" w:cs="Arial"/>
                <w:sz w:val="24"/>
                <w:szCs w:val="24"/>
              </w:rPr>
              <w:t xml:space="preserve"> Selection Plan</w:t>
            </w:r>
          </w:p>
        </w:tc>
        <w:tc>
          <w:tcPr>
            <w:tcW w:w="3192" w:type="dxa"/>
          </w:tcPr>
          <w:p w:rsidR="00AB5EC1" w:rsidRPr="00E133F6" w:rsidRDefault="00AB5EC1" w:rsidP="00AB5EC1">
            <w:pPr>
              <w:rPr>
                <w:rFonts w:ascii="Arial" w:hAnsi="Arial" w:cs="Arial"/>
                <w:sz w:val="24"/>
                <w:szCs w:val="24"/>
              </w:rPr>
            </w:pPr>
            <w:r>
              <w:rPr>
                <w:rFonts w:ascii="Arial" w:hAnsi="Arial" w:cs="Arial"/>
                <w:sz w:val="24"/>
                <w:szCs w:val="24"/>
              </w:rPr>
              <w:t>Page:   12 of  25</w:t>
            </w:r>
          </w:p>
        </w:tc>
        <w:tc>
          <w:tcPr>
            <w:tcW w:w="3192" w:type="dxa"/>
          </w:tcPr>
          <w:p w:rsidR="00AB5EC1" w:rsidRDefault="00AB5EC1" w:rsidP="00AB5EC1">
            <w:pPr>
              <w:rPr>
                <w:rFonts w:ascii="Arial" w:hAnsi="Arial" w:cs="Arial"/>
                <w:sz w:val="24"/>
                <w:szCs w:val="24"/>
              </w:rPr>
            </w:pPr>
            <w:r>
              <w:rPr>
                <w:rFonts w:ascii="Arial" w:hAnsi="Arial" w:cs="Arial"/>
                <w:sz w:val="24"/>
                <w:szCs w:val="24"/>
              </w:rPr>
              <w:t>Date Revised:</w:t>
            </w:r>
          </w:p>
          <w:p w:rsidR="00AB5EC1" w:rsidRPr="00E133F6" w:rsidRDefault="00D025BC" w:rsidP="00AB5EC1">
            <w:pPr>
              <w:rPr>
                <w:rFonts w:ascii="Arial" w:hAnsi="Arial" w:cs="Arial"/>
                <w:sz w:val="24"/>
                <w:szCs w:val="24"/>
              </w:rPr>
            </w:pPr>
            <w:r>
              <w:rPr>
                <w:rFonts w:ascii="Arial" w:hAnsi="Arial" w:cs="Arial"/>
                <w:sz w:val="24"/>
                <w:szCs w:val="24"/>
              </w:rPr>
              <w:t>April 10,</w:t>
            </w:r>
            <w:r w:rsidR="00D44C8C">
              <w:rPr>
                <w:rFonts w:ascii="Arial" w:hAnsi="Arial" w:cs="Arial"/>
                <w:sz w:val="24"/>
                <w:szCs w:val="24"/>
              </w:rPr>
              <w:t xml:space="preserve"> 2018</w:t>
            </w:r>
          </w:p>
        </w:tc>
      </w:tr>
    </w:tbl>
    <w:p w:rsidR="00A91B2E" w:rsidRDefault="00A91B2E" w:rsidP="00CA567A">
      <w:pPr>
        <w:pStyle w:val="ListParagraph"/>
        <w:numPr>
          <w:ilvl w:val="0"/>
          <w:numId w:val="5"/>
        </w:numPr>
        <w:rPr>
          <w:rFonts w:ascii="Arial" w:hAnsi="Arial" w:cs="Arial"/>
        </w:rPr>
      </w:pPr>
      <w:r>
        <w:rPr>
          <w:rFonts w:ascii="Arial" w:hAnsi="Arial" w:cs="Arial"/>
        </w:rPr>
        <w:t>An applicant and/or resident must be either an eligible citizen or non-citizen with eligible immigration status to receive rental assistance.</w:t>
      </w:r>
    </w:p>
    <w:p w:rsidR="007668AD" w:rsidRPr="006C3938" w:rsidRDefault="007668AD" w:rsidP="007668AD">
      <w:pPr>
        <w:pStyle w:val="ListParagraph"/>
        <w:ind w:left="1080"/>
        <w:rPr>
          <w:rFonts w:ascii="Arial" w:hAnsi="Arial" w:cs="Arial"/>
          <w:sz w:val="16"/>
          <w:szCs w:val="16"/>
        </w:rPr>
      </w:pPr>
    </w:p>
    <w:p w:rsidR="00A91B2E" w:rsidRPr="007668AD" w:rsidRDefault="00A91B2E" w:rsidP="00CA567A">
      <w:pPr>
        <w:pStyle w:val="ListParagraph"/>
        <w:numPr>
          <w:ilvl w:val="0"/>
          <w:numId w:val="5"/>
        </w:numPr>
        <w:rPr>
          <w:rFonts w:ascii="Arial" w:hAnsi="Arial" w:cs="Arial"/>
        </w:rPr>
      </w:pPr>
      <w:r w:rsidRPr="007668AD">
        <w:rPr>
          <w:rFonts w:ascii="Arial" w:hAnsi="Arial" w:cs="Arial"/>
          <w:u w:val="single"/>
        </w:rPr>
        <w:t>Information on the Application</w:t>
      </w:r>
      <w:r w:rsidR="00781053">
        <w:rPr>
          <w:rFonts w:ascii="Arial" w:hAnsi="Arial" w:cs="Arial"/>
        </w:rPr>
        <w:t>. If an</w:t>
      </w:r>
      <w:r w:rsidRPr="007668AD">
        <w:rPr>
          <w:rFonts w:ascii="Arial" w:hAnsi="Arial" w:cs="Arial"/>
        </w:rPr>
        <w:t xml:space="preserve"> application is not fully completed or contains false information, the applicant will be rejected.</w:t>
      </w:r>
    </w:p>
    <w:p w:rsidR="006B1FBB" w:rsidRPr="006C3938" w:rsidRDefault="006B1FBB" w:rsidP="006B1FBB">
      <w:pPr>
        <w:pStyle w:val="ListParagraph"/>
        <w:ind w:left="1080"/>
        <w:rPr>
          <w:rFonts w:ascii="Arial" w:hAnsi="Arial" w:cs="Arial"/>
          <w:sz w:val="16"/>
          <w:szCs w:val="16"/>
        </w:rPr>
      </w:pPr>
    </w:p>
    <w:p w:rsidR="00716070" w:rsidRDefault="00C31E21" w:rsidP="00CA567A">
      <w:pPr>
        <w:pStyle w:val="ListParagraph"/>
        <w:numPr>
          <w:ilvl w:val="0"/>
          <w:numId w:val="5"/>
        </w:numPr>
        <w:rPr>
          <w:rFonts w:ascii="Arial" w:hAnsi="Arial" w:cs="Arial"/>
        </w:rPr>
      </w:pPr>
      <w:r w:rsidRPr="00716070">
        <w:rPr>
          <w:rFonts w:ascii="Arial" w:hAnsi="Arial" w:cs="Arial"/>
        </w:rPr>
        <w:t xml:space="preserve">An </w:t>
      </w:r>
      <w:r w:rsidR="00B45DE2" w:rsidRPr="00716070">
        <w:rPr>
          <w:rFonts w:ascii="Arial" w:hAnsi="Arial" w:cs="Arial"/>
        </w:rPr>
        <w:t>a</w:t>
      </w:r>
      <w:r w:rsidR="00D71E34" w:rsidRPr="00716070">
        <w:rPr>
          <w:rFonts w:ascii="Arial" w:hAnsi="Arial" w:cs="Arial"/>
        </w:rPr>
        <w:t>pplicant will not be selected</w:t>
      </w:r>
      <w:r w:rsidR="00991086">
        <w:rPr>
          <w:rFonts w:ascii="Arial" w:hAnsi="Arial" w:cs="Arial"/>
        </w:rPr>
        <w:t>, n</w:t>
      </w:r>
      <w:r w:rsidR="00B45DE2" w:rsidRPr="00716070">
        <w:rPr>
          <w:rFonts w:ascii="Arial" w:hAnsi="Arial" w:cs="Arial"/>
        </w:rPr>
        <w:t>or</w:t>
      </w:r>
      <w:r w:rsidRPr="00716070">
        <w:rPr>
          <w:rFonts w:ascii="Arial" w:hAnsi="Arial" w:cs="Arial"/>
        </w:rPr>
        <w:t xml:space="preserve"> any person living in the unit, </w:t>
      </w:r>
      <w:r w:rsidR="00991086">
        <w:rPr>
          <w:rFonts w:ascii="Arial" w:hAnsi="Arial" w:cs="Arial"/>
        </w:rPr>
        <w:t>if they have</w:t>
      </w:r>
      <w:r w:rsidRPr="00716070">
        <w:rPr>
          <w:rFonts w:ascii="Arial" w:hAnsi="Arial" w:cs="Arial"/>
        </w:rPr>
        <w:t xml:space="preserve"> a history of criminal activity, or/and sex offenses and particularly those involving physical violence to persons or property. Any criminal activity, which would affect the health or safety of the other residents, would also be a basis for the applicant’s denial for residency.</w:t>
      </w:r>
      <w:r w:rsidR="00D71E34" w:rsidRPr="00716070">
        <w:rPr>
          <w:rFonts w:ascii="Arial" w:hAnsi="Arial" w:cs="Arial"/>
        </w:rPr>
        <w:t xml:space="preserve">  </w:t>
      </w:r>
    </w:p>
    <w:p w:rsidR="00716070" w:rsidRPr="00716070" w:rsidRDefault="00716070" w:rsidP="00716070">
      <w:pPr>
        <w:pStyle w:val="ListParagraph"/>
        <w:ind w:left="1080"/>
        <w:rPr>
          <w:rFonts w:ascii="Arial" w:hAnsi="Arial" w:cs="Arial"/>
        </w:rPr>
      </w:pPr>
    </w:p>
    <w:p w:rsidR="00506FA4" w:rsidRPr="00AB5EC1" w:rsidRDefault="00C31E21" w:rsidP="00CA567A">
      <w:pPr>
        <w:pStyle w:val="ListParagraph"/>
        <w:numPr>
          <w:ilvl w:val="0"/>
          <w:numId w:val="5"/>
        </w:numPr>
        <w:rPr>
          <w:rFonts w:ascii="Arial" w:hAnsi="Arial" w:cs="Arial"/>
        </w:rPr>
      </w:pPr>
      <w:r w:rsidRPr="00AB5EC1">
        <w:rPr>
          <w:rFonts w:ascii="Arial" w:hAnsi="Arial" w:cs="Arial"/>
        </w:rPr>
        <w:t>Persons who have a history for disturbance of neighbors, destruction of property</w:t>
      </w:r>
      <w:r w:rsidR="006B1FBB" w:rsidRPr="00AB5EC1">
        <w:rPr>
          <w:rFonts w:ascii="Arial" w:hAnsi="Arial" w:cs="Arial"/>
        </w:rPr>
        <w:t xml:space="preserve"> or living hab</w:t>
      </w:r>
      <w:r w:rsidR="0070154A" w:rsidRPr="00AB5EC1">
        <w:rPr>
          <w:rFonts w:ascii="Arial" w:hAnsi="Arial" w:cs="Arial"/>
        </w:rPr>
        <w:t>its</w:t>
      </w:r>
      <w:r w:rsidR="006B1FBB" w:rsidRPr="00AB5EC1">
        <w:rPr>
          <w:rFonts w:ascii="Arial" w:hAnsi="Arial" w:cs="Arial"/>
        </w:rPr>
        <w:t xml:space="preserve"> at prior residence which would adversely affect the health, safety, or </w:t>
      </w:r>
      <w:r w:rsidR="00716070" w:rsidRPr="00AB5EC1">
        <w:rPr>
          <w:rFonts w:ascii="Arial" w:hAnsi="Arial" w:cs="Arial"/>
        </w:rPr>
        <w:t xml:space="preserve">welfare of other residents will not be selected for occupancy. A history of grossly unsanitary or hazardous housekeeping will be grounds for denial. This category is not intended to exclude households whose housekeeping is only superficially </w:t>
      </w:r>
    </w:p>
    <w:p w:rsidR="00716070" w:rsidRDefault="00716070" w:rsidP="00716070">
      <w:pPr>
        <w:pStyle w:val="ListParagraph"/>
        <w:ind w:left="1080"/>
        <w:rPr>
          <w:rFonts w:ascii="Arial" w:hAnsi="Arial" w:cs="Arial"/>
        </w:rPr>
      </w:pPr>
      <w:proofErr w:type="gramStart"/>
      <w:r>
        <w:rPr>
          <w:rFonts w:ascii="Arial" w:hAnsi="Arial" w:cs="Arial"/>
        </w:rPr>
        <w:t>unclean</w:t>
      </w:r>
      <w:proofErr w:type="gramEnd"/>
      <w:r>
        <w:rPr>
          <w:rFonts w:ascii="Arial" w:hAnsi="Arial" w:cs="Arial"/>
        </w:rPr>
        <w:t xml:space="preserve"> or disorderly, if such conditions do not appear to affect the health, safety, or comfortable possession of other residents.</w:t>
      </w:r>
    </w:p>
    <w:p w:rsidR="006B1FBB" w:rsidRPr="00D71E34" w:rsidRDefault="00994E12" w:rsidP="006B1FBB">
      <w:pPr>
        <w:rPr>
          <w:rFonts w:ascii="Arial" w:hAnsi="Arial" w:cs="Arial"/>
          <w:b/>
        </w:rPr>
      </w:pPr>
      <w:r>
        <w:rPr>
          <w:rFonts w:ascii="Arial" w:hAnsi="Arial" w:cs="Arial"/>
          <w:b/>
        </w:rPr>
        <w:t>L</w:t>
      </w:r>
      <w:r w:rsidR="006B1FBB" w:rsidRPr="00D71E34">
        <w:rPr>
          <w:rFonts w:ascii="Arial" w:hAnsi="Arial" w:cs="Arial"/>
          <w:b/>
        </w:rPr>
        <w:t>. SECTION 524 – Occupancy by Police Officers and Security Personnel</w:t>
      </w:r>
    </w:p>
    <w:p w:rsidR="006B1FBB" w:rsidRDefault="006B1FBB" w:rsidP="00CA567A">
      <w:pPr>
        <w:pStyle w:val="ListParagraph"/>
        <w:numPr>
          <w:ilvl w:val="0"/>
          <w:numId w:val="6"/>
        </w:numPr>
        <w:rPr>
          <w:rFonts w:ascii="Arial" w:hAnsi="Arial" w:cs="Arial"/>
        </w:rPr>
      </w:pPr>
      <w:r>
        <w:rPr>
          <w:rFonts w:ascii="Arial" w:hAnsi="Arial" w:cs="Arial"/>
        </w:rPr>
        <w:t>QHWRA permits occupancy by police officer/security personnel who are otherwise ineligible to lease an available unit because of income.</w:t>
      </w:r>
    </w:p>
    <w:p w:rsidR="00061048" w:rsidRDefault="00061048" w:rsidP="00061048">
      <w:pPr>
        <w:pStyle w:val="ListParagraph"/>
        <w:ind w:left="1080"/>
        <w:rPr>
          <w:rFonts w:ascii="Arial" w:hAnsi="Arial" w:cs="Arial"/>
        </w:rPr>
      </w:pPr>
    </w:p>
    <w:p w:rsidR="00D71E34" w:rsidRDefault="00D71E34" w:rsidP="00CA567A">
      <w:pPr>
        <w:pStyle w:val="ListParagraph"/>
        <w:numPr>
          <w:ilvl w:val="0"/>
          <w:numId w:val="6"/>
        </w:numPr>
        <w:rPr>
          <w:rFonts w:ascii="Arial" w:hAnsi="Arial" w:cs="Arial"/>
        </w:rPr>
      </w:pPr>
      <w:r>
        <w:rPr>
          <w:rFonts w:ascii="Arial" w:hAnsi="Arial" w:cs="Arial"/>
        </w:rPr>
        <w:t>The owner will adhere to the following to receive authorization to house over income personnel in an assisted unit.</w:t>
      </w:r>
    </w:p>
    <w:p w:rsidR="00D71E34" w:rsidRDefault="00D71E34" w:rsidP="00D71E34">
      <w:pPr>
        <w:pStyle w:val="ListParagraph"/>
        <w:ind w:left="1800"/>
        <w:rPr>
          <w:rFonts w:ascii="Arial" w:hAnsi="Arial" w:cs="Arial"/>
        </w:rPr>
      </w:pPr>
    </w:p>
    <w:p w:rsidR="00D71E34" w:rsidRPr="00F4615D" w:rsidRDefault="00D71E34" w:rsidP="00CA567A">
      <w:pPr>
        <w:pStyle w:val="ListParagraph"/>
        <w:numPr>
          <w:ilvl w:val="0"/>
          <w:numId w:val="6"/>
        </w:numPr>
        <w:tabs>
          <w:tab w:val="left" w:pos="945"/>
        </w:tabs>
        <w:rPr>
          <w:rFonts w:ascii="Arial" w:hAnsi="Arial" w:cs="Arial"/>
        </w:rPr>
      </w:pPr>
      <w:r w:rsidRPr="00F4615D">
        <w:rPr>
          <w:rFonts w:ascii="Arial" w:hAnsi="Arial" w:cs="Arial"/>
        </w:rPr>
        <w:t>The police officer/security personnel must be employed full time (not less than 35 hours per week) by a (governmental unit or a private employer and compensated expressly for providing police or security services.</w:t>
      </w:r>
    </w:p>
    <w:p w:rsidR="003A7243" w:rsidRDefault="003A7243" w:rsidP="003A7243">
      <w:pPr>
        <w:pStyle w:val="ListParagraph"/>
        <w:tabs>
          <w:tab w:val="left" w:pos="945"/>
        </w:tabs>
        <w:ind w:left="1080"/>
        <w:rPr>
          <w:rFonts w:ascii="Arial" w:hAnsi="Arial" w:cs="Arial"/>
        </w:rPr>
      </w:pPr>
    </w:p>
    <w:p w:rsidR="006B1FBB" w:rsidRDefault="006B1FBB" w:rsidP="00CA567A">
      <w:pPr>
        <w:pStyle w:val="ListParagraph"/>
        <w:numPr>
          <w:ilvl w:val="0"/>
          <w:numId w:val="6"/>
        </w:numPr>
        <w:tabs>
          <w:tab w:val="left" w:pos="945"/>
        </w:tabs>
        <w:rPr>
          <w:rFonts w:ascii="Arial" w:hAnsi="Arial" w:cs="Arial"/>
        </w:rPr>
      </w:pPr>
      <w:r>
        <w:rPr>
          <w:rFonts w:ascii="Arial" w:hAnsi="Arial" w:cs="Arial"/>
        </w:rPr>
        <w:t>Owner/agent will submit a written plan to the contract administrator for authorization to lease an available unit to over-income police officers. The plan will include:</w:t>
      </w:r>
    </w:p>
    <w:p w:rsidR="00994E12" w:rsidRDefault="00994E12" w:rsidP="00994E12">
      <w:pPr>
        <w:pStyle w:val="ListParagraph"/>
        <w:tabs>
          <w:tab w:val="left" w:pos="945"/>
        </w:tabs>
        <w:ind w:left="1080"/>
        <w:rPr>
          <w:rFonts w:ascii="Arial" w:hAnsi="Arial" w:cs="Arial"/>
        </w:rPr>
      </w:pPr>
    </w:p>
    <w:p w:rsidR="009161F2" w:rsidRPr="009161F2" w:rsidRDefault="00994E12" w:rsidP="009161F2">
      <w:pPr>
        <w:pStyle w:val="ListParagraph"/>
        <w:numPr>
          <w:ilvl w:val="0"/>
          <w:numId w:val="7"/>
        </w:numPr>
        <w:tabs>
          <w:tab w:val="left" w:pos="945"/>
        </w:tabs>
        <w:spacing w:after="0"/>
        <w:rPr>
          <w:rFonts w:ascii="Arial" w:hAnsi="Arial" w:cs="Arial"/>
        </w:rPr>
      </w:pPr>
      <w:r w:rsidRPr="009161F2">
        <w:rPr>
          <w:rFonts w:ascii="Arial" w:hAnsi="Arial" w:cs="Arial"/>
        </w:rPr>
        <w:t>A statement detailing existing social and physical conditions of the property and the owners informed assessment of the need for crime deterrence for the property.</w:t>
      </w:r>
    </w:p>
    <w:p w:rsidR="009161F2" w:rsidRDefault="009161F2" w:rsidP="009161F2">
      <w:pPr>
        <w:pStyle w:val="ListParagraph"/>
        <w:numPr>
          <w:ilvl w:val="0"/>
          <w:numId w:val="7"/>
        </w:numPr>
        <w:tabs>
          <w:tab w:val="left" w:pos="945"/>
        </w:tabs>
        <w:spacing w:after="0"/>
        <w:rPr>
          <w:rFonts w:ascii="Arial" w:hAnsi="Arial" w:cs="Arial"/>
        </w:rPr>
      </w:pPr>
      <w:r>
        <w:rPr>
          <w:rFonts w:ascii="Arial" w:hAnsi="Arial" w:cs="Arial"/>
        </w:rPr>
        <w:t xml:space="preserve">A statement of the anticipated benefits that the presence of police officers will create </w:t>
      </w:r>
      <w:proofErr w:type="gramStart"/>
      <w:r>
        <w:rPr>
          <w:rFonts w:ascii="Arial" w:hAnsi="Arial" w:cs="Arial"/>
        </w:rPr>
        <w:t>a the</w:t>
      </w:r>
      <w:proofErr w:type="gramEnd"/>
      <w:r>
        <w:rPr>
          <w:rFonts w:ascii="Arial" w:hAnsi="Arial" w:cs="Arial"/>
        </w:rPr>
        <w:t xml:space="preserve"> property and in the community.</w:t>
      </w:r>
    </w:p>
    <w:tbl>
      <w:tblPr>
        <w:tblStyle w:val="TableGrid"/>
        <w:tblpPr w:leftFromText="180" w:rightFromText="180" w:vertAnchor="text" w:horzAnchor="margin" w:tblpY="-74"/>
        <w:tblW w:w="0" w:type="auto"/>
        <w:tblLook w:val="04A0" w:firstRow="1" w:lastRow="0" w:firstColumn="1" w:lastColumn="0" w:noHBand="0" w:noVBand="1"/>
      </w:tblPr>
      <w:tblGrid>
        <w:gridCol w:w="3192"/>
        <w:gridCol w:w="3192"/>
        <w:gridCol w:w="3192"/>
      </w:tblGrid>
      <w:tr w:rsidR="009161F2" w:rsidTr="009161F2">
        <w:tc>
          <w:tcPr>
            <w:tcW w:w="3192" w:type="dxa"/>
          </w:tcPr>
          <w:p w:rsidR="009161F2" w:rsidRDefault="009161F2" w:rsidP="009161F2">
            <w:pPr>
              <w:rPr>
                <w:rFonts w:ascii="Arial" w:hAnsi="Arial" w:cs="Arial"/>
                <w:sz w:val="24"/>
                <w:szCs w:val="24"/>
              </w:rPr>
            </w:pPr>
            <w:r>
              <w:rPr>
                <w:rFonts w:ascii="Arial" w:hAnsi="Arial" w:cs="Arial"/>
                <w:sz w:val="24"/>
                <w:szCs w:val="24"/>
              </w:rPr>
              <w:lastRenderedPageBreak/>
              <w:t>Section/Topic:</w:t>
            </w:r>
          </w:p>
          <w:p w:rsidR="009161F2" w:rsidRPr="00E133F6" w:rsidRDefault="009161F2" w:rsidP="009161F2">
            <w:pPr>
              <w:rPr>
                <w:rFonts w:ascii="Arial" w:hAnsi="Arial" w:cs="Arial"/>
                <w:sz w:val="24"/>
                <w:szCs w:val="24"/>
              </w:rPr>
            </w:pPr>
            <w:r>
              <w:rPr>
                <w:rFonts w:ascii="Arial" w:hAnsi="Arial" w:cs="Arial"/>
                <w:sz w:val="24"/>
                <w:szCs w:val="24"/>
              </w:rPr>
              <w:t>Resident Selection Policies</w:t>
            </w:r>
          </w:p>
        </w:tc>
        <w:tc>
          <w:tcPr>
            <w:tcW w:w="3192" w:type="dxa"/>
          </w:tcPr>
          <w:p w:rsidR="009161F2" w:rsidRPr="00E133F6" w:rsidRDefault="009161F2" w:rsidP="009161F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161F2" w:rsidRDefault="009161F2" w:rsidP="009161F2">
            <w:pPr>
              <w:rPr>
                <w:rFonts w:ascii="Arial" w:hAnsi="Arial" w:cs="Arial"/>
                <w:sz w:val="24"/>
                <w:szCs w:val="24"/>
              </w:rPr>
            </w:pPr>
            <w:r>
              <w:rPr>
                <w:rFonts w:ascii="Arial" w:hAnsi="Arial" w:cs="Arial"/>
                <w:sz w:val="24"/>
                <w:szCs w:val="24"/>
              </w:rPr>
              <w:t>Date of Issue:</w:t>
            </w:r>
          </w:p>
          <w:p w:rsidR="009161F2" w:rsidRPr="00E133F6" w:rsidRDefault="009161F2" w:rsidP="009161F2">
            <w:pPr>
              <w:rPr>
                <w:rFonts w:ascii="Arial" w:hAnsi="Arial" w:cs="Arial"/>
                <w:sz w:val="24"/>
                <w:szCs w:val="24"/>
              </w:rPr>
            </w:pPr>
            <w:r>
              <w:rPr>
                <w:rFonts w:ascii="Arial" w:hAnsi="Arial" w:cs="Arial"/>
                <w:sz w:val="24"/>
                <w:szCs w:val="24"/>
              </w:rPr>
              <w:t>November 2006</w:t>
            </w:r>
          </w:p>
        </w:tc>
      </w:tr>
      <w:tr w:rsidR="009161F2" w:rsidTr="009161F2">
        <w:tc>
          <w:tcPr>
            <w:tcW w:w="3192" w:type="dxa"/>
          </w:tcPr>
          <w:p w:rsidR="009161F2" w:rsidRDefault="009161F2" w:rsidP="009161F2">
            <w:pPr>
              <w:rPr>
                <w:rFonts w:ascii="Arial" w:hAnsi="Arial" w:cs="Arial"/>
                <w:sz w:val="24"/>
                <w:szCs w:val="24"/>
              </w:rPr>
            </w:pPr>
            <w:r>
              <w:rPr>
                <w:rFonts w:ascii="Arial" w:hAnsi="Arial" w:cs="Arial"/>
                <w:sz w:val="24"/>
                <w:szCs w:val="24"/>
              </w:rPr>
              <w:t>Subject:</w:t>
            </w:r>
          </w:p>
          <w:p w:rsidR="009161F2" w:rsidRPr="00E133F6" w:rsidRDefault="00D025BC" w:rsidP="00D025BC">
            <w:pPr>
              <w:rPr>
                <w:rFonts w:ascii="Arial" w:hAnsi="Arial" w:cs="Arial"/>
                <w:sz w:val="24"/>
                <w:szCs w:val="24"/>
              </w:rPr>
            </w:pPr>
            <w:r>
              <w:rPr>
                <w:rFonts w:ascii="Arial" w:hAnsi="Arial" w:cs="Arial"/>
                <w:sz w:val="24"/>
                <w:szCs w:val="24"/>
              </w:rPr>
              <w:t xml:space="preserve">Tenant </w:t>
            </w:r>
            <w:r w:rsidR="009161F2">
              <w:rPr>
                <w:rFonts w:ascii="Arial" w:hAnsi="Arial" w:cs="Arial"/>
                <w:sz w:val="24"/>
                <w:szCs w:val="24"/>
              </w:rPr>
              <w:t>Selection Plan</w:t>
            </w:r>
          </w:p>
        </w:tc>
        <w:tc>
          <w:tcPr>
            <w:tcW w:w="3192" w:type="dxa"/>
          </w:tcPr>
          <w:p w:rsidR="009161F2" w:rsidRPr="00E133F6" w:rsidRDefault="009161F2" w:rsidP="009161F2">
            <w:pPr>
              <w:rPr>
                <w:rFonts w:ascii="Arial" w:hAnsi="Arial" w:cs="Arial"/>
                <w:sz w:val="24"/>
                <w:szCs w:val="24"/>
              </w:rPr>
            </w:pPr>
            <w:r>
              <w:rPr>
                <w:rFonts w:ascii="Arial" w:hAnsi="Arial" w:cs="Arial"/>
                <w:sz w:val="24"/>
                <w:szCs w:val="24"/>
              </w:rPr>
              <w:t>Page:   13 of  25</w:t>
            </w:r>
          </w:p>
        </w:tc>
        <w:tc>
          <w:tcPr>
            <w:tcW w:w="3192" w:type="dxa"/>
          </w:tcPr>
          <w:p w:rsidR="009161F2" w:rsidRDefault="009161F2" w:rsidP="009161F2">
            <w:pPr>
              <w:rPr>
                <w:rFonts w:ascii="Arial" w:hAnsi="Arial" w:cs="Arial"/>
                <w:sz w:val="24"/>
                <w:szCs w:val="24"/>
              </w:rPr>
            </w:pPr>
            <w:r>
              <w:rPr>
                <w:rFonts w:ascii="Arial" w:hAnsi="Arial" w:cs="Arial"/>
                <w:sz w:val="24"/>
                <w:szCs w:val="24"/>
              </w:rPr>
              <w:t>Date Revised:</w:t>
            </w:r>
          </w:p>
          <w:p w:rsidR="009161F2" w:rsidRPr="00E133F6" w:rsidRDefault="00D025BC" w:rsidP="009161F2">
            <w:pPr>
              <w:rPr>
                <w:rFonts w:ascii="Arial" w:hAnsi="Arial" w:cs="Arial"/>
                <w:sz w:val="24"/>
                <w:szCs w:val="24"/>
              </w:rPr>
            </w:pPr>
            <w:r>
              <w:rPr>
                <w:rFonts w:ascii="Arial" w:hAnsi="Arial" w:cs="Arial"/>
                <w:sz w:val="24"/>
                <w:szCs w:val="24"/>
              </w:rPr>
              <w:t>April 10, 2018</w:t>
            </w:r>
          </w:p>
        </w:tc>
      </w:tr>
    </w:tbl>
    <w:p w:rsidR="00994E12" w:rsidRDefault="00994E12" w:rsidP="00994E12">
      <w:pPr>
        <w:pStyle w:val="ListParagraph"/>
        <w:tabs>
          <w:tab w:val="left" w:pos="945"/>
        </w:tabs>
        <w:ind w:left="1800"/>
        <w:rPr>
          <w:rFonts w:ascii="Arial" w:hAnsi="Arial" w:cs="Arial"/>
        </w:rPr>
      </w:pPr>
    </w:p>
    <w:p w:rsidR="007668AD" w:rsidRPr="009161F2" w:rsidRDefault="006B1FBB" w:rsidP="007668AD">
      <w:pPr>
        <w:pStyle w:val="ListParagraph"/>
        <w:numPr>
          <w:ilvl w:val="0"/>
          <w:numId w:val="7"/>
        </w:numPr>
        <w:tabs>
          <w:tab w:val="left" w:pos="945"/>
        </w:tabs>
        <w:rPr>
          <w:rFonts w:ascii="Arial" w:hAnsi="Arial" w:cs="Arial"/>
        </w:rPr>
      </w:pPr>
      <w:r w:rsidRPr="009161F2">
        <w:rPr>
          <w:rFonts w:ascii="Arial" w:hAnsi="Arial" w:cs="Arial"/>
        </w:rPr>
        <w:t>A statement detailing existing social and physical conditions of the property and the owners informed assessment of the need for crime deterrence for the property.</w:t>
      </w:r>
    </w:p>
    <w:p w:rsidR="003A7243" w:rsidRPr="009161F2" w:rsidRDefault="006B1FBB" w:rsidP="003A7243">
      <w:pPr>
        <w:pStyle w:val="ListParagraph"/>
        <w:numPr>
          <w:ilvl w:val="0"/>
          <w:numId w:val="7"/>
        </w:numPr>
        <w:tabs>
          <w:tab w:val="left" w:pos="945"/>
        </w:tabs>
        <w:rPr>
          <w:rFonts w:ascii="Arial" w:hAnsi="Arial" w:cs="Arial"/>
        </w:rPr>
      </w:pPr>
      <w:proofErr w:type="gramStart"/>
      <w:r w:rsidRPr="009161F2">
        <w:rPr>
          <w:rFonts w:ascii="Arial" w:hAnsi="Arial" w:cs="Arial"/>
        </w:rPr>
        <w:t>A statement of the anticipated benefits that the presence of police officers will create at the property and in the community.</w:t>
      </w:r>
      <w:proofErr w:type="gramEnd"/>
    </w:p>
    <w:p w:rsidR="003A7243" w:rsidRPr="009161F2" w:rsidRDefault="006B1FBB" w:rsidP="003A7243">
      <w:pPr>
        <w:pStyle w:val="ListParagraph"/>
        <w:numPr>
          <w:ilvl w:val="0"/>
          <w:numId w:val="7"/>
        </w:numPr>
        <w:tabs>
          <w:tab w:val="left" w:pos="945"/>
        </w:tabs>
        <w:rPr>
          <w:rFonts w:ascii="Arial" w:hAnsi="Arial" w:cs="Arial"/>
        </w:rPr>
      </w:pPr>
      <w:proofErr w:type="gramStart"/>
      <w:r w:rsidRPr="009161F2">
        <w:rPr>
          <w:rFonts w:ascii="Arial" w:hAnsi="Arial" w:cs="Arial"/>
        </w:rPr>
        <w:t>Disclosure of any family relationship between the police officer, security personnel and owner.</w:t>
      </w:r>
      <w:proofErr w:type="gramEnd"/>
    </w:p>
    <w:p w:rsidR="00716070" w:rsidRPr="009161F2" w:rsidRDefault="006B1FBB" w:rsidP="00716070">
      <w:pPr>
        <w:pStyle w:val="ListParagraph"/>
        <w:numPr>
          <w:ilvl w:val="0"/>
          <w:numId w:val="7"/>
        </w:numPr>
        <w:tabs>
          <w:tab w:val="left" w:pos="945"/>
        </w:tabs>
        <w:rPr>
          <w:rFonts w:ascii="Arial" w:hAnsi="Arial" w:cs="Arial"/>
        </w:rPr>
      </w:pPr>
      <w:r w:rsidRPr="009161F2">
        <w:rPr>
          <w:rFonts w:ascii="Arial" w:hAnsi="Arial" w:cs="Arial"/>
        </w:rPr>
        <w:t xml:space="preserve">A description of the proposed gross rent for the unit and any special conditions for occupancy, including the rent that </w:t>
      </w:r>
      <w:proofErr w:type="gramStart"/>
      <w:r w:rsidRPr="009161F2">
        <w:rPr>
          <w:rFonts w:ascii="Arial" w:hAnsi="Arial" w:cs="Arial"/>
        </w:rPr>
        <w:t>would ordinarily be charged</w:t>
      </w:r>
      <w:proofErr w:type="gramEnd"/>
      <w:r w:rsidRPr="009161F2">
        <w:rPr>
          <w:rFonts w:ascii="Arial" w:hAnsi="Arial" w:cs="Arial"/>
        </w:rPr>
        <w:t xml:space="preserve"> for the unit and the owner’s annual maintenance cost for the unit. The amount of Housing Assistance Payments will be in conformance with HUD requirements.</w:t>
      </w:r>
    </w:p>
    <w:p w:rsidR="00716070" w:rsidRPr="009161F2" w:rsidRDefault="00716070" w:rsidP="00716070">
      <w:pPr>
        <w:pStyle w:val="ListParagraph"/>
        <w:numPr>
          <w:ilvl w:val="0"/>
          <w:numId w:val="7"/>
        </w:numPr>
        <w:tabs>
          <w:tab w:val="left" w:pos="945"/>
        </w:tabs>
        <w:rPr>
          <w:rFonts w:ascii="Arial" w:hAnsi="Arial" w:cs="Arial"/>
        </w:rPr>
      </w:pPr>
      <w:r w:rsidRPr="009161F2">
        <w:rPr>
          <w:rFonts w:ascii="Arial" w:hAnsi="Arial" w:cs="Arial"/>
        </w:rPr>
        <w:t>The terms of the lease including a provision that state the police officer’s right of occupancy is dependent on the continuation of employment that qualifies the officer for residence at the property.</w:t>
      </w:r>
    </w:p>
    <w:p w:rsidR="00007B44" w:rsidRPr="009161F2" w:rsidRDefault="00716070" w:rsidP="00007B44">
      <w:pPr>
        <w:pStyle w:val="ListParagraph"/>
        <w:numPr>
          <w:ilvl w:val="0"/>
          <w:numId w:val="7"/>
        </w:numPr>
        <w:tabs>
          <w:tab w:val="left" w:pos="945"/>
        </w:tabs>
        <w:rPr>
          <w:rFonts w:ascii="Arial" w:hAnsi="Arial" w:cs="Arial"/>
        </w:rPr>
      </w:pPr>
      <w:r w:rsidRPr="009161F2">
        <w:rPr>
          <w:rFonts w:ascii="Arial" w:hAnsi="Arial" w:cs="Arial"/>
        </w:rPr>
        <w:t>Other information as may be requested by HUD or the contract administrator.</w:t>
      </w:r>
    </w:p>
    <w:p w:rsidR="00716070" w:rsidRPr="00007B44" w:rsidRDefault="00716070" w:rsidP="00CA567A">
      <w:pPr>
        <w:pStyle w:val="ListParagraph"/>
        <w:numPr>
          <w:ilvl w:val="0"/>
          <w:numId w:val="7"/>
        </w:numPr>
        <w:tabs>
          <w:tab w:val="left" w:pos="945"/>
        </w:tabs>
        <w:rPr>
          <w:rFonts w:ascii="Arial" w:hAnsi="Arial" w:cs="Arial"/>
        </w:rPr>
      </w:pPr>
      <w:r w:rsidRPr="00007B44">
        <w:rPr>
          <w:rFonts w:ascii="Arial" w:hAnsi="Arial" w:cs="Arial"/>
        </w:rPr>
        <w:t>An owner may not offer a unit to a police officer if the officer would displace an income eligible tenant from leasing the available unit or would require an existing tenant to move to make the unit available to the officer</w:t>
      </w:r>
    </w:p>
    <w:p w:rsidR="003A7243" w:rsidRPr="00D71E34" w:rsidRDefault="00994E12" w:rsidP="00D71E34">
      <w:pPr>
        <w:tabs>
          <w:tab w:val="left" w:pos="945"/>
        </w:tabs>
        <w:rPr>
          <w:rFonts w:ascii="Arial" w:hAnsi="Arial" w:cs="Arial"/>
          <w:b/>
        </w:rPr>
      </w:pPr>
      <w:r>
        <w:rPr>
          <w:rFonts w:ascii="Arial" w:hAnsi="Arial" w:cs="Arial"/>
          <w:b/>
        </w:rPr>
        <w:t>M</w:t>
      </w:r>
      <w:r w:rsidR="003A7243" w:rsidRPr="00D71E34">
        <w:rPr>
          <w:rFonts w:ascii="Arial" w:hAnsi="Arial" w:cs="Arial"/>
          <w:b/>
        </w:rPr>
        <w:t>. STUDENT/STUDENT ELIGIBILTIY FOR ASSISTANCE</w:t>
      </w:r>
    </w:p>
    <w:p w:rsidR="003A7243" w:rsidRDefault="003A7243" w:rsidP="00CA567A">
      <w:pPr>
        <w:pStyle w:val="ListParagraph"/>
        <w:numPr>
          <w:ilvl w:val="0"/>
          <w:numId w:val="22"/>
        </w:numPr>
        <w:tabs>
          <w:tab w:val="left" w:pos="945"/>
        </w:tabs>
        <w:rPr>
          <w:rFonts w:ascii="Arial" w:hAnsi="Arial" w:cs="Arial"/>
        </w:rPr>
      </w:pPr>
      <w:proofErr w:type="gramStart"/>
      <w:r w:rsidRPr="00D71E34">
        <w:rPr>
          <w:rFonts w:ascii="Arial" w:hAnsi="Arial" w:cs="Arial"/>
        </w:rPr>
        <w:t>Section 42 LIHTC Properties, full-time students receivi</w:t>
      </w:r>
      <w:r w:rsidR="00D71E34" w:rsidRPr="00D71E34">
        <w:rPr>
          <w:rFonts w:ascii="Arial" w:hAnsi="Arial" w:cs="Arial"/>
        </w:rPr>
        <w:t xml:space="preserve">ng assistance under Title VI of </w:t>
      </w:r>
      <w:r w:rsidRPr="00D71E34">
        <w:rPr>
          <w:rFonts w:ascii="Arial" w:hAnsi="Arial" w:cs="Arial"/>
        </w:rPr>
        <w:t>the Social Security Act; enrolled in a job training program receiving assistance under the Job Training Partnership Act or under similar, Federal, State or Local laws; receiving AFDC payments; single parents with minor children, none of whom is a dependent of a third party; or married filing a joint tax return are eligible for approval for occupancy in the development.</w:t>
      </w:r>
      <w:proofErr w:type="gramEnd"/>
    </w:p>
    <w:p w:rsidR="00AB5EC1" w:rsidRDefault="00AB5EC1" w:rsidP="00AB5EC1">
      <w:pPr>
        <w:pStyle w:val="ListParagraph"/>
        <w:tabs>
          <w:tab w:val="left" w:pos="945"/>
        </w:tabs>
        <w:ind w:left="1080"/>
        <w:rPr>
          <w:rFonts w:ascii="Arial" w:hAnsi="Arial" w:cs="Arial"/>
        </w:rPr>
      </w:pPr>
    </w:p>
    <w:p w:rsidR="00AB5EC1" w:rsidRDefault="00AB5EC1" w:rsidP="009161F2">
      <w:pPr>
        <w:pStyle w:val="ListParagraph"/>
        <w:numPr>
          <w:ilvl w:val="0"/>
          <w:numId w:val="22"/>
        </w:numPr>
        <w:tabs>
          <w:tab w:val="left" w:pos="945"/>
        </w:tabs>
        <w:rPr>
          <w:rFonts w:ascii="Arial" w:hAnsi="Arial" w:cs="Arial"/>
        </w:rPr>
      </w:pPr>
      <w:proofErr w:type="gramStart"/>
      <w:r w:rsidRPr="00AB5EC1">
        <w:rPr>
          <w:rFonts w:ascii="Arial" w:hAnsi="Arial" w:cs="Arial"/>
        </w:rPr>
        <w:t>To be eligible for Section 8 Assistance, an applicant – who is a student, is under 24 years of age, is not a veteran, is unmarried, is not disabled or handicapped and does not have a dependent child – must meet the applicable income limits (except as</w:t>
      </w:r>
      <w:r w:rsidR="009161F2">
        <w:rPr>
          <w:rFonts w:ascii="Arial" w:hAnsi="Arial" w:cs="Arial"/>
        </w:rPr>
        <w:t xml:space="preserve"> discussed in the HUD’s Guidance on the Student </w:t>
      </w:r>
      <w:proofErr w:type="spellStart"/>
      <w:r w:rsidR="009161F2">
        <w:rPr>
          <w:rFonts w:ascii="Arial" w:hAnsi="Arial" w:cs="Arial"/>
        </w:rPr>
        <w:t>Eligibilty</w:t>
      </w:r>
      <w:proofErr w:type="spellEnd"/>
      <w:r w:rsidR="009161F2">
        <w:rPr>
          <w:rFonts w:ascii="Arial" w:hAnsi="Arial" w:cs="Arial"/>
        </w:rPr>
        <w:t xml:space="preserve"> Rule), after taking into consideration both, the applicant </w:t>
      </w:r>
      <w:r w:rsidRPr="009161F2">
        <w:rPr>
          <w:rFonts w:ascii="Arial" w:hAnsi="Arial" w:cs="Arial"/>
        </w:rPr>
        <w:t>and the applicant’s parent’s incomes.</w:t>
      </w:r>
      <w:proofErr w:type="gramEnd"/>
    </w:p>
    <w:p w:rsidR="009161F2" w:rsidRDefault="009161F2" w:rsidP="009161F2">
      <w:pPr>
        <w:pStyle w:val="ListParagraph"/>
        <w:tabs>
          <w:tab w:val="left" w:pos="945"/>
        </w:tabs>
        <w:ind w:left="360"/>
        <w:rPr>
          <w:rFonts w:ascii="Arial" w:hAnsi="Arial" w:cs="Arial"/>
        </w:rPr>
      </w:pPr>
    </w:p>
    <w:p w:rsidR="009161F2" w:rsidRPr="00D71E34" w:rsidRDefault="009161F2" w:rsidP="009161F2">
      <w:pPr>
        <w:pStyle w:val="ListParagraph"/>
        <w:numPr>
          <w:ilvl w:val="0"/>
          <w:numId w:val="22"/>
        </w:numPr>
        <w:tabs>
          <w:tab w:val="left" w:pos="945"/>
        </w:tabs>
        <w:rPr>
          <w:rFonts w:ascii="Arial" w:hAnsi="Arial" w:cs="Arial"/>
        </w:rPr>
      </w:pPr>
      <w:proofErr w:type="gramStart"/>
      <w:r w:rsidRPr="00D71E34">
        <w:rPr>
          <w:rFonts w:ascii="Arial" w:hAnsi="Arial" w:cs="Arial"/>
        </w:rPr>
        <w:t>Section 8 Assistance.</w:t>
      </w:r>
      <w:proofErr w:type="gramEnd"/>
      <w:r w:rsidRPr="00D71E34">
        <w:rPr>
          <w:rFonts w:ascii="Arial" w:hAnsi="Arial" w:cs="Arial"/>
        </w:rPr>
        <w:t xml:space="preserve"> DBM determines student’s eligibility for Section 8 move-in, annual recertification, initial certification</w:t>
      </w:r>
      <w:r>
        <w:rPr>
          <w:rFonts w:ascii="Arial" w:hAnsi="Arial" w:cs="Arial"/>
        </w:rPr>
        <w:t>,</w:t>
      </w:r>
      <w:r w:rsidRPr="00D71E34">
        <w:rPr>
          <w:rFonts w:ascii="Arial" w:hAnsi="Arial" w:cs="Arial"/>
        </w:rPr>
        <w:t xml:space="preserve"> and as required by HUD.</w:t>
      </w:r>
    </w:p>
    <w:p w:rsidR="009161F2" w:rsidRDefault="009161F2" w:rsidP="009161F2">
      <w:pPr>
        <w:tabs>
          <w:tab w:val="left" w:pos="945"/>
        </w:tabs>
        <w:rPr>
          <w:rFonts w:ascii="Arial" w:hAnsi="Arial" w:cs="Arial"/>
        </w:rPr>
      </w:pPr>
    </w:p>
    <w:p w:rsidR="009161F2" w:rsidRDefault="009161F2" w:rsidP="009161F2">
      <w:pPr>
        <w:tabs>
          <w:tab w:val="left" w:pos="945"/>
        </w:tabs>
        <w:rPr>
          <w:rFonts w:ascii="Arial" w:hAnsi="Arial" w:cs="Arial"/>
        </w:rPr>
      </w:pPr>
    </w:p>
    <w:tbl>
      <w:tblPr>
        <w:tblStyle w:val="TableGrid"/>
        <w:tblpPr w:leftFromText="180" w:rightFromText="180" w:vertAnchor="text" w:horzAnchor="margin" w:tblpY="-314"/>
        <w:tblW w:w="0" w:type="auto"/>
        <w:tblLook w:val="04A0" w:firstRow="1" w:lastRow="0" w:firstColumn="1" w:lastColumn="0" w:noHBand="0" w:noVBand="1"/>
      </w:tblPr>
      <w:tblGrid>
        <w:gridCol w:w="3192"/>
        <w:gridCol w:w="3192"/>
        <w:gridCol w:w="3192"/>
      </w:tblGrid>
      <w:tr w:rsidR="009161F2" w:rsidTr="009161F2">
        <w:tc>
          <w:tcPr>
            <w:tcW w:w="3192" w:type="dxa"/>
          </w:tcPr>
          <w:p w:rsidR="009161F2" w:rsidRDefault="009161F2" w:rsidP="009161F2">
            <w:pPr>
              <w:rPr>
                <w:rFonts w:ascii="Arial" w:hAnsi="Arial" w:cs="Arial"/>
                <w:sz w:val="24"/>
                <w:szCs w:val="24"/>
              </w:rPr>
            </w:pPr>
            <w:r>
              <w:rPr>
                <w:rFonts w:ascii="Arial" w:hAnsi="Arial" w:cs="Arial"/>
                <w:sz w:val="24"/>
                <w:szCs w:val="24"/>
              </w:rPr>
              <w:lastRenderedPageBreak/>
              <w:t>Section/Topic:</w:t>
            </w:r>
          </w:p>
          <w:p w:rsidR="009161F2" w:rsidRPr="00E133F6" w:rsidRDefault="009161F2" w:rsidP="009161F2">
            <w:pPr>
              <w:rPr>
                <w:rFonts w:ascii="Arial" w:hAnsi="Arial" w:cs="Arial"/>
                <w:sz w:val="24"/>
                <w:szCs w:val="24"/>
              </w:rPr>
            </w:pPr>
            <w:r>
              <w:rPr>
                <w:rFonts w:ascii="Arial" w:hAnsi="Arial" w:cs="Arial"/>
                <w:sz w:val="24"/>
                <w:szCs w:val="24"/>
              </w:rPr>
              <w:t>Resident Selection Policies</w:t>
            </w:r>
          </w:p>
        </w:tc>
        <w:tc>
          <w:tcPr>
            <w:tcW w:w="3192" w:type="dxa"/>
          </w:tcPr>
          <w:p w:rsidR="009161F2" w:rsidRPr="00E133F6" w:rsidRDefault="009161F2" w:rsidP="009161F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161F2" w:rsidRDefault="009161F2" w:rsidP="009161F2">
            <w:pPr>
              <w:rPr>
                <w:rFonts w:ascii="Arial" w:hAnsi="Arial" w:cs="Arial"/>
                <w:sz w:val="24"/>
                <w:szCs w:val="24"/>
              </w:rPr>
            </w:pPr>
            <w:r>
              <w:rPr>
                <w:rFonts w:ascii="Arial" w:hAnsi="Arial" w:cs="Arial"/>
                <w:sz w:val="24"/>
                <w:szCs w:val="24"/>
              </w:rPr>
              <w:t>Date of Issue:</w:t>
            </w:r>
          </w:p>
          <w:p w:rsidR="009161F2" w:rsidRPr="00E133F6" w:rsidRDefault="009161F2" w:rsidP="009161F2">
            <w:pPr>
              <w:rPr>
                <w:rFonts w:ascii="Arial" w:hAnsi="Arial" w:cs="Arial"/>
                <w:sz w:val="24"/>
                <w:szCs w:val="24"/>
              </w:rPr>
            </w:pPr>
            <w:r>
              <w:rPr>
                <w:rFonts w:ascii="Arial" w:hAnsi="Arial" w:cs="Arial"/>
                <w:sz w:val="24"/>
                <w:szCs w:val="24"/>
              </w:rPr>
              <w:t>November 2006</w:t>
            </w:r>
          </w:p>
        </w:tc>
      </w:tr>
      <w:tr w:rsidR="009161F2" w:rsidTr="009161F2">
        <w:tc>
          <w:tcPr>
            <w:tcW w:w="3192" w:type="dxa"/>
          </w:tcPr>
          <w:p w:rsidR="009161F2" w:rsidRDefault="009161F2" w:rsidP="009161F2">
            <w:pPr>
              <w:rPr>
                <w:rFonts w:ascii="Arial" w:hAnsi="Arial" w:cs="Arial"/>
                <w:sz w:val="24"/>
                <w:szCs w:val="24"/>
              </w:rPr>
            </w:pPr>
            <w:r>
              <w:rPr>
                <w:rFonts w:ascii="Arial" w:hAnsi="Arial" w:cs="Arial"/>
                <w:sz w:val="24"/>
                <w:szCs w:val="24"/>
              </w:rPr>
              <w:t>Subject:</w:t>
            </w:r>
          </w:p>
          <w:p w:rsidR="009161F2" w:rsidRPr="00E133F6" w:rsidRDefault="00D025BC" w:rsidP="009161F2">
            <w:pPr>
              <w:rPr>
                <w:rFonts w:ascii="Arial" w:hAnsi="Arial" w:cs="Arial"/>
                <w:sz w:val="24"/>
                <w:szCs w:val="24"/>
              </w:rPr>
            </w:pPr>
            <w:r>
              <w:rPr>
                <w:rFonts w:ascii="Arial" w:hAnsi="Arial" w:cs="Arial"/>
                <w:sz w:val="24"/>
                <w:szCs w:val="24"/>
              </w:rPr>
              <w:t>Tenant</w:t>
            </w:r>
            <w:r w:rsidR="009161F2">
              <w:rPr>
                <w:rFonts w:ascii="Arial" w:hAnsi="Arial" w:cs="Arial"/>
                <w:sz w:val="24"/>
                <w:szCs w:val="24"/>
              </w:rPr>
              <w:t xml:space="preserve"> Selection Plan</w:t>
            </w:r>
          </w:p>
        </w:tc>
        <w:tc>
          <w:tcPr>
            <w:tcW w:w="3192" w:type="dxa"/>
          </w:tcPr>
          <w:p w:rsidR="009161F2" w:rsidRPr="00E133F6" w:rsidRDefault="009161F2" w:rsidP="009161F2">
            <w:pPr>
              <w:rPr>
                <w:rFonts w:ascii="Arial" w:hAnsi="Arial" w:cs="Arial"/>
                <w:sz w:val="24"/>
                <w:szCs w:val="24"/>
              </w:rPr>
            </w:pPr>
            <w:r>
              <w:rPr>
                <w:rFonts w:ascii="Arial" w:hAnsi="Arial" w:cs="Arial"/>
                <w:sz w:val="24"/>
                <w:szCs w:val="24"/>
              </w:rPr>
              <w:t>Page:   14 of  25</w:t>
            </w:r>
          </w:p>
        </w:tc>
        <w:tc>
          <w:tcPr>
            <w:tcW w:w="3192" w:type="dxa"/>
          </w:tcPr>
          <w:p w:rsidR="009161F2" w:rsidRDefault="009161F2" w:rsidP="009161F2">
            <w:pPr>
              <w:rPr>
                <w:rFonts w:ascii="Arial" w:hAnsi="Arial" w:cs="Arial"/>
                <w:sz w:val="24"/>
                <w:szCs w:val="24"/>
              </w:rPr>
            </w:pPr>
            <w:r>
              <w:rPr>
                <w:rFonts w:ascii="Arial" w:hAnsi="Arial" w:cs="Arial"/>
                <w:sz w:val="24"/>
                <w:szCs w:val="24"/>
              </w:rPr>
              <w:t>Date Revised:</w:t>
            </w:r>
          </w:p>
          <w:p w:rsidR="009161F2" w:rsidRPr="00E133F6" w:rsidRDefault="00D025BC" w:rsidP="009161F2">
            <w:pPr>
              <w:rPr>
                <w:rFonts w:ascii="Arial" w:hAnsi="Arial" w:cs="Arial"/>
                <w:sz w:val="24"/>
                <w:szCs w:val="24"/>
              </w:rPr>
            </w:pPr>
            <w:r>
              <w:rPr>
                <w:rFonts w:ascii="Arial" w:hAnsi="Arial" w:cs="Arial"/>
                <w:sz w:val="24"/>
                <w:szCs w:val="24"/>
              </w:rPr>
              <w:t>April 10, 2018</w:t>
            </w:r>
          </w:p>
        </w:tc>
      </w:tr>
    </w:tbl>
    <w:p w:rsidR="00C80564" w:rsidRDefault="00C80564" w:rsidP="00D71E34">
      <w:pPr>
        <w:pStyle w:val="ListParagraph"/>
        <w:tabs>
          <w:tab w:val="left" w:pos="945"/>
        </w:tabs>
        <w:ind w:left="1080"/>
        <w:rPr>
          <w:rFonts w:ascii="Arial" w:hAnsi="Arial" w:cs="Arial"/>
        </w:rPr>
      </w:pPr>
    </w:p>
    <w:p w:rsidR="003A7243" w:rsidRPr="00D71E34" w:rsidRDefault="003A7243" w:rsidP="00CA567A">
      <w:pPr>
        <w:pStyle w:val="ListParagraph"/>
        <w:numPr>
          <w:ilvl w:val="0"/>
          <w:numId w:val="22"/>
        </w:numPr>
        <w:tabs>
          <w:tab w:val="left" w:pos="945"/>
        </w:tabs>
        <w:rPr>
          <w:rFonts w:ascii="Arial" w:hAnsi="Arial" w:cs="Arial"/>
        </w:rPr>
      </w:pPr>
      <w:r w:rsidRPr="00D71E34">
        <w:rPr>
          <w:rFonts w:ascii="Arial" w:hAnsi="Arial" w:cs="Arial"/>
        </w:rPr>
        <w:t>Section 8 Assistance will not be provided to any individual who:</w:t>
      </w:r>
    </w:p>
    <w:p w:rsidR="00C80564" w:rsidRDefault="00C80564" w:rsidP="00C80564">
      <w:pPr>
        <w:pStyle w:val="ListParagraph"/>
        <w:tabs>
          <w:tab w:val="left" w:pos="945"/>
        </w:tabs>
        <w:ind w:left="1080"/>
        <w:rPr>
          <w:rFonts w:ascii="Arial" w:hAnsi="Arial" w:cs="Arial"/>
        </w:rPr>
      </w:pPr>
    </w:p>
    <w:p w:rsidR="00C80564" w:rsidRPr="009161F2" w:rsidRDefault="003A7243" w:rsidP="00C80564">
      <w:pPr>
        <w:pStyle w:val="ListParagraph"/>
        <w:numPr>
          <w:ilvl w:val="0"/>
          <w:numId w:val="8"/>
        </w:numPr>
        <w:tabs>
          <w:tab w:val="left" w:pos="945"/>
        </w:tabs>
        <w:rPr>
          <w:rFonts w:ascii="Arial" w:hAnsi="Arial" w:cs="Arial"/>
        </w:rPr>
      </w:pPr>
      <w:r w:rsidRPr="009161F2">
        <w:rPr>
          <w:rFonts w:ascii="Arial" w:hAnsi="Arial" w:cs="Arial"/>
        </w:rPr>
        <w:t xml:space="preserve">Is enrolled as either a part-time </w:t>
      </w:r>
      <w:proofErr w:type="gramStart"/>
      <w:r w:rsidRPr="009161F2">
        <w:rPr>
          <w:rFonts w:ascii="Arial" w:hAnsi="Arial" w:cs="Arial"/>
        </w:rPr>
        <w:t>or full</w:t>
      </w:r>
      <w:proofErr w:type="gramEnd"/>
      <w:r w:rsidRPr="009161F2">
        <w:rPr>
          <w:rFonts w:ascii="Arial" w:hAnsi="Arial" w:cs="Arial"/>
        </w:rPr>
        <w:t>-time student at an institution of higher education for the purpose of obtaining a degree, certificate</w:t>
      </w:r>
      <w:r w:rsidR="00C80564" w:rsidRPr="009161F2">
        <w:rPr>
          <w:rFonts w:ascii="Arial" w:hAnsi="Arial" w:cs="Arial"/>
        </w:rPr>
        <w:t>,</w:t>
      </w:r>
      <w:r w:rsidRPr="009161F2">
        <w:rPr>
          <w:rFonts w:ascii="Arial" w:hAnsi="Arial" w:cs="Arial"/>
        </w:rPr>
        <w:t xml:space="preserve"> or other program leading to a recognized education</w:t>
      </w:r>
      <w:r w:rsidR="00C80564" w:rsidRPr="009161F2">
        <w:rPr>
          <w:rFonts w:ascii="Arial" w:hAnsi="Arial" w:cs="Arial"/>
        </w:rPr>
        <w:t>al</w:t>
      </w:r>
      <w:r w:rsidRPr="009161F2">
        <w:rPr>
          <w:rFonts w:ascii="Arial" w:hAnsi="Arial" w:cs="Arial"/>
        </w:rPr>
        <w:t xml:space="preserve"> credential</w:t>
      </w:r>
      <w:r w:rsidR="00C80564" w:rsidRPr="009161F2">
        <w:rPr>
          <w:rFonts w:ascii="Arial" w:hAnsi="Arial" w:cs="Arial"/>
        </w:rPr>
        <w:t>.</w:t>
      </w:r>
    </w:p>
    <w:p w:rsidR="00C80564" w:rsidRPr="009161F2" w:rsidRDefault="00C80564" w:rsidP="00C80564">
      <w:pPr>
        <w:pStyle w:val="ListParagraph"/>
        <w:numPr>
          <w:ilvl w:val="0"/>
          <w:numId w:val="8"/>
        </w:numPr>
        <w:tabs>
          <w:tab w:val="left" w:pos="945"/>
        </w:tabs>
        <w:rPr>
          <w:rFonts w:ascii="Arial" w:hAnsi="Arial" w:cs="Arial"/>
        </w:rPr>
      </w:pPr>
      <w:proofErr w:type="gramStart"/>
      <w:r w:rsidRPr="009161F2">
        <w:rPr>
          <w:rFonts w:ascii="Arial" w:hAnsi="Arial" w:cs="Arial"/>
        </w:rPr>
        <w:t>Is under the age of 24.</w:t>
      </w:r>
      <w:proofErr w:type="gramEnd"/>
    </w:p>
    <w:p w:rsidR="00C80564" w:rsidRPr="009161F2" w:rsidRDefault="00C80564" w:rsidP="00C80564">
      <w:pPr>
        <w:pStyle w:val="ListParagraph"/>
        <w:numPr>
          <w:ilvl w:val="0"/>
          <w:numId w:val="8"/>
        </w:numPr>
        <w:tabs>
          <w:tab w:val="left" w:pos="945"/>
        </w:tabs>
        <w:rPr>
          <w:rFonts w:ascii="Arial" w:hAnsi="Arial" w:cs="Arial"/>
        </w:rPr>
      </w:pPr>
      <w:proofErr w:type="gramStart"/>
      <w:r w:rsidRPr="009161F2">
        <w:rPr>
          <w:rFonts w:ascii="Arial" w:hAnsi="Arial" w:cs="Arial"/>
        </w:rPr>
        <w:t>Is not married.</w:t>
      </w:r>
      <w:proofErr w:type="gramEnd"/>
    </w:p>
    <w:p w:rsidR="008372DE" w:rsidRPr="009161F2" w:rsidRDefault="00C80564" w:rsidP="008372DE">
      <w:pPr>
        <w:pStyle w:val="ListParagraph"/>
        <w:numPr>
          <w:ilvl w:val="0"/>
          <w:numId w:val="8"/>
        </w:numPr>
        <w:tabs>
          <w:tab w:val="left" w:pos="945"/>
        </w:tabs>
        <w:rPr>
          <w:rFonts w:ascii="Arial" w:hAnsi="Arial" w:cs="Arial"/>
        </w:rPr>
      </w:pPr>
      <w:r w:rsidRPr="009161F2">
        <w:rPr>
          <w:rFonts w:ascii="Arial" w:hAnsi="Arial" w:cs="Arial"/>
        </w:rPr>
        <w:t xml:space="preserve">Is not a veteran of the United States </w:t>
      </w:r>
      <w:proofErr w:type="gramStart"/>
      <w:r w:rsidRPr="009161F2">
        <w:rPr>
          <w:rFonts w:ascii="Arial" w:hAnsi="Arial" w:cs="Arial"/>
        </w:rPr>
        <w:t>military.</w:t>
      </w:r>
      <w:proofErr w:type="gramEnd"/>
    </w:p>
    <w:p w:rsidR="00044A4E" w:rsidRPr="009161F2" w:rsidRDefault="00C80564" w:rsidP="00044A4E">
      <w:pPr>
        <w:pStyle w:val="ListParagraph"/>
        <w:numPr>
          <w:ilvl w:val="0"/>
          <w:numId w:val="8"/>
        </w:numPr>
        <w:tabs>
          <w:tab w:val="left" w:pos="945"/>
        </w:tabs>
        <w:rPr>
          <w:rFonts w:ascii="Arial" w:hAnsi="Arial" w:cs="Arial"/>
        </w:rPr>
      </w:pPr>
      <w:proofErr w:type="gramStart"/>
      <w:r w:rsidRPr="009161F2">
        <w:rPr>
          <w:rFonts w:ascii="Arial" w:hAnsi="Arial" w:cs="Arial"/>
        </w:rPr>
        <w:t>Does not have a dependent child.</w:t>
      </w:r>
      <w:proofErr w:type="gramEnd"/>
    </w:p>
    <w:p w:rsidR="008372DE" w:rsidRPr="009161F2" w:rsidRDefault="008372DE" w:rsidP="008372DE">
      <w:pPr>
        <w:pStyle w:val="ListParagraph"/>
        <w:numPr>
          <w:ilvl w:val="0"/>
          <w:numId w:val="8"/>
        </w:numPr>
        <w:tabs>
          <w:tab w:val="left" w:pos="945"/>
        </w:tabs>
        <w:rPr>
          <w:rFonts w:ascii="Arial" w:hAnsi="Arial" w:cs="Arial"/>
        </w:rPr>
      </w:pPr>
      <w:r w:rsidRPr="009161F2">
        <w:rPr>
          <w:rFonts w:ascii="Arial" w:hAnsi="Arial" w:cs="Arial"/>
        </w:rPr>
        <w:t>Is not a person with disabilities, as such term is defined in 3(b</w:t>
      </w:r>
      <w:r w:rsidR="00EE2B58" w:rsidRPr="009161F2">
        <w:rPr>
          <w:rFonts w:ascii="Arial" w:hAnsi="Arial" w:cs="Arial"/>
        </w:rPr>
        <w:t>) (</w:t>
      </w:r>
      <w:r w:rsidRPr="009161F2">
        <w:rPr>
          <w:rFonts w:ascii="Arial" w:hAnsi="Arial" w:cs="Arial"/>
        </w:rPr>
        <w:t>3</w:t>
      </w:r>
      <w:r w:rsidR="00EE2B58" w:rsidRPr="009161F2">
        <w:rPr>
          <w:rFonts w:ascii="Arial" w:hAnsi="Arial" w:cs="Arial"/>
        </w:rPr>
        <w:t>) €</w:t>
      </w:r>
      <w:r w:rsidRPr="009161F2">
        <w:rPr>
          <w:rFonts w:ascii="Arial" w:hAnsi="Arial" w:cs="Arial"/>
        </w:rPr>
        <w:t xml:space="preserve"> of the United States Housing Act of 1937 and was not receiving Section 8 </w:t>
      </w:r>
      <w:r w:rsidR="00FA5FD5" w:rsidRPr="009161F2">
        <w:rPr>
          <w:rFonts w:ascii="Arial" w:hAnsi="Arial" w:cs="Arial"/>
        </w:rPr>
        <w:t>a</w:t>
      </w:r>
      <w:r w:rsidRPr="009161F2">
        <w:rPr>
          <w:rFonts w:ascii="Arial" w:hAnsi="Arial" w:cs="Arial"/>
        </w:rPr>
        <w:t>ssistance as of November 30, 2005.</w:t>
      </w:r>
    </w:p>
    <w:p w:rsidR="00D71E34" w:rsidRPr="009161F2" w:rsidRDefault="008372DE" w:rsidP="00D71E34">
      <w:pPr>
        <w:pStyle w:val="ListParagraph"/>
        <w:numPr>
          <w:ilvl w:val="0"/>
          <w:numId w:val="8"/>
        </w:numPr>
        <w:tabs>
          <w:tab w:val="left" w:pos="945"/>
        </w:tabs>
        <w:rPr>
          <w:rFonts w:ascii="Arial" w:hAnsi="Arial" w:cs="Arial"/>
        </w:rPr>
      </w:pPr>
      <w:proofErr w:type="gramStart"/>
      <w:r w:rsidRPr="009161F2">
        <w:rPr>
          <w:rFonts w:ascii="Arial" w:hAnsi="Arial" w:cs="Arial"/>
        </w:rPr>
        <w:t>Is not living with his or her parents who are receiving Section 8 Assistance.</w:t>
      </w:r>
      <w:proofErr w:type="gramEnd"/>
    </w:p>
    <w:p w:rsidR="00D71E34" w:rsidRDefault="00D71E34" w:rsidP="00CA567A">
      <w:pPr>
        <w:pStyle w:val="ListParagraph"/>
        <w:numPr>
          <w:ilvl w:val="0"/>
          <w:numId w:val="8"/>
        </w:numPr>
        <w:tabs>
          <w:tab w:val="left" w:pos="945"/>
        </w:tabs>
        <w:rPr>
          <w:rFonts w:ascii="Arial" w:hAnsi="Arial" w:cs="Arial"/>
        </w:rPr>
      </w:pPr>
      <w:r w:rsidRPr="00F4615D">
        <w:rPr>
          <w:rFonts w:ascii="Arial" w:hAnsi="Arial" w:cs="Arial"/>
        </w:rPr>
        <w:t>Is not individually eligible to receive Section 8 Assistance and has parents who are not income eligible to receive Section 8 Assistance.</w:t>
      </w:r>
    </w:p>
    <w:p w:rsidR="00C80564" w:rsidRPr="00D71E34" w:rsidRDefault="00C80564" w:rsidP="009161F2">
      <w:pPr>
        <w:tabs>
          <w:tab w:val="left" w:pos="945"/>
        </w:tabs>
        <w:rPr>
          <w:rFonts w:ascii="Arial" w:hAnsi="Arial" w:cs="Arial"/>
        </w:rPr>
      </w:pPr>
      <w:r w:rsidRPr="00D71E34">
        <w:rPr>
          <w:rFonts w:ascii="Arial" w:hAnsi="Arial" w:cs="Arial"/>
        </w:rPr>
        <w:t>For Section</w:t>
      </w:r>
      <w:r w:rsidR="008372DE">
        <w:rPr>
          <w:rFonts w:ascii="Arial" w:hAnsi="Arial" w:cs="Arial"/>
        </w:rPr>
        <w:t xml:space="preserve"> </w:t>
      </w:r>
      <w:r w:rsidRPr="00D71E34">
        <w:rPr>
          <w:rFonts w:ascii="Arial" w:hAnsi="Arial" w:cs="Arial"/>
        </w:rPr>
        <w:t>8 Assistance, to be eligible</w:t>
      </w:r>
      <w:r w:rsidR="00F60319" w:rsidRPr="00D71E34">
        <w:rPr>
          <w:rFonts w:ascii="Arial" w:hAnsi="Arial" w:cs="Arial"/>
        </w:rPr>
        <w:t xml:space="preserve"> independent of his/her parents, the student must demonstrate the absence of his or her independence from parents and must meet at a minimum all the following criteria:</w:t>
      </w:r>
    </w:p>
    <w:p w:rsidR="00AB5EC1" w:rsidRDefault="00F60319" w:rsidP="00AB5EC1">
      <w:pPr>
        <w:pStyle w:val="ListParagraph"/>
        <w:numPr>
          <w:ilvl w:val="0"/>
          <w:numId w:val="9"/>
        </w:numPr>
        <w:tabs>
          <w:tab w:val="left" w:pos="945"/>
        </w:tabs>
        <w:rPr>
          <w:rFonts w:ascii="Arial" w:hAnsi="Arial" w:cs="Arial"/>
        </w:rPr>
      </w:pPr>
      <w:r w:rsidRPr="002B243F">
        <w:rPr>
          <w:rFonts w:ascii="Arial" w:hAnsi="Arial" w:cs="Arial"/>
        </w:rPr>
        <w:t>Be of legal contract age under state law.</w:t>
      </w:r>
    </w:p>
    <w:p w:rsidR="00A262D3" w:rsidRPr="002B243F" w:rsidRDefault="00A262D3" w:rsidP="00A262D3">
      <w:pPr>
        <w:pStyle w:val="ListParagraph"/>
        <w:tabs>
          <w:tab w:val="left" w:pos="945"/>
        </w:tabs>
        <w:ind w:left="1800"/>
        <w:rPr>
          <w:rFonts w:ascii="Arial" w:hAnsi="Arial" w:cs="Arial"/>
        </w:rPr>
      </w:pPr>
    </w:p>
    <w:p w:rsidR="00F60319" w:rsidRDefault="00F60319" w:rsidP="00CA567A">
      <w:pPr>
        <w:pStyle w:val="ListParagraph"/>
        <w:numPr>
          <w:ilvl w:val="0"/>
          <w:numId w:val="9"/>
        </w:numPr>
        <w:tabs>
          <w:tab w:val="left" w:pos="945"/>
        </w:tabs>
        <w:rPr>
          <w:rFonts w:ascii="Arial" w:hAnsi="Arial" w:cs="Arial"/>
        </w:rPr>
      </w:pPr>
      <w:proofErr w:type="gramStart"/>
      <w:r>
        <w:rPr>
          <w:rFonts w:ascii="Arial" w:hAnsi="Arial" w:cs="Arial"/>
        </w:rPr>
        <w:t>Have established a household separate from parents or legal guardians for at least one year prior to application for occupancy.</w:t>
      </w:r>
      <w:proofErr w:type="gramEnd"/>
    </w:p>
    <w:p w:rsidR="00AB5EC1" w:rsidRDefault="00AB5EC1" w:rsidP="00AB5EC1">
      <w:pPr>
        <w:pStyle w:val="ListParagraph"/>
        <w:tabs>
          <w:tab w:val="left" w:pos="945"/>
        </w:tabs>
        <w:ind w:left="1800"/>
        <w:rPr>
          <w:rFonts w:ascii="Arial" w:hAnsi="Arial" w:cs="Arial"/>
        </w:rPr>
      </w:pPr>
    </w:p>
    <w:p w:rsidR="00F60319" w:rsidRDefault="00F60319" w:rsidP="00CA567A">
      <w:pPr>
        <w:pStyle w:val="ListParagraph"/>
        <w:numPr>
          <w:ilvl w:val="0"/>
          <w:numId w:val="9"/>
        </w:numPr>
        <w:tabs>
          <w:tab w:val="left" w:pos="945"/>
        </w:tabs>
        <w:rPr>
          <w:rFonts w:ascii="Arial" w:hAnsi="Arial" w:cs="Arial"/>
        </w:rPr>
      </w:pPr>
      <w:r>
        <w:rPr>
          <w:rFonts w:ascii="Arial" w:hAnsi="Arial" w:cs="Arial"/>
        </w:rPr>
        <w:t>Meet the U.S. Department of Educations’ definition of an independent student.</w:t>
      </w:r>
    </w:p>
    <w:p w:rsidR="00AB5EC1" w:rsidRDefault="00AB5EC1" w:rsidP="00AB5EC1">
      <w:pPr>
        <w:pStyle w:val="ListParagraph"/>
        <w:tabs>
          <w:tab w:val="left" w:pos="945"/>
        </w:tabs>
        <w:ind w:left="1800"/>
        <w:rPr>
          <w:rFonts w:ascii="Arial" w:hAnsi="Arial" w:cs="Arial"/>
        </w:rPr>
      </w:pPr>
    </w:p>
    <w:p w:rsidR="00F60319" w:rsidRDefault="00F60319" w:rsidP="00CA567A">
      <w:pPr>
        <w:pStyle w:val="ListParagraph"/>
        <w:numPr>
          <w:ilvl w:val="0"/>
          <w:numId w:val="9"/>
        </w:numPr>
        <w:tabs>
          <w:tab w:val="left" w:pos="945"/>
        </w:tabs>
        <w:rPr>
          <w:rFonts w:ascii="Arial" w:hAnsi="Arial" w:cs="Arial"/>
        </w:rPr>
      </w:pPr>
      <w:r>
        <w:rPr>
          <w:rFonts w:ascii="Arial" w:hAnsi="Arial" w:cs="Arial"/>
        </w:rPr>
        <w:t>Not be claimed as a dependent by parents or legal guardians pursuant to IRS regulations.</w:t>
      </w:r>
    </w:p>
    <w:p w:rsidR="00AB5EC1" w:rsidRDefault="00AB5EC1" w:rsidP="00AB5EC1">
      <w:pPr>
        <w:pStyle w:val="ListParagraph"/>
        <w:tabs>
          <w:tab w:val="left" w:pos="945"/>
        </w:tabs>
        <w:ind w:left="1800"/>
        <w:rPr>
          <w:rFonts w:ascii="Arial" w:hAnsi="Arial" w:cs="Arial"/>
        </w:rPr>
      </w:pPr>
    </w:p>
    <w:p w:rsidR="00F60319" w:rsidRDefault="00F60319" w:rsidP="00CA567A">
      <w:pPr>
        <w:pStyle w:val="ListParagraph"/>
        <w:numPr>
          <w:ilvl w:val="0"/>
          <w:numId w:val="9"/>
        </w:numPr>
        <w:tabs>
          <w:tab w:val="left" w:pos="945"/>
        </w:tabs>
        <w:rPr>
          <w:rFonts w:ascii="Arial" w:hAnsi="Arial" w:cs="Arial"/>
        </w:rPr>
      </w:pPr>
      <w:r w:rsidRPr="00AB5EC1">
        <w:rPr>
          <w:rFonts w:ascii="Arial" w:hAnsi="Arial" w:cs="Arial"/>
        </w:rPr>
        <w:t xml:space="preserve">Obtain a certification of the amount of financial assistance that </w:t>
      </w:r>
      <w:proofErr w:type="gramStart"/>
      <w:r w:rsidRPr="00AB5EC1">
        <w:rPr>
          <w:rFonts w:ascii="Arial" w:hAnsi="Arial" w:cs="Arial"/>
        </w:rPr>
        <w:t>will be provided</w:t>
      </w:r>
      <w:proofErr w:type="gramEnd"/>
      <w:r w:rsidRPr="00AB5EC1">
        <w:rPr>
          <w:rFonts w:ascii="Arial" w:hAnsi="Arial" w:cs="Arial"/>
        </w:rPr>
        <w:t xml:space="preserve"> by parents, signed by the individual providing the support. This certification is required even if no assistance </w:t>
      </w:r>
      <w:proofErr w:type="gramStart"/>
      <w:r w:rsidRPr="00AB5EC1">
        <w:rPr>
          <w:rFonts w:ascii="Arial" w:hAnsi="Arial" w:cs="Arial"/>
        </w:rPr>
        <w:t>will be provided</w:t>
      </w:r>
      <w:proofErr w:type="gramEnd"/>
      <w:r w:rsidRPr="00AB5EC1">
        <w:rPr>
          <w:rFonts w:ascii="Arial" w:hAnsi="Arial" w:cs="Arial"/>
        </w:rPr>
        <w:t>.</w:t>
      </w:r>
    </w:p>
    <w:p w:rsidR="002B243F" w:rsidRPr="00AB5EC1" w:rsidRDefault="002B243F" w:rsidP="002B243F">
      <w:pPr>
        <w:pStyle w:val="ListParagraph"/>
        <w:tabs>
          <w:tab w:val="left" w:pos="945"/>
        </w:tabs>
        <w:ind w:left="1800"/>
        <w:rPr>
          <w:rFonts w:ascii="Arial" w:hAnsi="Arial" w:cs="Arial"/>
        </w:rPr>
      </w:pPr>
    </w:p>
    <w:p w:rsidR="00F60319" w:rsidRDefault="00A40D0D" w:rsidP="00687BA3">
      <w:pPr>
        <w:tabs>
          <w:tab w:val="left" w:pos="945"/>
        </w:tabs>
        <w:rPr>
          <w:rFonts w:ascii="Arial" w:hAnsi="Arial" w:cs="Arial"/>
          <w:b/>
        </w:rPr>
      </w:pPr>
      <w:r>
        <w:rPr>
          <w:rFonts w:ascii="Arial" w:hAnsi="Arial" w:cs="Arial"/>
          <w:b/>
        </w:rPr>
        <w:t>N</w:t>
      </w:r>
      <w:r w:rsidR="00475079">
        <w:rPr>
          <w:rFonts w:ascii="Arial" w:hAnsi="Arial" w:cs="Arial"/>
          <w:b/>
        </w:rPr>
        <w:t>.  APPLICATION PROCESS</w:t>
      </w:r>
    </w:p>
    <w:p w:rsidR="002B243F" w:rsidRPr="002B243F" w:rsidRDefault="002B243F" w:rsidP="00767974">
      <w:pPr>
        <w:pStyle w:val="ListParagraph"/>
        <w:numPr>
          <w:ilvl w:val="0"/>
          <w:numId w:val="43"/>
        </w:numPr>
        <w:tabs>
          <w:tab w:val="left" w:pos="945"/>
        </w:tabs>
        <w:rPr>
          <w:rFonts w:ascii="Arial" w:hAnsi="Arial" w:cs="Arial"/>
          <w:b/>
        </w:rPr>
      </w:pPr>
      <w:proofErr w:type="gramStart"/>
      <w:r w:rsidRPr="002B243F">
        <w:rPr>
          <w:rFonts w:ascii="Arial" w:hAnsi="Arial" w:cs="Arial"/>
        </w:rPr>
        <w:t>Application(s) will be taken at the site by the Marketing Director</w:t>
      </w:r>
      <w:proofErr w:type="gramEnd"/>
      <w:r w:rsidRPr="002B243F">
        <w:rPr>
          <w:rFonts w:ascii="Arial" w:hAnsi="Arial" w:cs="Arial"/>
        </w:rPr>
        <w:t>. Interested parties can request a blank application via mail, fax, or by phone. Return the completed application via mail, fax, or drop off at the Central Office. A person with disabilities can request for reasonable accommodations for alternative methods of application process</w:t>
      </w:r>
      <w:r>
        <w:rPr>
          <w:rFonts w:ascii="Arial" w:hAnsi="Arial" w:cs="Arial"/>
        </w:rPr>
        <w:t xml:space="preserve">. The Marketing </w:t>
      </w:r>
    </w:p>
    <w:tbl>
      <w:tblPr>
        <w:tblStyle w:val="TableGrid"/>
        <w:tblpPr w:leftFromText="180" w:rightFromText="180" w:vertAnchor="text" w:horzAnchor="margin" w:tblpY="-299"/>
        <w:tblW w:w="0" w:type="auto"/>
        <w:tblLook w:val="04A0" w:firstRow="1" w:lastRow="0" w:firstColumn="1" w:lastColumn="0" w:noHBand="0" w:noVBand="1"/>
      </w:tblPr>
      <w:tblGrid>
        <w:gridCol w:w="3192"/>
        <w:gridCol w:w="3192"/>
        <w:gridCol w:w="3192"/>
      </w:tblGrid>
      <w:tr w:rsidR="002B243F" w:rsidTr="002B243F">
        <w:tc>
          <w:tcPr>
            <w:tcW w:w="3192" w:type="dxa"/>
          </w:tcPr>
          <w:p w:rsidR="002B243F" w:rsidRDefault="002B243F" w:rsidP="002B243F">
            <w:pPr>
              <w:rPr>
                <w:rFonts w:ascii="Arial" w:hAnsi="Arial" w:cs="Arial"/>
                <w:sz w:val="24"/>
                <w:szCs w:val="24"/>
              </w:rPr>
            </w:pPr>
            <w:r>
              <w:rPr>
                <w:rFonts w:ascii="Arial" w:hAnsi="Arial" w:cs="Arial"/>
                <w:sz w:val="24"/>
                <w:szCs w:val="24"/>
              </w:rPr>
              <w:lastRenderedPageBreak/>
              <w:t>Section/Topic:</w:t>
            </w:r>
          </w:p>
          <w:p w:rsidR="002B243F" w:rsidRPr="00E133F6" w:rsidRDefault="002B243F" w:rsidP="002B243F">
            <w:pPr>
              <w:rPr>
                <w:rFonts w:ascii="Arial" w:hAnsi="Arial" w:cs="Arial"/>
                <w:sz w:val="24"/>
                <w:szCs w:val="24"/>
              </w:rPr>
            </w:pPr>
            <w:r>
              <w:rPr>
                <w:rFonts w:ascii="Arial" w:hAnsi="Arial" w:cs="Arial"/>
                <w:sz w:val="24"/>
                <w:szCs w:val="24"/>
              </w:rPr>
              <w:t>Resident Selection Policies</w:t>
            </w:r>
          </w:p>
        </w:tc>
        <w:tc>
          <w:tcPr>
            <w:tcW w:w="3192" w:type="dxa"/>
          </w:tcPr>
          <w:p w:rsidR="002B243F" w:rsidRPr="00E133F6" w:rsidRDefault="002B243F" w:rsidP="002B243F">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2B243F" w:rsidRDefault="002B243F" w:rsidP="002B243F">
            <w:pPr>
              <w:rPr>
                <w:rFonts w:ascii="Arial" w:hAnsi="Arial" w:cs="Arial"/>
                <w:sz w:val="24"/>
                <w:szCs w:val="24"/>
              </w:rPr>
            </w:pPr>
            <w:r>
              <w:rPr>
                <w:rFonts w:ascii="Arial" w:hAnsi="Arial" w:cs="Arial"/>
                <w:sz w:val="24"/>
                <w:szCs w:val="24"/>
              </w:rPr>
              <w:t>Date of Issue:</w:t>
            </w:r>
          </w:p>
          <w:p w:rsidR="002B243F" w:rsidRPr="00E133F6" w:rsidRDefault="002B243F" w:rsidP="002B243F">
            <w:pPr>
              <w:rPr>
                <w:rFonts w:ascii="Arial" w:hAnsi="Arial" w:cs="Arial"/>
                <w:sz w:val="24"/>
                <w:szCs w:val="24"/>
              </w:rPr>
            </w:pPr>
            <w:r>
              <w:rPr>
                <w:rFonts w:ascii="Arial" w:hAnsi="Arial" w:cs="Arial"/>
                <w:sz w:val="24"/>
                <w:szCs w:val="24"/>
              </w:rPr>
              <w:t>November 2006</w:t>
            </w:r>
          </w:p>
        </w:tc>
      </w:tr>
      <w:tr w:rsidR="002B243F" w:rsidTr="002B243F">
        <w:tc>
          <w:tcPr>
            <w:tcW w:w="3192" w:type="dxa"/>
          </w:tcPr>
          <w:p w:rsidR="002B243F" w:rsidRDefault="002B243F" w:rsidP="002B243F">
            <w:pPr>
              <w:rPr>
                <w:rFonts w:ascii="Arial" w:hAnsi="Arial" w:cs="Arial"/>
                <w:sz w:val="24"/>
                <w:szCs w:val="24"/>
              </w:rPr>
            </w:pPr>
            <w:r>
              <w:rPr>
                <w:rFonts w:ascii="Arial" w:hAnsi="Arial" w:cs="Arial"/>
                <w:sz w:val="24"/>
                <w:szCs w:val="24"/>
              </w:rPr>
              <w:t>Subject:</w:t>
            </w:r>
          </w:p>
          <w:p w:rsidR="002B243F" w:rsidRPr="00E133F6" w:rsidRDefault="00D025BC" w:rsidP="002B243F">
            <w:pPr>
              <w:rPr>
                <w:rFonts w:ascii="Arial" w:hAnsi="Arial" w:cs="Arial"/>
                <w:sz w:val="24"/>
                <w:szCs w:val="24"/>
              </w:rPr>
            </w:pPr>
            <w:r>
              <w:rPr>
                <w:rFonts w:ascii="Arial" w:hAnsi="Arial" w:cs="Arial"/>
                <w:sz w:val="24"/>
                <w:szCs w:val="24"/>
              </w:rPr>
              <w:t>Tenant</w:t>
            </w:r>
            <w:r w:rsidR="002B243F">
              <w:rPr>
                <w:rFonts w:ascii="Arial" w:hAnsi="Arial" w:cs="Arial"/>
                <w:sz w:val="24"/>
                <w:szCs w:val="24"/>
              </w:rPr>
              <w:t xml:space="preserve"> Selection Plan</w:t>
            </w:r>
          </w:p>
        </w:tc>
        <w:tc>
          <w:tcPr>
            <w:tcW w:w="3192" w:type="dxa"/>
          </w:tcPr>
          <w:p w:rsidR="002B243F" w:rsidRPr="00E133F6" w:rsidRDefault="002B243F" w:rsidP="002B243F">
            <w:pPr>
              <w:rPr>
                <w:rFonts w:ascii="Arial" w:hAnsi="Arial" w:cs="Arial"/>
                <w:sz w:val="24"/>
                <w:szCs w:val="24"/>
              </w:rPr>
            </w:pPr>
            <w:r>
              <w:rPr>
                <w:rFonts w:ascii="Arial" w:hAnsi="Arial" w:cs="Arial"/>
                <w:sz w:val="24"/>
                <w:szCs w:val="24"/>
              </w:rPr>
              <w:t>Page:   15 of  25</w:t>
            </w:r>
          </w:p>
        </w:tc>
        <w:tc>
          <w:tcPr>
            <w:tcW w:w="3192" w:type="dxa"/>
          </w:tcPr>
          <w:p w:rsidR="002B243F" w:rsidRDefault="002B243F" w:rsidP="002B243F">
            <w:pPr>
              <w:rPr>
                <w:rFonts w:ascii="Arial" w:hAnsi="Arial" w:cs="Arial"/>
                <w:sz w:val="24"/>
                <w:szCs w:val="24"/>
              </w:rPr>
            </w:pPr>
            <w:r>
              <w:rPr>
                <w:rFonts w:ascii="Arial" w:hAnsi="Arial" w:cs="Arial"/>
                <w:sz w:val="24"/>
                <w:szCs w:val="24"/>
              </w:rPr>
              <w:t>Date Revised:</w:t>
            </w:r>
          </w:p>
          <w:p w:rsidR="002B243F" w:rsidRPr="00E133F6" w:rsidRDefault="00D025BC" w:rsidP="00A262D3">
            <w:pPr>
              <w:rPr>
                <w:rFonts w:ascii="Arial" w:hAnsi="Arial" w:cs="Arial"/>
                <w:sz w:val="24"/>
                <w:szCs w:val="24"/>
              </w:rPr>
            </w:pPr>
            <w:r>
              <w:rPr>
                <w:rFonts w:ascii="Arial" w:hAnsi="Arial" w:cs="Arial"/>
                <w:sz w:val="24"/>
                <w:szCs w:val="24"/>
              </w:rPr>
              <w:t>April 10, 2018</w:t>
            </w:r>
          </w:p>
        </w:tc>
      </w:tr>
    </w:tbl>
    <w:p w:rsidR="002B243F" w:rsidRDefault="002B243F" w:rsidP="00F4615D">
      <w:pPr>
        <w:ind w:left="720"/>
        <w:rPr>
          <w:rFonts w:ascii="Arial" w:hAnsi="Arial" w:cs="Arial"/>
        </w:rPr>
      </w:pPr>
    </w:p>
    <w:p w:rsidR="00475079" w:rsidRDefault="00647F10" w:rsidP="00F4615D">
      <w:pPr>
        <w:ind w:left="720"/>
        <w:rPr>
          <w:rFonts w:ascii="Arial" w:hAnsi="Arial" w:cs="Arial"/>
        </w:rPr>
      </w:pPr>
      <w:r>
        <w:rPr>
          <w:rFonts w:ascii="Arial" w:hAnsi="Arial" w:cs="Arial"/>
        </w:rPr>
        <w:t>Director</w:t>
      </w:r>
      <w:r w:rsidR="00475079" w:rsidRPr="00475079">
        <w:rPr>
          <w:rFonts w:ascii="Arial" w:hAnsi="Arial" w:cs="Arial"/>
        </w:rPr>
        <w:t xml:space="preserve"> will then perform the</w:t>
      </w:r>
      <w:r w:rsidR="00475079">
        <w:rPr>
          <w:rFonts w:ascii="Arial" w:hAnsi="Arial" w:cs="Arial"/>
        </w:rPr>
        <w:t xml:space="preserve"> </w:t>
      </w:r>
      <w:r w:rsidR="00475079" w:rsidRPr="00475079">
        <w:rPr>
          <w:rFonts w:ascii="Arial" w:hAnsi="Arial" w:cs="Arial"/>
        </w:rPr>
        <w:t>foll</w:t>
      </w:r>
      <w:r>
        <w:rPr>
          <w:rFonts w:ascii="Arial" w:hAnsi="Arial" w:cs="Arial"/>
        </w:rPr>
        <w:t xml:space="preserve">owing </w:t>
      </w:r>
      <w:r w:rsidR="00991086">
        <w:rPr>
          <w:rFonts w:ascii="Arial" w:hAnsi="Arial" w:cs="Arial"/>
        </w:rPr>
        <w:t>criteria</w:t>
      </w:r>
      <w:r>
        <w:rPr>
          <w:rFonts w:ascii="Arial" w:hAnsi="Arial" w:cs="Arial"/>
        </w:rPr>
        <w:t xml:space="preserve"> activities:</w:t>
      </w:r>
    </w:p>
    <w:p w:rsidR="00647F10" w:rsidRDefault="00647F10" w:rsidP="002B243F">
      <w:pPr>
        <w:pStyle w:val="ListParagraph"/>
        <w:ind w:left="0"/>
        <w:rPr>
          <w:rFonts w:ascii="Arial" w:hAnsi="Arial" w:cs="Arial"/>
        </w:rPr>
      </w:pPr>
      <w:r w:rsidRPr="002B243F">
        <w:rPr>
          <w:rFonts w:ascii="Arial" w:hAnsi="Arial" w:cs="Arial"/>
          <w:b/>
        </w:rPr>
        <w:t>NOTE:</w:t>
      </w:r>
      <w:r>
        <w:rPr>
          <w:rFonts w:ascii="Arial" w:hAnsi="Arial" w:cs="Arial"/>
        </w:rPr>
        <w:t xml:space="preserve"> Applications </w:t>
      </w:r>
      <w:proofErr w:type="gramStart"/>
      <w:r>
        <w:rPr>
          <w:rFonts w:ascii="Arial" w:hAnsi="Arial" w:cs="Arial"/>
        </w:rPr>
        <w:t>will not be placed</w:t>
      </w:r>
      <w:proofErr w:type="gramEnd"/>
      <w:r>
        <w:rPr>
          <w:rFonts w:ascii="Arial" w:hAnsi="Arial" w:cs="Arial"/>
        </w:rPr>
        <w:t xml:space="preserve"> on </w:t>
      </w:r>
      <w:r w:rsidR="00991086">
        <w:rPr>
          <w:rFonts w:ascii="Arial" w:hAnsi="Arial" w:cs="Arial"/>
        </w:rPr>
        <w:t xml:space="preserve">any </w:t>
      </w:r>
      <w:r>
        <w:rPr>
          <w:rFonts w:ascii="Arial" w:hAnsi="Arial" w:cs="Arial"/>
        </w:rPr>
        <w:t>waitlist until applicant’s file has been completed.</w:t>
      </w:r>
    </w:p>
    <w:p w:rsidR="002B243F" w:rsidRDefault="002B243F" w:rsidP="002B243F">
      <w:pPr>
        <w:pStyle w:val="ListParagraph"/>
        <w:ind w:left="0"/>
        <w:rPr>
          <w:rFonts w:ascii="Arial" w:hAnsi="Arial" w:cs="Arial"/>
        </w:rPr>
      </w:pPr>
    </w:p>
    <w:p w:rsidR="00F242D5" w:rsidRDefault="00475079" w:rsidP="00767974">
      <w:pPr>
        <w:pStyle w:val="ListParagraph"/>
        <w:numPr>
          <w:ilvl w:val="0"/>
          <w:numId w:val="44"/>
        </w:numPr>
        <w:tabs>
          <w:tab w:val="left" w:pos="945"/>
        </w:tabs>
        <w:ind w:left="720"/>
        <w:rPr>
          <w:rFonts w:ascii="Arial" w:hAnsi="Arial" w:cs="Arial"/>
        </w:rPr>
      </w:pPr>
      <w:proofErr w:type="gramStart"/>
      <w:r w:rsidRPr="002B243F">
        <w:rPr>
          <w:rFonts w:ascii="Arial" w:hAnsi="Arial" w:cs="Arial"/>
        </w:rPr>
        <w:t>Verification of income</w:t>
      </w:r>
      <w:r w:rsidR="006F58E8" w:rsidRPr="002B243F">
        <w:rPr>
          <w:rFonts w:ascii="Arial" w:hAnsi="Arial" w:cs="Arial"/>
        </w:rPr>
        <w:t xml:space="preserve"> (market rentals only)</w:t>
      </w:r>
      <w:r w:rsidR="00186C74" w:rsidRPr="002B243F">
        <w:rPr>
          <w:rFonts w:ascii="Arial" w:hAnsi="Arial" w:cs="Arial"/>
        </w:rPr>
        <w:t>.</w:t>
      </w:r>
      <w:proofErr w:type="gramEnd"/>
    </w:p>
    <w:p w:rsidR="002B243F" w:rsidRPr="002B243F" w:rsidRDefault="002B243F" w:rsidP="002B243F">
      <w:pPr>
        <w:pStyle w:val="ListParagraph"/>
        <w:tabs>
          <w:tab w:val="left" w:pos="945"/>
        </w:tabs>
        <w:rPr>
          <w:rFonts w:ascii="Arial" w:hAnsi="Arial" w:cs="Arial"/>
        </w:rPr>
      </w:pPr>
    </w:p>
    <w:p w:rsidR="00475079" w:rsidRPr="00186C74" w:rsidRDefault="00061048" w:rsidP="00767974">
      <w:pPr>
        <w:pStyle w:val="ListParagraph"/>
        <w:numPr>
          <w:ilvl w:val="0"/>
          <w:numId w:val="44"/>
        </w:numPr>
        <w:tabs>
          <w:tab w:val="left" w:pos="945"/>
        </w:tabs>
        <w:ind w:left="720"/>
        <w:rPr>
          <w:rFonts w:ascii="Arial" w:hAnsi="Arial" w:cs="Arial"/>
        </w:rPr>
      </w:pPr>
      <w:r w:rsidRPr="00186C74">
        <w:rPr>
          <w:rFonts w:ascii="Arial" w:hAnsi="Arial" w:cs="Arial"/>
        </w:rPr>
        <w:t>O</w:t>
      </w:r>
      <w:r w:rsidR="00475079" w:rsidRPr="00186C74">
        <w:rPr>
          <w:rFonts w:ascii="Arial" w:hAnsi="Arial" w:cs="Arial"/>
        </w:rPr>
        <w:t>btain a credit check, eviction and bankruptcy check, criminal background check and sex offender registry list for all states.</w:t>
      </w:r>
    </w:p>
    <w:p w:rsidR="00716070" w:rsidRDefault="00716070" w:rsidP="002B243F">
      <w:pPr>
        <w:pStyle w:val="ListParagraph"/>
        <w:tabs>
          <w:tab w:val="left" w:pos="945"/>
        </w:tabs>
        <w:ind w:left="1665"/>
        <w:rPr>
          <w:rFonts w:ascii="Arial" w:hAnsi="Arial" w:cs="Arial"/>
        </w:rPr>
      </w:pPr>
    </w:p>
    <w:p w:rsidR="00716070" w:rsidRPr="00186C74" w:rsidRDefault="00716070" w:rsidP="00767974">
      <w:pPr>
        <w:pStyle w:val="ListParagraph"/>
        <w:numPr>
          <w:ilvl w:val="0"/>
          <w:numId w:val="44"/>
        </w:numPr>
        <w:ind w:left="720"/>
        <w:rPr>
          <w:rFonts w:ascii="Arial" w:hAnsi="Arial" w:cs="Arial"/>
        </w:rPr>
      </w:pPr>
      <w:proofErr w:type="gramStart"/>
      <w:r w:rsidRPr="00186C74">
        <w:rPr>
          <w:rFonts w:ascii="Arial" w:hAnsi="Arial" w:cs="Arial"/>
        </w:rPr>
        <w:t>Social Security Number, Photo ID, Citizenship/Immigration status.</w:t>
      </w:r>
      <w:proofErr w:type="gramEnd"/>
    </w:p>
    <w:p w:rsidR="001C1193" w:rsidRDefault="00716070" w:rsidP="001C1193">
      <w:pPr>
        <w:ind w:left="720"/>
        <w:rPr>
          <w:rFonts w:ascii="Arial" w:hAnsi="Arial" w:cs="Arial"/>
        </w:rPr>
      </w:pPr>
      <w:r w:rsidRPr="001C1193">
        <w:rPr>
          <w:rFonts w:ascii="Arial" w:hAnsi="Arial" w:cs="Arial"/>
        </w:rPr>
        <w:t>The owner must obtain the following documentation for each family member regardless of age</w:t>
      </w:r>
      <w:r w:rsidR="001C1193">
        <w:rPr>
          <w:rFonts w:ascii="Arial" w:hAnsi="Arial" w:cs="Arial"/>
        </w:rPr>
        <w:t>:</w:t>
      </w:r>
    </w:p>
    <w:p w:rsidR="001C1193" w:rsidRPr="001C1193" w:rsidRDefault="00716070" w:rsidP="00767974">
      <w:pPr>
        <w:pStyle w:val="ListParagraph"/>
        <w:numPr>
          <w:ilvl w:val="0"/>
          <w:numId w:val="54"/>
        </w:numPr>
        <w:ind w:left="1080"/>
        <w:rPr>
          <w:rFonts w:ascii="Arial" w:hAnsi="Arial" w:cs="Arial"/>
        </w:rPr>
      </w:pPr>
      <w:proofErr w:type="gramStart"/>
      <w:r w:rsidRPr="001C1193">
        <w:rPr>
          <w:rFonts w:ascii="Arial" w:hAnsi="Arial" w:cs="Arial"/>
        </w:rPr>
        <w:t>From U.S. citizens, a signed declaration of citizenship.</w:t>
      </w:r>
      <w:proofErr w:type="gramEnd"/>
      <w:r w:rsidRPr="001C1193">
        <w:rPr>
          <w:rFonts w:ascii="Arial" w:hAnsi="Arial" w:cs="Arial"/>
        </w:rPr>
        <w:t xml:space="preserve"> DBM requires presentation of a U.S. Passport or U.S. Birth Certificate.</w:t>
      </w:r>
      <w:r w:rsidR="00647F10" w:rsidRPr="001C1193">
        <w:rPr>
          <w:rFonts w:ascii="Arial" w:hAnsi="Arial" w:cs="Arial"/>
        </w:rPr>
        <w:t xml:space="preserve"> An Enhanced Driver’s License is acceptable</w:t>
      </w:r>
      <w:r w:rsidR="00647F10" w:rsidRPr="00767974">
        <w:t>.</w:t>
      </w:r>
    </w:p>
    <w:p w:rsidR="00716070" w:rsidRPr="001C1193" w:rsidRDefault="00716070" w:rsidP="00767974">
      <w:pPr>
        <w:pStyle w:val="ListParagraph"/>
        <w:numPr>
          <w:ilvl w:val="0"/>
          <w:numId w:val="54"/>
        </w:numPr>
        <w:ind w:left="1080"/>
        <w:rPr>
          <w:rFonts w:ascii="Arial" w:hAnsi="Arial" w:cs="Arial"/>
        </w:rPr>
      </w:pPr>
      <w:r w:rsidRPr="001C1193">
        <w:rPr>
          <w:rFonts w:ascii="Arial" w:hAnsi="Arial" w:cs="Arial"/>
        </w:rPr>
        <w:t>See page 6 of this Tenant Selection Plan for Non-Citizen/Permanent Resident Aliens or Legal permanent Resident.</w:t>
      </w:r>
    </w:p>
    <w:p w:rsidR="007E0E07" w:rsidRPr="007E0E07" w:rsidRDefault="007E0E07" w:rsidP="007E0E07">
      <w:pPr>
        <w:pStyle w:val="ListParagraph"/>
        <w:ind w:left="2520"/>
        <w:rPr>
          <w:rFonts w:ascii="Arial" w:hAnsi="Arial" w:cs="Arial"/>
        </w:rPr>
      </w:pPr>
    </w:p>
    <w:p w:rsidR="00AA5696" w:rsidRDefault="00991086" w:rsidP="00767974">
      <w:pPr>
        <w:pStyle w:val="ListParagraph"/>
        <w:numPr>
          <w:ilvl w:val="0"/>
          <w:numId w:val="44"/>
        </w:numPr>
        <w:tabs>
          <w:tab w:val="left" w:pos="945"/>
        </w:tabs>
        <w:rPr>
          <w:rFonts w:ascii="Arial" w:hAnsi="Arial" w:cs="Arial"/>
        </w:rPr>
      </w:pPr>
      <w:proofErr w:type="gramStart"/>
      <w:r>
        <w:rPr>
          <w:rFonts w:ascii="Arial" w:hAnsi="Arial" w:cs="Arial"/>
        </w:rPr>
        <w:t>All other</w:t>
      </w:r>
      <w:r w:rsidR="000F518B" w:rsidRPr="00BD272C">
        <w:rPr>
          <w:rFonts w:ascii="Arial" w:hAnsi="Arial" w:cs="Arial"/>
        </w:rPr>
        <w:t xml:space="preserve"> verification requests will be made</w:t>
      </w:r>
      <w:r>
        <w:rPr>
          <w:rFonts w:ascii="Arial" w:hAnsi="Arial" w:cs="Arial"/>
        </w:rPr>
        <w:t>,</w:t>
      </w:r>
      <w:r w:rsidR="000F518B" w:rsidRPr="00BD272C">
        <w:rPr>
          <w:rFonts w:ascii="Arial" w:hAnsi="Arial" w:cs="Arial"/>
        </w:rPr>
        <w:t xml:space="preserve"> as appropriate</w:t>
      </w:r>
      <w:r>
        <w:rPr>
          <w:rFonts w:ascii="Arial" w:hAnsi="Arial" w:cs="Arial"/>
        </w:rPr>
        <w:t>,</w:t>
      </w:r>
      <w:r w:rsidR="00AA5696">
        <w:rPr>
          <w:rFonts w:ascii="Arial" w:hAnsi="Arial" w:cs="Arial"/>
        </w:rPr>
        <w:t xml:space="preserve"> by the building manager</w:t>
      </w:r>
      <w:proofErr w:type="gramEnd"/>
      <w:r w:rsidR="002A3CDB">
        <w:rPr>
          <w:rFonts w:ascii="Arial" w:hAnsi="Arial" w:cs="Arial"/>
        </w:rPr>
        <w:t>: m</w:t>
      </w:r>
      <w:r w:rsidR="000F518B" w:rsidRPr="00BD272C">
        <w:rPr>
          <w:rFonts w:ascii="Arial" w:hAnsi="Arial" w:cs="Arial"/>
        </w:rPr>
        <w:t xml:space="preserve">edical expenses, educational expenses for children over 18, the need of </w:t>
      </w:r>
      <w:r w:rsidR="00AA5696">
        <w:rPr>
          <w:rFonts w:ascii="Arial" w:hAnsi="Arial" w:cs="Arial"/>
        </w:rPr>
        <w:t>current tenant’s need</w:t>
      </w:r>
      <w:r w:rsidR="000F518B" w:rsidRPr="00BD272C">
        <w:rPr>
          <w:rFonts w:ascii="Arial" w:hAnsi="Arial" w:cs="Arial"/>
        </w:rPr>
        <w:t xml:space="preserve"> for live-in caregiver</w:t>
      </w:r>
      <w:r w:rsidR="00AD1803">
        <w:rPr>
          <w:rFonts w:ascii="Arial" w:hAnsi="Arial" w:cs="Arial"/>
        </w:rPr>
        <w:t>,</w:t>
      </w:r>
      <w:r w:rsidR="002A3CDB">
        <w:rPr>
          <w:rFonts w:ascii="Arial" w:hAnsi="Arial" w:cs="Arial"/>
        </w:rPr>
        <w:t xml:space="preserve"> etc</w:t>
      </w:r>
      <w:r w:rsidR="000F518B" w:rsidRPr="00BD272C">
        <w:rPr>
          <w:rFonts w:ascii="Arial" w:hAnsi="Arial" w:cs="Arial"/>
        </w:rPr>
        <w:t xml:space="preserve">. </w:t>
      </w:r>
    </w:p>
    <w:p w:rsidR="00AA5696" w:rsidRDefault="00AA5696" w:rsidP="00AA5696">
      <w:pPr>
        <w:pStyle w:val="ListParagraph"/>
        <w:tabs>
          <w:tab w:val="left" w:pos="945"/>
        </w:tabs>
        <w:rPr>
          <w:rFonts w:ascii="Arial" w:hAnsi="Arial" w:cs="Arial"/>
        </w:rPr>
      </w:pPr>
    </w:p>
    <w:p w:rsidR="00AA5696" w:rsidRDefault="000F518B" w:rsidP="00767974">
      <w:pPr>
        <w:pStyle w:val="ListParagraph"/>
        <w:numPr>
          <w:ilvl w:val="0"/>
          <w:numId w:val="44"/>
        </w:numPr>
        <w:tabs>
          <w:tab w:val="left" w:pos="945"/>
        </w:tabs>
        <w:rPr>
          <w:rFonts w:ascii="Arial" w:hAnsi="Arial" w:cs="Arial"/>
        </w:rPr>
      </w:pPr>
      <w:r w:rsidRPr="00BD272C">
        <w:rPr>
          <w:rFonts w:ascii="Arial" w:hAnsi="Arial" w:cs="Arial"/>
        </w:rPr>
        <w:t xml:space="preserve">All applicants who are at least 18 years of age and each family head and spouse, regardless of age must sign the HUD required consent forms. </w:t>
      </w:r>
    </w:p>
    <w:p w:rsidR="00AA5696" w:rsidRDefault="00AA5696" w:rsidP="00AA5696">
      <w:pPr>
        <w:pStyle w:val="ListParagraph"/>
        <w:tabs>
          <w:tab w:val="left" w:pos="945"/>
        </w:tabs>
        <w:rPr>
          <w:rFonts w:ascii="Arial" w:hAnsi="Arial" w:cs="Arial"/>
        </w:rPr>
      </w:pPr>
    </w:p>
    <w:p w:rsidR="00D57770" w:rsidRPr="00BD272C" w:rsidRDefault="000F518B" w:rsidP="00767974">
      <w:pPr>
        <w:pStyle w:val="ListParagraph"/>
        <w:numPr>
          <w:ilvl w:val="0"/>
          <w:numId w:val="44"/>
        </w:numPr>
        <w:tabs>
          <w:tab w:val="left" w:pos="945"/>
        </w:tabs>
        <w:rPr>
          <w:rFonts w:ascii="Arial" w:hAnsi="Arial" w:cs="Arial"/>
        </w:rPr>
      </w:pPr>
      <w:r w:rsidRPr="00BD272C">
        <w:rPr>
          <w:rFonts w:ascii="Arial" w:hAnsi="Arial" w:cs="Arial"/>
        </w:rPr>
        <w:t xml:space="preserve">All applicants must sign individual verification forms authorizing </w:t>
      </w:r>
      <w:r w:rsidR="00DC3975" w:rsidRPr="00BD272C">
        <w:rPr>
          <w:rFonts w:ascii="Arial" w:hAnsi="Arial" w:cs="Arial"/>
        </w:rPr>
        <w:t>MDBM</w:t>
      </w:r>
      <w:r w:rsidRPr="00BD272C">
        <w:rPr>
          <w:rFonts w:ascii="Arial" w:hAnsi="Arial" w:cs="Arial"/>
        </w:rPr>
        <w:t xml:space="preserve"> to verify required d</w:t>
      </w:r>
      <w:r w:rsidR="00D57770" w:rsidRPr="00BD272C">
        <w:rPr>
          <w:rFonts w:ascii="Arial" w:hAnsi="Arial" w:cs="Arial"/>
        </w:rPr>
        <w:t xml:space="preserve">ocuments. </w:t>
      </w:r>
    </w:p>
    <w:p w:rsidR="001A46EA" w:rsidRDefault="001A46EA" w:rsidP="001A46EA">
      <w:pPr>
        <w:pStyle w:val="ListParagraph"/>
        <w:tabs>
          <w:tab w:val="left" w:pos="945"/>
        </w:tabs>
        <w:ind w:left="1440"/>
        <w:rPr>
          <w:rFonts w:ascii="Arial" w:hAnsi="Arial" w:cs="Arial"/>
        </w:rPr>
      </w:pPr>
    </w:p>
    <w:p w:rsidR="001A46EA" w:rsidRDefault="001A46EA" w:rsidP="00767974">
      <w:pPr>
        <w:pStyle w:val="ListParagraph"/>
        <w:numPr>
          <w:ilvl w:val="0"/>
          <w:numId w:val="44"/>
        </w:numPr>
        <w:tabs>
          <w:tab w:val="left" w:pos="945"/>
        </w:tabs>
        <w:rPr>
          <w:rFonts w:ascii="Arial" w:hAnsi="Arial" w:cs="Arial"/>
        </w:rPr>
      </w:pPr>
      <w:proofErr w:type="gramStart"/>
      <w:r w:rsidRPr="00BD272C">
        <w:rPr>
          <w:rFonts w:ascii="Arial" w:hAnsi="Arial" w:cs="Arial"/>
        </w:rPr>
        <w:t>Landlord</w:t>
      </w:r>
      <w:proofErr w:type="gramEnd"/>
      <w:r w:rsidRPr="00BD272C">
        <w:rPr>
          <w:rFonts w:ascii="Arial" w:hAnsi="Arial" w:cs="Arial"/>
        </w:rPr>
        <w:t xml:space="preserve"> Verification forms must be signed, dated and list of previous landlord information (look-back five/5 years). If applicant has lived with family/friends, no </w:t>
      </w:r>
      <w:proofErr w:type="gramStart"/>
      <w:r w:rsidRPr="00BD272C">
        <w:rPr>
          <w:rFonts w:ascii="Arial" w:hAnsi="Arial" w:cs="Arial"/>
        </w:rPr>
        <w:t>landlord</w:t>
      </w:r>
      <w:proofErr w:type="gramEnd"/>
      <w:r w:rsidRPr="00BD272C">
        <w:rPr>
          <w:rFonts w:ascii="Arial" w:hAnsi="Arial" w:cs="Arial"/>
        </w:rPr>
        <w:t xml:space="preserve"> verification will be needed.</w:t>
      </w:r>
    </w:p>
    <w:p w:rsidR="00C12F11" w:rsidRDefault="002B243F" w:rsidP="00C12F11">
      <w:pPr>
        <w:tabs>
          <w:tab w:val="left" w:pos="945"/>
        </w:tabs>
        <w:spacing w:after="0"/>
        <w:rPr>
          <w:rFonts w:ascii="Arial" w:hAnsi="Arial" w:cs="Arial"/>
        </w:rPr>
      </w:pPr>
      <w:r>
        <w:rPr>
          <w:rFonts w:ascii="Arial" w:hAnsi="Arial" w:cs="Arial"/>
        </w:rPr>
        <w:t>8.   Applicants must provide documentation of Social Security Number (SSN). Adequate</w:t>
      </w:r>
      <w:r w:rsidR="001C1193">
        <w:rPr>
          <w:rFonts w:ascii="Arial" w:hAnsi="Arial" w:cs="Arial"/>
        </w:rPr>
        <w:t xml:space="preserve"> </w:t>
      </w:r>
    </w:p>
    <w:p w:rsidR="00C12F11" w:rsidRDefault="00C12F11" w:rsidP="00C12F11">
      <w:pPr>
        <w:tabs>
          <w:tab w:val="left" w:pos="945"/>
        </w:tabs>
        <w:spacing w:after="0"/>
        <w:rPr>
          <w:rFonts w:ascii="Arial" w:hAnsi="Arial" w:cs="Arial"/>
        </w:rPr>
      </w:pPr>
      <w:r>
        <w:rPr>
          <w:rFonts w:ascii="Arial" w:hAnsi="Arial" w:cs="Arial"/>
        </w:rPr>
        <w:t xml:space="preserve">      </w:t>
      </w:r>
      <w:proofErr w:type="gramStart"/>
      <w:r w:rsidRPr="007668AD">
        <w:rPr>
          <w:rFonts w:ascii="Arial" w:hAnsi="Arial" w:cs="Arial"/>
        </w:rPr>
        <w:t>documentation</w:t>
      </w:r>
      <w:proofErr w:type="gramEnd"/>
      <w:r w:rsidRPr="007668AD">
        <w:rPr>
          <w:rFonts w:ascii="Arial" w:hAnsi="Arial" w:cs="Arial"/>
        </w:rPr>
        <w:t xml:space="preserve"> means a </w:t>
      </w:r>
      <w:r>
        <w:rPr>
          <w:rFonts w:ascii="Arial" w:hAnsi="Arial" w:cs="Arial"/>
        </w:rPr>
        <w:t>Social S</w:t>
      </w:r>
      <w:r w:rsidRPr="007668AD">
        <w:rPr>
          <w:rFonts w:ascii="Arial" w:hAnsi="Arial" w:cs="Arial"/>
        </w:rPr>
        <w:t>e</w:t>
      </w:r>
      <w:r>
        <w:rPr>
          <w:rFonts w:ascii="Arial" w:hAnsi="Arial" w:cs="Arial"/>
        </w:rPr>
        <w:t>curity C</w:t>
      </w:r>
      <w:r w:rsidRPr="007668AD">
        <w:rPr>
          <w:rFonts w:ascii="Arial" w:hAnsi="Arial" w:cs="Arial"/>
        </w:rPr>
        <w:t xml:space="preserve">ard issued by the Social Security Administration </w:t>
      </w:r>
      <w:r>
        <w:rPr>
          <w:rFonts w:ascii="Arial" w:hAnsi="Arial" w:cs="Arial"/>
        </w:rPr>
        <w:t xml:space="preserve">   </w:t>
      </w:r>
    </w:p>
    <w:p w:rsidR="00C12F11" w:rsidRDefault="00C12F11" w:rsidP="00C12F11">
      <w:pPr>
        <w:tabs>
          <w:tab w:val="left" w:pos="945"/>
        </w:tabs>
        <w:spacing w:after="0"/>
        <w:rPr>
          <w:rFonts w:ascii="Arial" w:hAnsi="Arial" w:cs="Arial"/>
        </w:rPr>
      </w:pPr>
      <w:r>
        <w:rPr>
          <w:rFonts w:ascii="Arial" w:hAnsi="Arial" w:cs="Arial"/>
        </w:rPr>
        <w:t xml:space="preserve">      </w:t>
      </w:r>
      <w:proofErr w:type="gramStart"/>
      <w:r w:rsidRPr="007668AD">
        <w:rPr>
          <w:rFonts w:ascii="Arial" w:hAnsi="Arial" w:cs="Arial"/>
        </w:rPr>
        <w:t>(SSA) or other acceptable evidence of the SSN.</w:t>
      </w:r>
      <w:proofErr w:type="gramEnd"/>
      <w:r w:rsidRPr="007668AD">
        <w:rPr>
          <w:rFonts w:ascii="Arial" w:hAnsi="Arial" w:cs="Arial"/>
        </w:rPr>
        <w:t xml:space="preserve"> Application of benefits from State or </w:t>
      </w:r>
      <w:r>
        <w:rPr>
          <w:rFonts w:ascii="Arial" w:hAnsi="Arial" w:cs="Arial"/>
        </w:rPr>
        <w:t xml:space="preserve">  </w:t>
      </w:r>
    </w:p>
    <w:p w:rsidR="00C12F11" w:rsidRDefault="00C12F11" w:rsidP="00C12F11">
      <w:pPr>
        <w:tabs>
          <w:tab w:val="left" w:pos="945"/>
        </w:tabs>
        <w:spacing w:after="0"/>
        <w:rPr>
          <w:rFonts w:ascii="Arial" w:hAnsi="Arial" w:cs="Arial"/>
        </w:rPr>
      </w:pPr>
      <w:r>
        <w:rPr>
          <w:rFonts w:ascii="Arial" w:hAnsi="Arial" w:cs="Arial"/>
        </w:rPr>
        <w:t xml:space="preserve">      F</w:t>
      </w:r>
      <w:r w:rsidRPr="007668AD">
        <w:rPr>
          <w:rFonts w:ascii="Arial" w:hAnsi="Arial" w:cs="Arial"/>
        </w:rPr>
        <w:t>ederal agency – non-citizens awaiting temporary lawful residency may produce a letter</w:t>
      </w:r>
    </w:p>
    <w:p w:rsidR="001C1193" w:rsidRDefault="001C1193" w:rsidP="001C1193">
      <w:pPr>
        <w:tabs>
          <w:tab w:val="left" w:pos="945"/>
        </w:tabs>
        <w:rPr>
          <w:rFonts w:ascii="Arial" w:hAnsi="Arial" w:cs="Arial"/>
        </w:rPr>
      </w:pPr>
    </w:p>
    <w:p w:rsidR="001C1193" w:rsidRDefault="001C1193" w:rsidP="001C1193">
      <w:pPr>
        <w:tabs>
          <w:tab w:val="left" w:pos="945"/>
        </w:tabs>
        <w:rPr>
          <w:rFonts w:ascii="Arial" w:hAnsi="Arial" w:cs="Arial"/>
        </w:rPr>
      </w:pPr>
    </w:p>
    <w:p w:rsidR="00C12F11" w:rsidRDefault="00C12F11" w:rsidP="001C1193">
      <w:pPr>
        <w:tabs>
          <w:tab w:val="left" w:pos="945"/>
        </w:tabs>
        <w:rPr>
          <w:rFonts w:ascii="Arial" w:hAnsi="Arial" w:cs="Arial"/>
        </w:rPr>
      </w:pPr>
    </w:p>
    <w:tbl>
      <w:tblPr>
        <w:tblStyle w:val="TableGrid"/>
        <w:tblpPr w:leftFromText="180" w:rightFromText="180" w:vertAnchor="text" w:horzAnchor="margin" w:tblpY="-938"/>
        <w:tblW w:w="0" w:type="auto"/>
        <w:tblLook w:val="04A0" w:firstRow="1" w:lastRow="0" w:firstColumn="1" w:lastColumn="0" w:noHBand="0" w:noVBand="1"/>
      </w:tblPr>
      <w:tblGrid>
        <w:gridCol w:w="3192"/>
        <w:gridCol w:w="3192"/>
        <w:gridCol w:w="3192"/>
      </w:tblGrid>
      <w:tr w:rsidR="00C12F11" w:rsidTr="00C12F11">
        <w:tc>
          <w:tcPr>
            <w:tcW w:w="3192" w:type="dxa"/>
          </w:tcPr>
          <w:p w:rsidR="00C12F11" w:rsidRDefault="00C12F11" w:rsidP="00C12F11">
            <w:pPr>
              <w:rPr>
                <w:rFonts w:ascii="Arial" w:hAnsi="Arial" w:cs="Arial"/>
                <w:sz w:val="24"/>
                <w:szCs w:val="24"/>
              </w:rPr>
            </w:pPr>
            <w:r>
              <w:rPr>
                <w:rFonts w:ascii="Arial" w:hAnsi="Arial" w:cs="Arial"/>
                <w:sz w:val="24"/>
                <w:szCs w:val="24"/>
              </w:rPr>
              <w:t>Section/Topic:</w:t>
            </w:r>
          </w:p>
          <w:p w:rsidR="00C12F11" w:rsidRPr="00E133F6" w:rsidRDefault="00C12F11" w:rsidP="00C12F11">
            <w:pPr>
              <w:rPr>
                <w:rFonts w:ascii="Arial" w:hAnsi="Arial" w:cs="Arial"/>
                <w:sz w:val="24"/>
                <w:szCs w:val="24"/>
              </w:rPr>
            </w:pPr>
            <w:r>
              <w:rPr>
                <w:rFonts w:ascii="Arial" w:hAnsi="Arial" w:cs="Arial"/>
                <w:sz w:val="24"/>
                <w:szCs w:val="24"/>
              </w:rPr>
              <w:t>Resident Selection Policies</w:t>
            </w:r>
          </w:p>
        </w:tc>
        <w:tc>
          <w:tcPr>
            <w:tcW w:w="3192" w:type="dxa"/>
          </w:tcPr>
          <w:p w:rsidR="00C12F11" w:rsidRPr="00E133F6" w:rsidRDefault="00C12F11" w:rsidP="00C12F11">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C12F11" w:rsidRDefault="00C12F11" w:rsidP="00C12F11">
            <w:pPr>
              <w:rPr>
                <w:rFonts w:ascii="Arial" w:hAnsi="Arial" w:cs="Arial"/>
                <w:sz w:val="24"/>
                <w:szCs w:val="24"/>
              </w:rPr>
            </w:pPr>
            <w:r>
              <w:rPr>
                <w:rFonts w:ascii="Arial" w:hAnsi="Arial" w:cs="Arial"/>
                <w:sz w:val="24"/>
                <w:szCs w:val="24"/>
              </w:rPr>
              <w:t>Date of Issue:</w:t>
            </w:r>
          </w:p>
          <w:p w:rsidR="00C12F11" w:rsidRPr="00E133F6" w:rsidRDefault="00C12F11" w:rsidP="00C12F11">
            <w:pPr>
              <w:rPr>
                <w:rFonts w:ascii="Arial" w:hAnsi="Arial" w:cs="Arial"/>
                <w:sz w:val="24"/>
                <w:szCs w:val="24"/>
              </w:rPr>
            </w:pPr>
            <w:r>
              <w:rPr>
                <w:rFonts w:ascii="Arial" w:hAnsi="Arial" w:cs="Arial"/>
                <w:sz w:val="24"/>
                <w:szCs w:val="24"/>
              </w:rPr>
              <w:t>November 2006</w:t>
            </w:r>
          </w:p>
        </w:tc>
      </w:tr>
      <w:tr w:rsidR="00C12F11" w:rsidTr="00C12F11">
        <w:tc>
          <w:tcPr>
            <w:tcW w:w="3192" w:type="dxa"/>
          </w:tcPr>
          <w:p w:rsidR="00C12F11" w:rsidRDefault="00C12F11" w:rsidP="00C12F11">
            <w:pPr>
              <w:rPr>
                <w:rFonts w:ascii="Arial" w:hAnsi="Arial" w:cs="Arial"/>
                <w:sz w:val="24"/>
                <w:szCs w:val="24"/>
              </w:rPr>
            </w:pPr>
            <w:r>
              <w:rPr>
                <w:rFonts w:ascii="Arial" w:hAnsi="Arial" w:cs="Arial"/>
                <w:sz w:val="24"/>
                <w:szCs w:val="24"/>
              </w:rPr>
              <w:t>Subject:</w:t>
            </w:r>
          </w:p>
          <w:p w:rsidR="00C12F11" w:rsidRPr="00E133F6" w:rsidRDefault="00D025BC" w:rsidP="00C12F11">
            <w:pPr>
              <w:rPr>
                <w:rFonts w:ascii="Arial" w:hAnsi="Arial" w:cs="Arial"/>
                <w:sz w:val="24"/>
                <w:szCs w:val="24"/>
              </w:rPr>
            </w:pPr>
            <w:r>
              <w:rPr>
                <w:rFonts w:ascii="Arial" w:hAnsi="Arial" w:cs="Arial"/>
                <w:sz w:val="24"/>
                <w:szCs w:val="24"/>
              </w:rPr>
              <w:t>Tenant</w:t>
            </w:r>
            <w:r w:rsidR="00C12F11">
              <w:rPr>
                <w:rFonts w:ascii="Arial" w:hAnsi="Arial" w:cs="Arial"/>
                <w:sz w:val="24"/>
                <w:szCs w:val="24"/>
              </w:rPr>
              <w:t xml:space="preserve"> Selection Plan</w:t>
            </w:r>
          </w:p>
        </w:tc>
        <w:tc>
          <w:tcPr>
            <w:tcW w:w="3192" w:type="dxa"/>
          </w:tcPr>
          <w:p w:rsidR="00C12F11" w:rsidRPr="00E133F6" w:rsidRDefault="00C12F11" w:rsidP="00C12F11">
            <w:pPr>
              <w:rPr>
                <w:rFonts w:ascii="Arial" w:hAnsi="Arial" w:cs="Arial"/>
                <w:sz w:val="24"/>
                <w:szCs w:val="24"/>
              </w:rPr>
            </w:pPr>
            <w:r>
              <w:rPr>
                <w:rFonts w:ascii="Arial" w:hAnsi="Arial" w:cs="Arial"/>
                <w:sz w:val="24"/>
                <w:szCs w:val="24"/>
              </w:rPr>
              <w:t>Page:   16 of  25</w:t>
            </w:r>
          </w:p>
        </w:tc>
        <w:tc>
          <w:tcPr>
            <w:tcW w:w="3192" w:type="dxa"/>
          </w:tcPr>
          <w:p w:rsidR="00C12F11" w:rsidRDefault="00C12F11" w:rsidP="00C12F11">
            <w:pPr>
              <w:rPr>
                <w:rFonts w:ascii="Arial" w:hAnsi="Arial" w:cs="Arial"/>
                <w:sz w:val="24"/>
                <w:szCs w:val="24"/>
              </w:rPr>
            </w:pPr>
            <w:r>
              <w:rPr>
                <w:rFonts w:ascii="Arial" w:hAnsi="Arial" w:cs="Arial"/>
                <w:sz w:val="24"/>
                <w:szCs w:val="24"/>
              </w:rPr>
              <w:t>Date Revised:</w:t>
            </w:r>
          </w:p>
          <w:p w:rsidR="00C12F11" w:rsidRPr="00E133F6" w:rsidRDefault="00D025BC" w:rsidP="00C12F11">
            <w:pPr>
              <w:rPr>
                <w:rFonts w:ascii="Arial" w:hAnsi="Arial" w:cs="Arial"/>
                <w:sz w:val="24"/>
                <w:szCs w:val="24"/>
              </w:rPr>
            </w:pPr>
            <w:r>
              <w:rPr>
                <w:rFonts w:ascii="Arial" w:hAnsi="Arial" w:cs="Arial"/>
                <w:sz w:val="24"/>
                <w:szCs w:val="24"/>
              </w:rPr>
              <w:t>April 10, 2018</w:t>
            </w:r>
          </w:p>
        </w:tc>
      </w:tr>
    </w:tbl>
    <w:p w:rsidR="00716070" w:rsidRDefault="000F518B" w:rsidP="002B243F">
      <w:pPr>
        <w:pStyle w:val="ListParagraph"/>
        <w:tabs>
          <w:tab w:val="left" w:pos="945"/>
        </w:tabs>
        <w:ind w:left="360"/>
        <w:rPr>
          <w:rFonts w:ascii="Arial" w:hAnsi="Arial" w:cs="Arial"/>
        </w:rPr>
      </w:pPr>
      <w:proofErr w:type="gramStart"/>
      <w:r w:rsidRPr="007668AD">
        <w:rPr>
          <w:rFonts w:ascii="Arial" w:hAnsi="Arial" w:cs="Arial"/>
        </w:rPr>
        <w:t>from</w:t>
      </w:r>
      <w:proofErr w:type="gramEnd"/>
      <w:r w:rsidRPr="007668AD">
        <w:rPr>
          <w:rFonts w:ascii="Arial" w:hAnsi="Arial" w:cs="Arial"/>
        </w:rPr>
        <w:t xml:space="preserve"> DHS certifying the </w:t>
      </w:r>
      <w:r w:rsidR="002C4B5C" w:rsidRPr="007668AD">
        <w:rPr>
          <w:rFonts w:ascii="Arial" w:hAnsi="Arial" w:cs="Arial"/>
        </w:rPr>
        <w:t>SSN</w:t>
      </w:r>
      <w:r w:rsidRPr="007668AD">
        <w:rPr>
          <w:rFonts w:ascii="Arial" w:hAnsi="Arial" w:cs="Arial"/>
        </w:rPr>
        <w:t xml:space="preserve"> issued, in place of the card. Applicants that have applied for legalization under the </w:t>
      </w:r>
      <w:r w:rsidR="002A3CDB">
        <w:rPr>
          <w:rFonts w:ascii="Arial" w:hAnsi="Arial" w:cs="Arial"/>
        </w:rPr>
        <w:t>I</w:t>
      </w:r>
      <w:r w:rsidRPr="007668AD">
        <w:rPr>
          <w:rFonts w:ascii="Arial" w:hAnsi="Arial" w:cs="Arial"/>
        </w:rPr>
        <w:t xml:space="preserve">mmigration Reform and </w:t>
      </w:r>
      <w:r w:rsidR="002C4B5C" w:rsidRPr="007668AD">
        <w:rPr>
          <w:rFonts w:ascii="Arial" w:hAnsi="Arial" w:cs="Arial"/>
        </w:rPr>
        <w:t>C</w:t>
      </w:r>
      <w:r w:rsidRPr="007668AD">
        <w:rPr>
          <w:rFonts w:ascii="Arial" w:hAnsi="Arial" w:cs="Arial"/>
        </w:rPr>
        <w:t>ontrol Act of 1986 sho</w:t>
      </w:r>
      <w:r w:rsidR="002C4B5C" w:rsidRPr="007668AD">
        <w:rPr>
          <w:rFonts w:ascii="Arial" w:hAnsi="Arial" w:cs="Arial"/>
        </w:rPr>
        <w:t xml:space="preserve">uld be able to disclose the SSN, but will be unable to produce the card for documentation. DHS will then verify the number until the applicant </w:t>
      </w:r>
      <w:proofErr w:type="gramStart"/>
      <w:r w:rsidR="002C4B5C" w:rsidRPr="007668AD">
        <w:rPr>
          <w:rFonts w:ascii="Arial" w:hAnsi="Arial" w:cs="Arial"/>
        </w:rPr>
        <w:t>is granted</w:t>
      </w:r>
      <w:proofErr w:type="gramEnd"/>
      <w:r w:rsidR="002C4B5C" w:rsidRPr="007668AD">
        <w:rPr>
          <w:rFonts w:ascii="Arial" w:hAnsi="Arial" w:cs="Arial"/>
        </w:rPr>
        <w:t xml:space="preserve"> temporary lawful resident status. </w:t>
      </w:r>
    </w:p>
    <w:p w:rsidR="006F58E8" w:rsidRPr="007668AD" w:rsidRDefault="006F58E8" w:rsidP="006F58E8">
      <w:pPr>
        <w:pStyle w:val="ListParagraph"/>
        <w:tabs>
          <w:tab w:val="left" w:pos="945"/>
        </w:tabs>
        <w:rPr>
          <w:rFonts w:ascii="Arial" w:hAnsi="Arial" w:cs="Arial"/>
        </w:rPr>
      </w:pPr>
    </w:p>
    <w:p w:rsidR="002C4B5C" w:rsidRDefault="002C4B5C" w:rsidP="00767974">
      <w:pPr>
        <w:pStyle w:val="ListParagraph"/>
        <w:numPr>
          <w:ilvl w:val="0"/>
          <w:numId w:val="44"/>
        </w:numPr>
        <w:tabs>
          <w:tab w:val="left" w:pos="945"/>
        </w:tabs>
        <w:rPr>
          <w:rFonts w:ascii="Arial" w:hAnsi="Arial" w:cs="Arial"/>
        </w:rPr>
      </w:pPr>
      <w:r w:rsidRPr="00BD272C">
        <w:rPr>
          <w:rFonts w:ascii="Arial" w:hAnsi="Arial" w:cs="Arial"/>
        </w:rPr>
        <w:t xml:space="preserve">The </w:t>
      </w:r>
      <w:r w:rsidR="00DC3975" w:rsidRPr="00BD272C">
        <w:rPr>
          <w:rFonts w:ascii="Arial" w:hAnsi="Arial" w:cs="Arial"/>
        </w:rPr>
        <w:t>MDBM</w:t>
      </w:r>
      <w:r w:rsidRPr="00BD272C">
        <w:rPr>
          <w:rFonts w:ascii="Arial" w:hAnsi="Arial" w:cs="Arial"/>
        </w:rPr>
        <w:t xml:space="preserve"> will accept a letter from DHS indication the SSN that </w:t>
      </w:r>
      <w:proofErr w:type="gramStart"/>
      <w:r w:rsidRPr="00BD272C">
        <w:rPr>
          <w:rFonts w:ascii="Arial" w:hAnsi="Arial" w:cs="Arial"/>
        </w:rPr>
        <w:t>has been assigned</w:t>
      </w:r>
      <w:proofErr w:type="gramEnd"/>
      <w:r w:rsidRPr="00BD272C">
        <w:rPr>
          <w:rFonts w:ascii="Arial" w:hAnsi="Arial" w:cs="Arial"/>
        </w:rPr>
        <w:t xml:space="preserve"> as verification instead of the physical card.</w:t>
      </w:r>
    </w:p>
    <w:p w:rsidR="004537FF" w:rsidRDefault="004537FF" w:rsidP="002C4B5C">
      <w:pPr>
        <w:pStyle w:val="ListParagraph"/>
        <w:tabs>
          <w:tab w:val="left" w:pos="945"/>
        </w:tabs>
        <w:ind w:left="1440"/>
        <w:rPr>
          <w:rFonts w:ascii="Arial" w:hAnsi="Arial" w:cs="Arial"/>
        </w:rPr>
      </w:pPr>
    </w:p>
    <w:p w:rsidR="002B6BF8" w:rsidRPr="00BD272C" w:rsidRDefault="002C4B5C" w:rsidP="00767974">
      <w:pPr>
        <w:pStyle w:val="ListParagraph"/>
        <w:numPr>
          <w:ilvl w:val="0"/>
          <w:numId w:val="44"/>
        </w:numPr>
        <w:tabs>
          <w:tab w:val="left" w:pos="945"/>
        </w:tabs>
        <w:rPr>
          <w:rFonts w:ascii="Arial" w:hAnsi="Arial" w:cs="Arial"/>
        </w:rPr>
      </w:pPr>
      <w:r w:rsidRPr="00BD272C">
        <w:rPr>
          <w:rFonts w:ascii="Arial" w:hAnsi="Arial" w:cs="Arial"/>
        </w:rPr>
        <w:t xml:space="preserve">Other forms of documentation of a Social Security Number are: </w:t>
      </w:r>
    </w:p>
    <w:p w:rsidR="00EF33FD" w:rsidRDefault="00EF33FD" w:rsidP="00EF33FD">
      <w:pPr>
        <w:pStyle w:val="ListParagraph"/>
        <w:tabs>
          <w:tab w:val="left" w:pos="945"/>
        </w:tabs>
        <w:ind w:left="1305"/>
        <w:rPr>
          <w:rFonts w:ascii="Arial" w:hAnsi="Arial" w:cs="Arial"/>
        </w:rPr>
      </w:pPr>
    </w:p>
    <w:p w:rsidR="00682BFE" w:rsidRDefault="008372DE" w:rsidP="00CA567A">
      <w:pPr>
        <w:pStyle w:val="ListParagraph"/>
        <w:numPr>
          <w:ilvl w:val="0"/>
          <w:numId w:val="10"/>
        </w:numPr>
        <w:tabs>
          <w:tab w:val="left" w:pos="945"/>
        </w:tabs>
        <w:rPr>
          <w:rFonts w:ascii="Arial" w:hAnsi="Arial" w:cs="Arial"/>
        </w:rPr>
      </w:pPr>
      <w:r>
        <w:rPr>
          <w:rFonts w:ascii="Arial" w:hAnsi="Arial" w:cs="Arial"/>
        </w:rPr>
        <w:t xml:space="preserve">A valid social security number card issued by the Social Security </w:t>
      </w:r>
    </w:p>
    <w:p w:rsidR="00682BFE" w:rsidRDefault="008372DE" w:rsidP="00682BFE">
      <w:pPr>
        <w:pStyle w:val="ListParagraph"/>
        <w:tabs>
          <w:tab w:val="left" w:pos="945"/>
        </w:tabs>
        <w:ind w:left="2160"/>
        <w:rPr>
          <w:rFonts w:ascii="Arial" w:hAnsi="Arial" w:cs="Arial"/>
        </w:rPr>
      </w:pPr>
      <w:proofErr w:type="gramStart"/>
      <w:r w:rsidRPr="00682BFE">
        <w:rPr>
          <w:rFonts w:ascii="Arial" w:hAnsi="Arial" w:cs="Arial"/>
        </w:rPr>
        <w:t>Administration.</w:t>
      </w:r>
      <w:proofErr w:type="gramEnd"/>
    </w:p>
    <w:p w:rsidR="00A40D0D" w:rsidRPr="002B243F" w:rsidRDefault="00682BFE" w:rsidP="00A40D0D">
      <w:pPr>
        <w:pStyle w:val="ListParagraph"/>
        <w:numPr>
          <w:ilvl w:val="0"/>
          <w:numId w:val="10"/>
        </w:numPr>
        <w:tabs>
          <w:tab w:val="left" w:pos="945"/>
        </w:tabs>
        <w:rPr>
          <w:rFonts w:ascii="Arial" w:hAnsi="Arial" w:cs="Arial"/>
        </w:rPr>
      </w:pPr>
      <w:r w:rsidRPr="002B243F">
        <w:rPr>
          <w:rFonts w:ascii="Arial" w:hAnsi="Arial" w:cs="Arial"/>
        </w:rPr>
        <w:t>An original document issued by a federal or state government agency, which contains the name of the individual and the social security number of the individual, along with other identifying information of the individual</w:t>
      </w:r>
    </w:p>
    <w:p w:rsidR="002B6BF8" w:rsidRDefault="008372DE" w:rsidP="00CA567A">
      <w:pPr>
        <w:pStyle w:val="ListParagraph"/>
        <w:numPr>
          <w:ilvl w:val="0"/>
          <w:numId w:val="10"/>
        </w:numPr>
        <w:tabs>
          <w:tab w:val="left" w:pos="945"/>
        </w:tabs>
        <w:rPr>
          <w:rFonts w:ascii="Arial" w:hAnsi="Arial" w:cs="Arial"/>
        </w:rPr>
      </w:pPr>
      <w:proofErr w:type="gramStart"/>
      <w:r>
        <w:rPr>
          <w:rFonts w:ascii="Arial" w:hAnsi="Arial" w:cs="Arial"/>
        </w:rPr>
        <w:t>Such other evidence of the Social Security number as HUD may prescribe in administrative instructions.</w:t>
      </w:r>
      <w:proofErr w:type="gramEnd"/>
    </w:p>
    <w:p w:rsidR="00BD272C" w:rsidRDefault="00BD272C" w:rsidP="00BD272C">
      <w:pPr>
        <w:pStyle w:val="ListParagraph"/>
        <w:tabs>
          <w:tab w:val="left" w:pos="945"/>
        </w:tabs>
        <w:ind w:left="2160"/>
        <w:rPr>
          <w:rFonts w:ascii="Arial" w:hAnsi="Arial" w:cs="Arial"/>
        </w:rPr>
      </w:pPr>
    </w:p>
    <w:p w:rsidR="002B6BF8" w:rsidRDefault="002B6BF8" w:rsidP="00767974">
      <w:pPr>
        <w:pStyle w:val="ListParagraph"/>
        <w:numPr>
          <w:ilvl w:val="0"/>
          <w:numId w:val="44"/>
        </w:numPr>
        <w:tabs>
          <w:tab w:val="left" w:pos="945"/>
        </w:tabs>
        <w:rPr>
          <w:rFonts w:ascii="Arial" w:hAnsi="Arial" w:cs="Arial"/>
        </w:rPr>
      </w:pPr>
      <w:r w:rsidRPr="00BD272C">
        <w:rPr>
          <w:rFonts w:ascii="Arial" w:hAnsi="Arial" w:cs="Arial"/>
        </w:rPr>
        <w:t xml:space="preserve">All applicants that are unable to disclose </w:t>
      </w:r>
      <w:r w:rsidR="002A3CDB">
        <w:rPr>
          <w:rFonts w:ascii="Arial" w:hAnsi="Arial" w:cs="Arial"/>
        </w:rPr>
        <w:t xml:space="preserve">at minimum, the SSN issued, and </w:t>
      </w:r>
      <w:r w:rsidRPr="00BD272C">
        <w:rPr>
          <w:rFonts w:ascii="Arial" w:hAnsi="Arial" w:cs="Arial"/>
        </w:rPr>
        <w:t xml:space="preserve">document that a number is certified </w:t>
      </w:r>
      <w:r w:rsidRPr="002A3CDB">
        <w:rPr>
          <w:rFonts w:ascii="Arial" w:hAnsi="Arial" w:cs="Arial"/>
          <w:u w:val="single"/>
        </w:rPr>
        <w:t>will not</w:t>
      </w:r>
      <w:r w:rsidRPr="00BD272C">
        <w:rPr>
          <w:rFonts w:ascii="Arial" w:hAnsi="Arial" w:cs="Arial"/>
        </w:rPr>
        <w:t xml:space="preserve"> be eligible for housing.</w:t>
      </w:r>
    </w:p>
    <w:p w:rsidR="00BD272C" w:rsidRDefault="00BD272C" w:rsidP="00BD272C">
      <w:pPr>
        <w:pStyle w:val="ListParagraph"/>
        <w:tabs>
          <w:tab w:val="left" w:pos="945"/>
        </w:tabs>
        <w:ind w:left="0"/>
        <w:rPr>
          <w:rFonts w:ascii="Arial" w:hAnsi="Arial" w:cs="Arial"/>
        </w:rPr>
      </w:pPr>
    </w:p>
    <w:p w:rsidR="00BD272C" w:rsidRDefault="00BD272C" w:rsidP="00767974">
      <w:pPr>
        <w:pStyle w:val="ListParagraph"/>
        <w:numPr>
          <w:ilvl w:val="0"/>
          <w:numId w:val="44"/>
        </w:numPr>
        <w:tabs>
          <w:tab w:val="left" w:pos="945"/>
        </w:tabs>
        <w:rPr>
          <w:rFonts w:ascii="Arial" w:hAnsi="Arial" w:cs="Arial"/>
        </w:rPr>
      </w:pPr>
      <w:r w:rsidRPr="00BD272C">
        <w:rPr>
          <w:rFonts w:ascii="Arial" w:hAnsi="Arial" w:cs="Arial"/>
        </w:rPr>
        <w:t xml:space="preserve">Social Security number requirements do not apply to individuals who do not contend eligible immigration status and individuals age 62 or older, as of January 31, 2010, whose initial determination of eligibility </w:t>
      </w:r>
      <w:proofErr w:type="gramStart"/>
      <w:r w:rsidRPr="00BD272C">
        <w:rPr>
          <w:rFonts w:ascii="Arial" w:hAnsi="Arial" w:cs="Arial"/>
        </w:rPr>
        <w:t>was begun</w:t>
      </w:r>
      <w:proofErr w:type="gramEnd"/>
      <w:r w:rsidRPr="00BD272C">
        <w:rPr>
          <w:rFonts w:ascii="Arial" w:hAnsi="Arial" w:cs="Arial"/>
        </w:rPr>
        <w:t xml:space="preserve"> before January 31, 2010.</w:t>
      </w:r>
    </w:p>
    <w:p w:rsidR="00AA5696" w:rsidRDefault="00AA5696" w:rsidP="00AA5696">
      <w:pPr>
        <w:pStyle w:val="ListParagraph"/>
        <w:tabs>
          <w:tab w:val="left" w:pos="945"/>
        </w:tabs>
        <w:rPr>
          <w:rFonts w:ascii="Arial" w:hAnsi="Arial" w:cs="Arial"/>
        </w:rPr>
      </w:pPr>
    </w:p>
    <w:p w:rsidR="00212AFB" w:rsidRDefault="00212AFB" w:rsidP="00767974">
      <w:pPr>
        <w:pStyle w:val="ListParagraph"/>
        <w:numPr>
          <w:ilvl w:val="0"/>
          <w:numId w:val="44"/>
        </w:numPr>
        <w:tabs>
          <w:tab w:val="left" w:pos="945"/>
        </w:tabs>
        <w:rPr>
          <w:rFonts w:ascii="Arial" w:hAnsi="Arial" w:cs="Arial"/>
        </w:rPr>
      </w:pPr>
      <w:r w:rsidRPr="00BD272C">
        <w:rPr>
          <w:rFonts w:ascii="Arial" w:hAnsi="Arial" w:cs="Arial"/>
        </w:rPr>
        <w:t xml:space="preserve">Once an applicant has disclosed and the </w:t>
      </w:r>
      <w:r w:rsidR="009B18C8" w:rsidRPr="00BD272C">
        <w:rPr>
          <w:rFonts w:ascii="Arial" w:hAnsi="Arial" w:cs="Arial"/>
        </w:rPr>
        <w:t>M</w:t>
      </w:r>
      <w:r w:rsidRPr="00BD272C">
        <w:rPr>
          <w:rFonts w:ascii="Arial" w:hAnsi="Arial" w:cs="Arial"/>
        </w:rPr>
        <w:t>DBM has verified the social security number, the following rules apply:</w:t>
      </w:r>
    </w:p>
    <w:p w:rsidR="006F58E8" w:rsidRDefault="006F58E8" w:rsidP="006F58E8">
      <w:pPr>
        <w:pStyle w:val="ListParagraph"/>
        <w:tabs>
          <w:tab w:val="left" w:pos="945"/>
        </w:tabs>
        <w:rPr>
          <w:rFonts w:ascii="Arial" w:hAnsi="Arial" w:cs="Arial"/>
        </w:rPr>
      </w:pPr>
    </w:p>
    <w:p w:rsidR="006F58E8" w:rsidRDefault="006F58E8" w:rsidP="00767974">
      <w:pPr>
        <w:pStyle w:val="ListParagraph"/>
        <w:numPr>
          <w:ilvl w:val="0"/>
          <w:numId w:val="39"/>
        </w:numPr>
        <w:tabs>
          <w:tab w:val="left" w:pos="945"/>
        </w:tabs>
        <w:rPr>
          <w:rFonts w:ascii="Arial" w:hAnsi="Arial" w:cs="Arial"/>
        </w:rPr>
      </w:pPr>
      <w:r w:rsidRPr="00BD272C">
        <w:rPr>
          <w:rFonts w:ascii="Arial" w:hAnsi="Arial" w:cs="Arial"/>
        </w:rPr>
        <w:t xml:space="preserve">Addition of new household member who is at least 6 years of age or under the age of </w:t>
      </w:r>
      <w:proofErr w:type="gramStart"/>
      <w:r w:rsidRPr="00BD272C">
        <w:rPr>
          <w:rFonts w:ascii="Arial" w:hAnsi="Arial" w:cs="Arial"/>
        </w:rPr>
        <w:t>6</w:t>
      </w:r>
      <w:proofErr w:type="gramEnd"/>
      <w:r w:rsidRPr="00BD272C">
        <w:rPr>
          <w:rFonts w:ascii="Arial" w:hAnsi="Arial" w:cs="Arial"/>
        </w:rPr>
        <w:t xml:space="preserve"> and has an assigned SSN. When the participant requests to add a new household member who is at least 6 years of age, or is under the age of 6 and has an assigned SSN, the participant must provide the following to the</w:t>
      </w:r>
      <w:r>
        <w:rPr>
          <w:rFonts w:ascii="Arial" w:hAnsi="Arial" w:cs="Arial"/>
        </w:rPr>
        <w:t xml:space="preserve"> </w:t>
      </w:r>
      <w:r w:rsidRPr="00BD272C">
        <w:rPr>
          <w:rFonts w:ascii="Arial" w:hAnsi="Arial" w:cs="Arial"/>
        </w:rPr>
        <w:t>MDBM at the time of the request, or at the time of processing the interim reexamination or recertification of family composition that includes the new member(s):</w:t>
      </w:r>
    </w:p>
    <w:p w:rsidR="00C12F11" w:rsidRPr="002B243F" w:rsidRDefault="00C12F11" w:rsidP="00C12F11">
      <w:pPr>
        <w:pStyle w:val="ListParagraph"/>
        <w:numPr>
          <w:ilvl w:val="0"/>
          <w:numId w:val="45"/>
        </w:numPr>
        <w:tabs>
          <w:tab w:val="left" w:pos="945"/>
        </w:tabs>
        <w:rPr>
          <w:rFonts w:ascii="Arial" w:hAnsi="Arial" w:cs="Arial"/>
        </w:rPr>
      </w:pPr>
      <w:r w:rsidRPr="002B243F">
        <w:rPr>
          <w:rFonts w:ascii="Arial" w:hAnsi="Arial" w:cs="Arial"/>
        </w:rPr>
        <w:t>The complete and accurate SSN assigned to each new member.</w:t>
      </w:r>
    </w:p>
    <w:p w:rsidR="00C12F11" w:rsidRDefault="00C12F11" w:rsidP="00C12F11">
      <w:pPr>
        <w:pStyle w:val="ListParagraph"/>
        <w:numPr>
          <w:ilvl w:val="0"/>
          <w:numId w:val="45"/>
        </w:numPr>
        <w:tabs>
          <w:tab w:val="left" w:pos="945"/>
        </w:tabs>
        <w:rPr>
          <w:rFonts w:ascii="Arial" w:hAnsi="Arial" w:cs="Arial"/>
        </w:rPr>
      </w:pPr>
      <w:r w:rsidRPr="009B18C8">
        <w:rPr>
          <w:rFonts w:ascii="Arial" w:hAnsi="Arial" w:cs="Arial"/>
        </w:rPr>
        <w:t xml:space="preserve">The documentation referred to in M.5. </w:t>
      </w:r>
      <w:proofErr w:type="gramStart"/>
      <w:r w:rsidRPr="009B18C8">
        <w:rPr>
          <w:rFonts w:ascii="Arial" w:hAnsi="Arial" w:cs="Arial"/>
        </w:rPr>
        <w:t>of</w:t>
      </w:r>
      <w:proofErr w:type="gramEnd"/>
      <w:r w:rsidRPr="009B18C8">
        <w:rPr>
          <w:rFonts w:ascii="Arial" w:hAnsi="Arial" w:cs="Arial"/>
        </w:rPr>
        <w:t xml:space="preserve"> this section to verify the SSN for each new member.</w:t>
      </w:r>
    </w:p>
    <w:p w:rsidR="002B243F" w:rsidRPr="002B243F" w:rsidRDefault="002B243F" w:rsidP="00C12F11">
      <w:pPr>
        <w:tabs>
          <w:tab w:val="left" w:pos="945"/>
        </w:tabs>
        <w:ind w:left="2880"/>
        <w:rPr>
          <w:rFonts w:ascii="Arial" w:hAnsi="Arial" w:cs="Arial"/>
        </w:rPr>
      </w:pPr>
    </w:p>
    <w:p w:rsidR="002B243F" w:rsidRDefault="002B243F" w:rsidP="002B243F">
      <w:pPr>
        <w:pStyle w:val="ListParagraph"/>
        <w:tabs>
          <w:tab w:val="left" w:pos="945"/>
        </w:tabs>
        <w:ind w:left="1800"/>
        <w:rPr>
          <w:rFonts w:ascii="Arial" w:hAnsi="Arial" w:cs="Arial"/>
        </w:rPr>
      </w:pPr>
    </w:p>
    <w:tbl>
      <w:tblPr>
        <w:tblStyle w:val="TableGrid"/>
        <w:tblpPr w:leftFromText="180" w:rightFromText="180" w:vertAnchor="text" w:horzAnchor="margin" w:tblpY="-436"/>
        <w:tblW w:w="0" w:type="auto"/>
        <w:tblLook w:val="04A0" w:firstRow="1" w:lastRow="0" w:firstColumn="1" w:lastColumn="0" w:noHBand="0" w:noVBand="1"/>
      </w:tblPr>
      <w:tblGrid>
        <w:gridCol w:w="3192"/>
        <w:gridCol w:w="3192"/>
        <w:gridCol w:w="3192"/>
      </w:tblGrid>
      <w:tr w:rsidR="002B243F" w:rsidTr="002B243F">
        <w:tc>
          <w:tcPr>
            <w:tcW w:w="3192" w:type="dxa"/>
          </w:tcPr>
          <w:p w:rsidR="002B243F" w:rsidRDefault="002B243F" w:rsidP="002B243F">
            <w:pPr>
              <w:rPr>
                <w:rFonts w:ascii="Arial" w:hAnsi="Arial" w:cs="Arial"/>
                <w:sz w:val="24"/>
                <w:szCs w:val="24"/>
              </w:rPr>
            </w:pPr>
            <w:r>
              <w:rPr>
                <w:rFonts w:ascii="Arial" w:hAnsi="Arial" w:cs="Arial"/>
                <w:sz w:val="24"/>
                <w:szCs w:val="24"/>
              </w:rPr>
              <w:t>Section/Topic:</w:t>
            </w:r>
          </w:p>
          <w:p w:rsidR="002B243F" w:rsidRPr="00E133F6" w:rsidRDefault="002B243F" w:rsidP="002B243F">
            <w:pPr>
              <w:rPr>
                <w:rFonts w:ascii="Arial" w:hAnsi="Arial" w:cs="Arial"/>
                <w:sz w:val="24"/>
                <w:szCs w:val="24"/>
              </w:rPr>
            </w:pPr>
            <w:r>
              <w:rPr>
                <w:rFonts w:ascii="Arial" w:hAnsi="Arial" w:cs="Arial"/>
                <w:sz w:val="24"/>
                <w:szCs w:val="24"/>
              </w:rPr>
              <w:t>Resident Selection Policies</w:t>
            </w:r>
          </w:p>
        </w:tc>
        <w:tc>
          <w:tcPr>
            <w:tcW w:w="3192" w:type="dxa"/>
          </w:tcPr>
          <w:p w:rsidR="002B243F" w:rsidRPr="00E133F6" w:rsidRDefault="002B243F" w:rsidP="002B243F">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2B243F" w:rsidRDefault="002B243F" w:rsidP="002B243F">
            <w:pPr>
              <w:rPr>
                <w:rFonts w:ascii="Arial" w:hAnsi="Arial" w:cs="Arial"/>
                <w:sz w:val="24"/>
                <w:szCs w:val="24"/>
              </w:rPr>
            </w:pPr>
            <w:r>
              <w:rPr>
                <w:rFonts w:ascii="Arial" w:hAnsi="Arial" w:cs="Arial"/>
                <w:sz w:val="24"/>
                <w:szCs w:val="24"/>
              </w:rPr>
              <w:t>Date of Issue:</w:t>
            </w:r>
          </w:p>
          <w:p w:rsidR="002B243F" w:rsidRPr="00E133F6" w:rsidRDefault="002B243F" w:rsidP="002B243F">
            <w:pPr>
              <w:rPr>
                <w:rFonts w:ascii="Arial" w:hAnsi="Arial" w:cs="Arial"/>
                <w:sz w:val="24"/>
                <w:szCs w:val="24"/>
              </w:rPr>
            </w:pPr>
            <w:r>
              <w:rPr>
                <w:rFonts w:ascii="Arial" w:hAnsi="Arial" w:cs="Arial"/>
                <w:sz w:val="24"/>
                <w:szCs w:val="24"/>
              </w:rPr>
              <w:t>November 2006</w:t>
            </w:r>
          </w:p>
        </w:tc>
      </w:tr>
      <w:tr w:rsidR="002B243F" w:rsidTr="002B243F">
        <w:tc>
          <w:tcPr>
            <w:tcW w:w="3192" w:type="dxa"/>
          </w:tcPr>
          <w:p w:rsidR="002B243F" w:rsidRDefault="002B243F" w:rsidP="002B243F">
            <w:pPr>
              <w:rPr>
                <w:rFonts w:ascii="Arial" w:hAnsi="Arial" w:cs="Arial"/>
                <w:sz w:val="24"/>
                <w:szCs w:val="24"/>
              </w:rPr>
            </w:pPr>
            <w:r>
              <w:rPr>
                <w:rFonts w:ascii="Arial" w:hAnsi="Arial" w:cs="Arial"/>
                <w:sz w:val="24"/>
                <w:szCs w:val="24"/>
              </w:rPr>
              <w:t>Subject:</w:t>
            </w:r>
          </w:p>
          <w:p w:rsidR="002B243F" w:rsidRPr="00E133F6" w:rsidRDefault="00D025BC" w:rsidP="002B243F">
            <w:pPr>
              <w:rPr>
                <w:rFonts w:ascii="Arial" w:hAnsi="Arial" w:cs="Arial"/>
                <w:sz w:val="24"/>
                <w:szCs w:val="24"/>
              </w:rPr>
            </w:pPr>
            <w:r>
              <w:rPr>
                <w:rFonts w:ascii="Arial" w:hAnsi="Arial" w:cs="Arial"/>
                <w:sz w:val="24"/>
                <w:szCs w:val="24"/>
              </w:rPr>
              <w:t>Tenant</w:t>
            </w:r>
            <w:r w:rsidR="002B243F">
              <w:rPr>
                <w:rFonts w:ascii="Arial" w:hAnsi="Arial" w:cs="Arial"/>
                <w:sz w:val="24"/>
                <w:szCs w:val="24"/>
              </w:rPr>
              <w:t xml:space="preserve"> Selection Plan</w:t>
            </w:r>
          </w:p>
        </w:tc>
        <w:tc>
          <w:tcPr>
            <w:tcW w:w="3192" w:type="dxa"/>
          </w:tcPr>
          <w:p w:rsidR="002B243F" w:rsidRPr="00E133F6" w:rsidRDefault="002B243F" w:rsidP="002B243F">
            <w:pPr>
              <w:rPr>
                <w:rFonts w:ascii="Arial" w:hAnsi="Arial" w:cs="Arial"/>
                <w:sz w:val="24"/>
                <w:szCs w:val="24"/>
              </w:rPr>
            </w:pPr>
            <w:r>
              <w:rPr>
                <w:rFonts w:ascii="Arial" w:hAnsi="Arial" w:cs="Arial"/>
                <w:sz w:val="24"/>
                <w:szCs w:val="24"/>
              </w:rPr>
              <w:t>Page:   17 of  25</w:t>
            </w:r>
          </w:p>
        </w:tc>
        <w:tc>
          <w:tcPr>
            <w:tcW w:w="3192" w:type="dxa"/>
          </w:tcPr>
          <w:p w:rsidR="002B243F" w:rsidRDefault="002B243F" w:rsidP="002B243F">
            <w:pPr>
              <w:rPr>
                <w:rFonts w:ascii="Arial" w:hAnsi="Arial" w:cs="Arial"/>
                <w:sz w:val="24"/>
                <w:szCs w:val="24"/>
              </w:rPr>
            </w:pPr>
            <w:r>
              <w:rPr>
                <w:rFonts w:ascii="Arial" w:hAnsi="Arial" w:cs="Arial"/>
                <w:sz w:val="24"/>
                <w:szCs w:val="24"/>
              </w:rPr>
              <w:t>Date Revised:</w:t>
            </w:r>
          </w:p>
          <w:p w:rsidR="002B243F" w:rsidRPr="00E133F6" w:rsidRDefault="00D025BC" w:rsidP="002B243F">
            <w:pPr>
              <w:rPr>
                <w:rFonts w:ascii="Arial" w:hAnsi="Arial" w:cs="Arial"/>
                <w:sz w:val="24"/>
                <w:szCs w:val="24"/>
              </w:rPr>
            </w:pPr>
            <w:r>
              <w:rPr>
                <w:rFonts w:ascii="Arial" w:hAnsi="Arial" w:cs="Arial"/>
                <w:sz w:val="24"/>
                <w:szCs w:val="24"/>
              </w:rPr>
              <w:t>April 10, 2018</w:t>
            </w:r>
          </w:p>
        </w:tc>
      </w:tr>
    </w:tbl>
    <w:p w:rsidR="00044A4E" w:rsidRPr="00BD272C" w:rsidRDefault="00044A4E" w:rsidP="00767974">
      <w:pPr>
        <w:pStyle w:val="ListParagraph"/>
        <w:numPr>
          <w:ilvl w:val="0"/>
          <w:numId w:val="44"/>
        </w:numPr>
        <w:tabs>
          <w:tab w:val="left" w:pos="945"/>
        </w:tabs>
        <w:spacing w:after="0"/>
        <w:rPr>
          <w:rFonts w:ascii="Arial" w:hAnsi="Arial" w:cs="Arial"/>
        </w:rPr>
      </w:pPr>
      <w:r w:rsidRPr="00BD272C">
        <w:rPr>
          <w:rFonts w:ascii="Arial" w:hAnsi="Arial" w:cs="Arial"/>
        </w:rPr>
        <w:t xml:space="preserve">If a child under the age of 6 years </w:t>
      </w:r>
      <w:proofErr w:type="gramStart"/>
      <w:r w:rsidRPr="00BD272C">
        <w:rPr>
          <w:rFonts w:ascii="Arial" w:hAnsi="Arial" w:cs="Arial"/>
        </w:rPr>
        <w:t>was added</w:t>
      </w:r>
      <w:proofErr w:type="gramEnd"/>
      <w:r w:rsidRPr="00BD272C">
        <w:rPr>
          <w:rFonts w:ascii="Arial" w:hAnsi="Arial" w:cs="Arial"/>
        </w:rPr>
        <w:t xml:space="preserve"> to the assistance applicant household within the 6-month period prior to the household's date of admission, the assistance applicant may become a participant, so long as the documentation required in paragraph</w:t>
      </w:r>
      <w:r w:rsidR="00485950" w:rsidRPr="00BD272C">
        <w:rPr>
          <w:rFonts w:ascii="Arial" w:hAnsi="Arial" w:cs="Arial"/>
        </w:rPr>
        <w:t xml:space="preserve"> </w:t>
      </w:r>
      <w:r w:rsidRPr="00BD272C">
        <w:rPr>
          <w:rFonts w:ascii="Arial" w:hAnsi="Arial" w:cs="Arial"/>
        </w:rPr>
        <w:t>M.</w:t>
      </w:r>
      <w:r w:rsidR="00485950" w:rsidRPr="00BD272C">
        <w:rPr>
          <w:rFonts w:ascii="Arial" w:hAnsi="Arial" w:cs="Arial"/>
        </w:rPr>
        <w:t>6</w:t>
      </w:r>
      <w:r w:rsidRPr="00BD272C">
        <w:rPr>
          <w:rFonts w:ascii="Arial" w:hAnsi="Arial" w:cs="Arial"/>
        </w:rPr>
        <w:t xml:space="preserve">. is provided to the MDBM within 90 calendar days from the date of admission into the program. </w:t>
      </w:r>
    </w:p>
    <w:p w:rsidR="00F242D5" w:rsidRDefault="00F242D5" w:rsidP="00044A4E">
      <w:pPr>
        <w:pStyle w:val="ListParagraph"/>
        <w:tabs>
          <w:tab w:val="left" w:pos="945"/>
        </w:tabs>
        <w:ind w:left="1305"/>
        <w:rPr>
          <w:rFonts w:ascii="Arial" w:hAnsi="Arial" w:cs="Arial"/>
        </w:rPr>
      </w:pPr>
    </w:p>
    <w:p w:rsidR="00044A4E" w:rsidRPr="006F58E8" w:rsidRDefault="00044A4E" w:rsidP="00767974">
      <w:pPr>
        <w:pStyle w:val="ListParagraph"/>
        <w:numPr>
          <w:ilvl w:val="0"/>
          <w:numId w:val="40"/>
        </w:numPr>
        <w:tabs>
          <w:tab w:val="left" w:pos="945"/>
        </w:tabs>
        <w:ind w:left="1800"/>
        <w:rPr>
          <w:rFonts w:ascii="Arial" w:hAnsi="Arial" w:cs="Arial"/>
        </w:rPr>
      </w:pPr>
      <w:r w:rsidRPr="00876C2A">
        <w:rPr>
          <w:rFonts w:ascii="Arial" w:hAnsi="Arial" w:cs="Arial"/>
        </w:rPr>
        <w:t xml:space="preserve">The </w:t>
      </w:r>
      <w:r>
        <w:rPr>
          <w:rFonts w:ascii="Arial" w:hAnsi="Arial" w:cs="Arial"/>
        </w:rPr>
        <w:t>MDBM</w:t>
      </w:r>
      <w:r w:rsidRPr="00876C2A">
        <w:rPr>
          <w:rFonts w:ascii="Arial" w:hAnsi="Arial" w:cs="Arial"/>
        </w:rPr>
        <w:t xml:space="preserve"> must grant an extension of one additional 90-day period if the processing entity determines that, in its discretion, the assistance applicant's failure to comply was due to circumstances that </w:t>
      </w:r>
      <w:proofErr w:type="gramStart"/>
      <w:r w:rsidRPr="00876C2A">
        <w:rPr>
          <w:rFonts w:ascii="Arial" w:hAnsi="Arial" w:cs="Arial"/>
        </w:rPr>
        <w:t xml:space="preserve">could not </w:t>
      </w:r>
      <w:r w:rsidRPr="006F58E8">
        <w:rPr>
          <w:rFonts w:ascii="Arial" w:hAnsi="Arial" w:cs="Arial"/>
        </w:rPr>
        <w:t>reasonably have been foreseen</w:t>
      </w:r>
      <w:proofErr w:type="gramEnd"/>
      <w:r w:rsidRPr="006F58E8">
        <w:rPr>
          <w:rFonts w:ascii="Arial" w:hAnsi="Arial" w:cs="Arial"/>
        </w:rPr>
        <w:t xml:space="preserve"> and were outside the control of the assistance applicant. </w:t>
      </w:r>
    </w:p>
    <w:p w:rsidR="00BA3EE9" w:rsidRDefault="00BA3EE9" w:rsidP="006F58E8">
      <w:pPr>
        <w:pStyle w:val="ListParagraph"/>
        <w:tabs>
          <w:tab w:val="left" w:pos="945"/>
        </w:tabs>
        <w:ind w:left="3105"/>
        <w:rPr>
          <w:rFonts w:ascii="Arial" w:hAnsi="Arial" w:cs="Arial"/>
        </w:rPr>
      </w:pPr>
    </w:p>
    <w:p w:rsidR="00044A4E" w:rsidRPr="00876C2A" w:rsidRDefault="00044A4E" w:rsidP="00767974">
      <w:pPr>
        <w:pStyle w:val="ListParagraph"/>
        <w:numPr>
          <w:ilvl w:val="0"/>
          <w:numId w:val="40"/>
        </w:numPr>
        <w:tabs>
          <w:tab w:val="left" w:pos="945"/>
        </w:tabs>
        <w:ind w:left="1800"/>
        <w:rPr>
          <w:rFonts w:ascii="Arial" w:hAnsi="Arial" w:cs="Arial"/>
        </w:rPr>
      </w:pPr>
      <w:r w:rsidRPr="00876C2A">
        <w:rPr>
          <w:rFonts w:ascii="Arial" w:hAnsi="Arial" w:cs="Arial"/>
        </w:rPr>
        <w:t>If the applicant family fails to produce the documentation required in paragraph (g</w:t>
      </w:r>
      <w:proofErr w:type="gramStart"/>
      <w:r w:rsidRPr="00876C2A">
        <w:rPr>
          <w:rFonts w:ascii="Arial" w:hAnsi="Arial" w:cs="Arial"/>
        </w:rPr>
        <w:t>)(</w:t>
      </w:r>
      <w:proofErr w:type="gramEnd"/>
      <w:r w:rsidRPr="00876C2A">
        <w:rPr>
          <w:rFonts w:ascii="Arial" w:hAnsi="Arial" w:cs="Arial"/>
        </w:rPr>
        <w:t>1) of this section within the required time period, the processing entity must follow the provisions of §5.218.</w:t>
      </w:r>
    </w:p>
    <w:p w:rsidR="00044A4E" w:rsidRPr="00876C2A" w:rsidRDefault="00044A4E" w:rsidP="006F58E8">
      <w:pPr>
        <w:pStyle w:val="ListParagraph"/>
        <w:tabs>
          <w:tab w:val="left" w:pos="945"/>
        </w:tabs>
        <w:ind w:left="2385"/>
        <w:rPr>
          <w:rFonts w:ascii="Arial" w:hAnsi="Arial" w:cs="Arial"/>
        </w:rPr>
      </w:pPr>
    </w:p>
    <w:p w:rsidR="00485950" w:rsidRDefault="00044A4E" w:rsidP="00767974">
      <w:pPr>
        <w:pStyle w:val="ListParagraph"/>
        <w:numPr>
          <w:ilvl w:val="0"/>
          <w:numId w:val="40"/>
        </w:numPr>
        <w:tabs>
          <w:tab w:val="left" w:pos="945"/>
        </w:tabs>
        <w:ind w:left="1800"/>
        <w:rPr>
          <w:rFonts w:ascii="Arial" w:hAnsi="Arial" w:cs="Arial"/>
        </w:rPr>
      </w:pPr>
      <w:proofErr w:type="gramStart"/>
      <w:r w:rsidRPr="00876C2A">
        <w:rPr>
          <w:rFonts w:ascii="Arial" w:hAnsi="Arial" w:cs="Arial"/>
        </w:rPr>
        <w:t>Rejection of documentation.</w:t>
      </w:r>
      <w:proofErr w:type="gramEnd"/>
      <w:r w:rsidRPr="00876C2A">
        <w:rPr>
          <w:rFonts w:ascii="Arial" w:hAnsi="Arial" w:cs="Arial"/>
        </w:rPr>
        <w:t xml:space="preserve"> The </w:t>
      </w:r>
      <w:r>
        <w:rPr>
          <w:rFonts w:ascii="Arial" w:hAnsi="Arial" w:cs="Arial"/>
        </w:rPr>
        <w:t xml:space="preserve">MDBM </w:t>
      </w:r>
      <w:r w:rsidRPr="00876C2A">
        <w:rPr>
          <w:rFonts w:ascii="Arial" w:hAnsi="Arial" w:cs="Arial"/>
        </w:rPr>
        <w:t xml:space="preserve">must not reject documentation referred to in </w:t>
      </w:r>
      <w:r>
        <w:rPr>
          <w:rFonts w:ascii="Arial" w:hAnsi="Arial" w:cs="Arial"/>
        </w:rPr>
        <w:t>M.5.</w:t>
      </w:r>
      <w:r w:rsidRPr="00876C2A">
        <w:rPr>
          <w:rFonts w:ascii="Arial" w:hAnsi="Arial" w:cs="Arial"/>
        </w:rPr>
        <w:t>, except as HUD may otherwise prescribe through publicly issued notice.</w:t>
      </w:r>
    </w:p>
    <w:p w:rsidR="00AA5696" w:rsidRDefault="00AA5696" w:rsidP="00485950">
      <w:pPr>
        <w:pStyle w:val="ListParagraph"/>
        <w:tabs>
          <w:tab w:val="left" w:pos="945"/>
        </w:tabs>
        <w:rPr>
          <w:rFonts w:ascii="Arial" w:hAnsi="Arial" w:cs="Arial"/>
        </w:rPr>
      </w:pPr>
    </w:p>
    <w:p w:rsidR="0075724D" w:rsidRDefault="0075724D" w:rsidP="00767974">
      <w:pPr>
        <w:pStyle w:val="ListParagraph"/>
        <w:numPr>
          <w:ilvl w:val="0"/>
          <w:numId w:val="44"/>
        </w:numPr>
        <w:tabs>
          <w:tab w:val="left" w:pos="945"/>
        </w:tabs>
        <w:rPr>
          <w:rFonts w:ascii="Arial" w:hAnsi="Arial" w:cs="Arial"/>
        </w:rPr>
      </w:pPr>
      <w:r w:rsidRPr="00485950">
        <w:rPr>
          <w:rFonts w:ascii="Arial" w:hAnsi="Arial" w:cs="Arial"/>
        </w:rPr>
        <w:t>Addition of new household member who is under the age of 6 and has no assigned SSN:</w:t>
      </w:r>
    </w:p>
    <w:p w:rsidR="002B243F" w:rsidRPr="00485950" w:rsidRDefault="002B243F" w:rsidP="002B243F">
      <w:pPr>
        <w:pStyle w:val="ListParagraph"/>
        <w:tabs>
          <w:tab w:val="left" w:pos="945"/>
        </w:tabs>
        <w:ind w:left="360"/>
        <w:rPr>
          <w:rFonts w:ascii="Arial" w:hAnsi="Arial" w:cs="Arial"/>
        </w:rPr>
      </w:pPr>
    </w:p>
    <w:p w:rsidR="00716070" w:rsidRPr="00007B44" w:rsidRDefault="0075724D" w:rsidP="00767974">
      <w:pPr>
        <w:pStyle w:val="ListParagraph"/>
        <w:numPr>
          <w:ilvl w:val="0"/>
          <w:numId w:val="28"/>
        </w:numPr>
        <w:tabs>
          <w:tab w:val="left" w:pos="945"/>
        </w:tabs>
        <w:rPr>
          <w:rFonts w:ascii="Arial" w:hAnsi="Arial" w:cs="Arial"/>
        </w:rPr>
      </w:pPr>
      <w:r w:rsidRPr="00007B44">
        <w:rPr>
          <w:rFonts w:ascii="Arial" w:hAnsi="Arial" w:cs="Arial"/>
        </w:rPr>
        <w:t xml:space="preserve">When a participant requests to add a new household member who is under the age of 6 and has not been assigned a SSN, the participant shall be required to provide the complete and accurate SSN assigned to each new </w:t>
      </w:r>
    </w:p>
    <w:p w:rsidR="0075724D" w:rsidRPr="00716070" w:rsidRDefault="0075724D" w:rsidP="00716070">
      <w:pPr>
        <w:pStyle w:val="ListParagraph"/>
        <w:tabs>
          <w:tab w:val="left" w:pos="945"/>
        </w:tabs>
        <w:ind w:left="2025"/>
        <w:rPr>
          <w:rFonts w:ascii="Arial" w:hAnsi="Arial" w:cs="Arial"/>
        </w:rPr>
      </w:pPr>
      <w:r w:rsidRPr="00716070">
        <w:rPr>
          <w:rFonts w:ascii="Arial" w:hAnsi="Arial" w:cs="Arial"/>
        </w:rPr>
        <w:t>child and the documentation referred to in paragraph (g)(1) of this section to verify the SSN for each new child within 90 calendar days of the child being added to the household.</w:t>
      </w:r>
    </w:p>
    <w:p w:rsidR="00065094" w:rsidRPr="009B18C8" w:rsidRDefault="00065094" w:rsidP="00065094">
      <w:pPr>
        <w:pStyle w:val="ListParagraph"/>
        <w:tabs>
          <w:tab w:val="left" w:pos="945"/>
        </w:tabs>
        <w:ind w:left="2025"/>
        <w:rPr>
          <w:rFonts w:ascii="Arial" w:hAnsi="Arial" w:cs="Arial"/>
        </w:rPr>
      </w:pPr>
    </w:p>
    <w:p w:rsidR="00AB0BD6" w:rsidRDefault="0075724D" w:rsidP="00767974">
      <w:pPr>
        <w:pStyle w:val="ListParagraph"/>
        <w:numPr>
          <w:ilvl w:val="0"/>
          <w:numId w:val="28"/>
        </w:numPr>
        <w:tabs>
          <w:tab w:val="left" w:pos="945"/>
        </w:tabs>
        <w:rPr>
          <w:rFonts w:ascii="Arial" w:hAnsi="Arial" w:cs="Arial"/>
        </w:rPr>
      </w:pPr>
      <w:r w:rsidRPr="00AA5696">
        <w:rPr>
          <w:rFonts w:ascii="Arial" w:hAnsi="Arial" w:cs="Arial"/>
        </w:rPr>
        <w:t xml:space="preserve">The </w:t>
      </w:r>
      <w:r w:rsidR="009B18C8" w:rsidRPr="00AA5696">
        <w:rPr>
          <w:rFonts w:ascii="Arial" w:hAnsi="Arial" w:cs="Arial"/>
        </w:rPr>
        <w:t>M</w:t>
      </w:r>
      <w:r w:rsidRPr="00AA5696">
        <w:rPr>
          <w:rFonts w:ascii="Arial" w:hAnsi="Arial" w:cs="Arial"/>
        </w:rPr>
        <w:t xml:space="preserve">DBM shall grant an extension of one additional 90-day period if the processing entity, in its discretion, determines that the participant’s failure to comply was due to circumstances that </w:t>
      </w:r>
      <w:proofErr w:type="gramStart"/>
      <w:r w:rsidRPr="00AA5696">
        <w:rPr>
          <w:rFonts w:ascii="Arial" w:hAnsi="Arial" w:cs="Arial"/>
        </w:rPr>
        <w:t xml:space="preserve">could not have reasonably been </w:t>
      </w:r>
      <w:r w:rsidR="00682BFE" w:rsidRPr="00AA5696">
        <w:rPr>
          <w:rFonts w:ascii="Arial" w:hAnsi="Arial" w:cs="Arial"/>
        </w:rPr>
        <w:t>foreseen</w:t>
      </w:r>
      <w:proofErr w:type="gramEnd"/>
      <w:r w:rsidR="00682BFE" w:rsidRPr="00AA5696">
        <w:rPr>
          <w:rFonts w:ascii="Arial" w:hAnsi="Arial" w:cs="Arial"/>
        </w:rPr>
        <w:t xml:space="preserve"> and were outside the control of the participant. During the period </w:t>
      </w:r>
    </w:p>
    <w:p w:rsidR="002B243F" w:rsidRDefault="002B243F" w:rsidP="002B243F">
      <w:pPr>
        <w:pStyle w:val="ListParagraph"/>
        <w:tabs>
          <w:tab w:val="left" w:pos="945"/>
        </w:tabs>
        <w:ind w:left="2025"/>
        <w:rPr>
          <w:rFonts w:ascii="Arial" w:hAnsi="Arial" w:cs="Arial"/>
        </w:rPr>
      </w:pPr>
      <w:proofErr w:type="gramStart"/>
      <w:r w:rsidRPr="004B74AA">
        <w:rPr>
          <w:rFonts w:ascii="Arial" w:hAnsi="Arial" w:cs="Arial"/>
        </w:rPr>
        <w:t>that</w:t>
      </w:r>
      <w:proofErr w:type="gramEnd"/>
      <w:r w:rsidRPr="004B74AA">
        <w:rPr>
          <w:rFonts w:ascii="Arial" w:hAnsi="Arial" w:cs="Arial"/>
        </w:rPr>
        <w:t xml:space="preserve"> the processing entity is awaiting documentation of a SSN. The MDBM</w:t>
      </w:r>
    </w:p>
    <w:p w:rsidR="002B243F" w:rsidRDefault="002B243F" w:rsidP="002B243F">
      <w:pPr>
        <w:pStyle w:val="ListParagraph"/>
        <w:tabs>
          <w:tab w:val="left" w:pos="945"/>
        </w:tabs>
        <w:ind w:left="2025"/>
        <w:rPr>
          <w:rFonts w:ascii="Arial" w:hAnsi="Arial" w:cs="Arial"/>
        </w:rPr>
      </w:pPr>
      <w:proofErr w:type="gramStart"/>
      <w:r w:rsidRPr="004B74AA">
        <w:rPr>
          <w:rFonts w:ascii="Arial" w:hAnsi="Arial" w:cs="Arial"/>
        </w:rPr>
        <w:t>shall</w:t>
      </w:r>
      <w:proofErr w:type="gramEnd"/>
      <w:r w:rsidRPr="004B74AA">
        <w:rPr>
          <w:rFonts w:ascii="Arial" w:hAnsi="Arial" w:cs="Arial"/>
        </w:rPr>
        <w:t xml:space="preserve"> include the child as part of the assisted household and the child shall</w:t>
      </w:r>
    </w:p>
    <w:p w:rsidR="00C12F11" w:rsidRPr="004B74AA" w:rsidRDefault="002B243F" w:rsidP="00C12F11">
      <w:pPr>
        <w:pStyle w:val="ListParagraph"/>
        <w:tabs>
          <w:tab w:val="left" w:pos="945"/>
        </w:tabs>
        <w:ind w:left="2025"/>
        <w:rPr>
          <w:rFonts w:ascii="Arial" w:hAnsi="Arial" w:cs="Arial"/>
        </w:rPr>
      </w:pPr>
      <w:proofErr w:type="gramStart"/>
      <w:r w:rsidRPr="004B74AA">
        <w:rPr>
          <w:rFonts w:ascii="Arial" w:hAnsi="Arial" w:cs="Arial"/>
        </w:rPr>
        <w:t>be</w:t>
      </w:r>
      <w:proofErr w:type="gramEnd"/>
      <w:r w:rsidRPr="004B74AA">
        <w:rPr>
          <w:rFonts w:ascii="Arial" w:hAnsi="Arial" w:cs="Arial"/>
        </w:rPr>
        <w:t xml:space="preserve"> entitled to all the benefits of being a household member. If upon</w:t>
      </w:r>
      <w:r w:rsidR="00C12F11">
        <w:rPr>
          <w:rFonts w:ascii="Arial" w:hAnsi="Arial" w:cs="Arial"/>
        </w:rPr>
        <w:t xml:space="preserve"> </w:t>
      </w:r>
      <w:r w:rsidR="00C12F11" w:rsidRPr="004B74AA">
        <w:rPr>
          <w:rFonts w:ascii="Arial" w:hAnsi="Arial" w:cs="Arial"/>
        </w:rPr>
        <w:t xml:space="preserve">expiration of the provided time period, the participant fails to produce a </w:t>
      </w:r>
    </w:p>
    <w:p w:rsidR="00C12F11" w:rsidRDefault="00C12F11" w:rsidP="00C12F11">
      <w:pPr>
        <w:pStyle w:val="ListParagraph"/>
        <w:tabs>
          <w:tab w:val="left" w:pos="945"/>
        </w:tabs>
        <w:ind w:left="2025"/>
        <w:rPr>
          <w:rFonts w:ascii="Arial" w:hAnsi="Arial" w:cs="Arial"/>
        </w:rPr>
      </w:pPr>
      <w:r w:rsidRPr="004B74AA">
        <w:rPr>
          <w:rFonts w:ascii="Arial" w:hAnsi="Arial" w:cs="Arial"/>
        </w:rPr>
        <w:t xml:space="preserve">SSN; the MDBM shall follow the provisions of HUD 24 </w:t>
      </w:r>
      <w:proofErr w:type="gramStart"/>
      <w:r w:rsidRPr="004B74AA">
        <w:rPr>
          <w:rFonts w:ascii="Arial" w:hAnsi="Arial" w:cs="Arial"/>
        </w:rPr>
        <w:t>CFR  5.218</w:t>
      </w:r>
      <w:proofErr w:type="gramEnd"/>
      <w:r w:rsidRPr="004B74AA">
        <w:rPr>
          <w:rFonts w:ascii="Arial" w:hAnsi="Arial" w:cs="Arial"/>
        </w:rPr>
        <w:t>.</w:t>
      </w:r>
    </w:p>
    <w:p w:rsidR="002B243F" w:rsidRPr="004B74AA" w:rsidRDefault="002B243F" w:rsidP="002B243F">
      <w:pPr>
        <w:pStyle w:val="ListParagraph"/>
        <w:tabs>
          <w:tab w:val="left" w:pos="945"/>
        </w:tabs>
        <w:ind w:left="2025"/>
        <w:rPr>
          <w:rFonts w:ascii="Arial" w:hAnsi="Arial" w:cs="Arial"/>
        </w:rPr>
      </w:pPr>
    </w:p>
    <w:tbl>
      <w:tblPr>
        <w:tblStyle w:val="TableGrid"/>
        <w:tblpPr w:leftFromText="180" w:rightFromText="180" w:vertAnchor="text" w:horzAnchor="margin" w:tblpY="-254"/>
        <w:tblW w:w="0" w:type="auto"/>
        <w:tblLook w:val="04A0" w:firstRow="1" w:lastRow="0" w:firstColumn="1" w:lastColumn="0" w:noHBand="0" w:noVBand="1"/>
      </w:tblPr>
      <w:tblGrid>
        <w:gridCol w:w="3192"/>
        <w:gridCol w:w="3192"/>
        <w:gridCol w:w="3192"/>
      </w:tblGrid>
      <w:tr w:rsidR="002B243F" w:rsidTr="002B243F">
        <w:tc>
          <w:tcPr>
            <w:tcW w:w="3192" w:type="dxa"/>
          </w:tcPr>
          <w:p w:rsidR="002B243F" w:rsidRDefault="002B243F" w:rsidP="002B243F">
            <w:pPr>
              <w:rPr>
                <w:rFonts w:ascii="Arial" w:hAnsi="Arial" w:cs="Arial"/>
                <w:sz w:val="24"/>
                <w:szCs w:val="24"/>
              </w:rPr>
            </w:pPr>
            <w:r>
              <w:rPr>
                <w:rFonts w:ascii="Arial" w:hAnsi="Arial" w:cs="Arial"/>
                <w:sz w:val="24"/>
                <w:szCs w:val="24"/>
              </w:rPr>
              <w:lastRenderedPageBreak/>
              <w:t>Section/Topic:</w:t>
            </w:r>
          </w:p>
          <w:p w:rsidR="002B243F" w:rsidRPr="00E133F6" w:rsidRDefault="002B243F" w:rsidP="002B243F">
            <w:pPr>
              <w:rPr>
                <w:rFonts w:ascii="Arial" w:hAnsi="Arial" w:cs="Arial"/>
                <w:sz w:val="24"/>
                <w:szCs w:val="24"/>
              </w:rPr>
            </w:pPr>
            <w:r>
              <w:rPr>
                <w:rFonts w:ascii="Arial" w:hAnsi="Arial" w:cs="Arial"/>
                <w:sz w:val="24"/>
                <w:szCs w:val="24"/>
              </w:rPr>
              <w:t>Resident Selection Policies</w:t>
            </w:r>
          </w:p>
        </w:tc>
        <w:tc>
          <w:tcPr>
            <w:tcW w:w="3192" w:type="dxa"/>
          </w:tcPr>
          <w:p w:rsidR="002B243F" w:rsidRPr="00E133F6" w:rsidRDefault="002B243F" w:rsidP="002B243F">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2B243F" w:rsidRDefault="002B243F" w:rsidP="002B243F">
            <w:pPr>
              <w:rPr>
                <w:rFonts w:ascii="Arial" w:hAnsi="Arial" w:cs="Arial"/>
                <w:sz w:val="24"/>
                <w:szCs w:val="24"/>
              </w:rPr>
            </w:pPr>
            <w:r>
              <w:rPr>
                <w:rFonts w:ascii="Arial" w:hAnsi="Arial" w:cs="Arial"/>
                <w:sz w:val="24"/>
                <w:szCs w:val="24"/>
              </w:rPr>
              <w:t>Date of Issue:</w:t>
            </w:r>
          </w:p>
          <w:p w:rsidR="002B243F" w:rsidRPr="00E133F6" w:rsidRDefault="002B243F" w:rsidP="002B243F">
            <w:pPr>
              <w:rPr>
                <w:rFonts w:ascii="Arial" w:hAnsi="Arial" w:cs="Arial"/>
                <w:sz w:val="24"/>
                <w:szCs w:val="24"/>
              </w:rPr>
            </w:pPr>
            <w:r>
              <w:rPr>
                <w:rFonts w:ascii="Arial" w:hAnsi="Arial" w:cs="Arial"/>
                <w:sz w:val="24"/>
                <w:szCs w:val="24"/>
              </w:rPr>
              <w:t>November 2006</w:t>
            </w:r>
          </w:p>
        </w:tc>
      </w:tr>
      <w:tr w:rsidR="002B243F" w:rsidTr="002B243F">
        <w:tc>
          <w:tcPr>
            <w:tcW w:w="3192" w:type="dxa"/>
          </w:tcPr>
          <w:p w:rsidR="002B243F" w:rsidRDefault="002B243F" w:rsidP="002B243F">
            <w:pPr>
              <w:rPr>
                <w:rFonts w:ascii="Arial" w:hAnsi="Arial" w:cs="Arial"/>
                <w:sz w:val="24"/>
                <w:szCs w:val="24"/>
              </w:rPr>
            </w:pPr>
            <w:r>
              <w:rPr>
                <w:rFonts w:ascii="Arial" w:hAnsi="Arial" w:cs="Arial"/>
                <w:sz w:val="24"/>
                <w:szCs w:val="24"/>
              </w:rPr>
              <w:t>Subject:</w:t>
            </w:r>
          </w:p>
          <w:p w:rsidR="002B243F" w:rsidRPr="00E133F6" w:rsidRDefault="00D025BC" w:rsidP="002B243F">
            <w:pPr>
              <w:rPr>
                <w:rFonts w:ascii="Arial" w:hAnsi="Arial" w:cs="Arial"/>
                <w:sz w:val="24"/>
                <w:szCs w:val="24"/>
              </w:rPr>
            </w:pPr>
            <w:r>
              <w:rPr>
                <w:rFonts w:ascii="Arial" w:hAnsi="Arial" w:cs="Arial"/>
                <w:sz w:val="24"/>
                <w:szCs w:val="24"/>
              </w:rPr>
              <w:t>Tenant</w:t>
            </w:r>
            <w:r w:rsidR="002B243F">
              <w:rPr>
                <w:rFonts w:ascii="Arial" w:hAnsi="Arial" w:cs="Arial"/>
                <w:sz w:val="24"/>
                <w:szCs w:val="24"/>
              </w:rPr>
              <w:t xml:space="preserve"> Selection Plan</w:t>
            </w:r>
          </w:p>
        </w:tc>
        <w:tc>
          <w:tcPr>
            <w:tcW w:w="3192" w:type="dxa"/>
          </w:tcPr>
          <w:p w:rsidR="002B243F" w:rsidRPr="00E133F6" w:rsidRDefault="002B243F" w:rsidP="002B243F">
            <w:pPr>
              <w:rPr>
                <w:rFonts w:ascii="Arial" w:hAnsi="Arial" w:cs="Arial"/>
                <w:sz w:val="24"/>
                <w:szCs w:val="24"/>
              </w:rPr>
            </w:pPr>
            <w:r>
              <w:rPr>
                <w:rFonts w:ascii="Arial" w:hAnsi="Arial" w:cs="Arial"/>
                <w:sz w:val="24"/>
                <w:szCs w:val="24"/>
              </w:rPr>
              <w:t>Page:   18 of  25</w:t>
            </w:r>
          </w:p>
        </w:tc>
        <w:tc>
          <w:tcPr>
            <w:tcW w:w="3192" w:type="dxa"/>
          </w:tcPr>
          <w:p w:rsidR="002B243F" w:rsidRDefault="002B243F" w:rsidP="002B243F">
            <w:pPr>
              <w:rPr>
                <w:rFonts w:ascii="Arial" w:hAnsi="Arial" w:cs="Arial"/>
                <w:sz w:val="24"/>
                <w:szCs w:val="24"/>
              </w:rPr>
            </w:pPr>
            <w:r>
              <w:rPr>
                <w:rFonts w:ascii="Arial" w:hAnsi="Arial" w:cs="Arial"/>
                <w:sz w:val="24"/>
                <w:szCs w:val="24"/>
              </w:rPr>
              <w:t>Date Revised:</w:t>
            </w:r>
          </w:p>
          <w:p w:rsidR="002B243F" w:rsidRPr="00E133F6" w:rsidRDefault="00D025BC" w:rsidP="003B3D05">
            <w:pPr>
              <w:rPr>
                <w:rFonts w:ascii="Arial" w:hAnsi="Arial" w:cs="Arial"/>
                <w:sz w:val="24"/>
                <w:szCs w:val="24"/>
              </w:rPr>
            </w:pPr>
            <w:r>
              <w:rPr>
                <w:rFonts w:ascii="Arial" w:hAnsi="Arial" w:cs="Arial"/>
                <w:sz w:val="24"/>
                <w:szCs w:val="24"/>
              </w:rPr>
              <w:t>April 10, 2018</w:t>
            </w:r>
          </w:p>
        </w:tc>
      </w:tr>
    </w:tbl>
    <w:p w:rsidR="002B243F" w:rsidRDefault="002B243F" w:rsidP="002B243F">
      <w:pPr>
        <w:pStyle w:val="ListParagraph"/>
        <w:tabs>
          <w:tab w:val="left" w:pos="945"/>
        </w:tabs>
        <w:ind w:left="2025"/>
        <w:rPr>
          <w:rFonts w:ascii="Arial" w:hAnsi="Arial" w:cs="Arial"/>
        </w:rPr>
      </w:pPr>
    </w:p>
    <w:p w:rsidR="00F4615D" w:rsidRPr="00BD272C" w:rsidRDefault="004537FF" w:rsidP="00767974">
      <w:pPr>
        <w:pStyle w:val="ListParagraph"/>
        <w:numPr>
          <w:ilvl w:val="0"/>
          <w:numId w:val="44"/>
        </w:numPr>
        <w:tabs>
          <w:tab w:val="left" w:pos="945"/>
        </w:tabs>
        <w:spacing w:after="0"/>
        <w:rPr>
          <w:rFonts w:ascii="Arial" w:hAnsi="Arial" w:cs="Arial"/>
        </w:rPr>
      </w:pPr>
      <w:r w:rsidRPr="00BD272C">
        <w:rPr>
          <w:rFonts w:ascii="Arial" w:hAnsi="Arial" w:cs="Arial"/>
        </w:rPr>
        <w:t xml:space="preserve">Upon receipt of the above information, it </w:t>
      </w:r>
      <w:proofErr w:type="gramStart"/>
      <w:r w:rsidRPr="00BD272C">
        <w:rPr>
          <w:rFonts w:ascii="Arial" w:hAnsi="Arial" w:cs="Arial"/>
        </w:rPr>
        <w:t>will be assembled</w:t>
      </w:r>
      <w:proofErr w:type="gramEnd"/>
      <w:r w:rsidRPr="00BD272C">
        <w:rPr>
          <w:rFonts w:ascii="Arial" w:hAnsi="Arial" w:cs="Arial"/>
        </w:rPr>
        <w:t xml:space="preserve"> in the applicant’s file. Each week at a set time, the management agent will review all applicant files, which are </w:t>
      </w:r>
      <w:r w:rsidR="009B18C8" w:rsidRPr="00BD272C">
        <w:rPr>
          <w:rFonts w:ascii="Arial" w:hAnsi="Arial" w:cs="Arial"/>
        </w:rPr>
        <w:t>in</w:t>
      </w:r>
      <w:r w:rsidRPr="00BD272C">
        <w:rPr>
          <w:rFonts w:ascii="Arial" w:hAnsi="Arial" w:cs="Arial"/>
        </w:rPr>
        <w:t>complete.</w:t>
      </w:r>
      <w:r w:rsidR="00485950" w:rsidRPr="00BD272C">
        <w:rPr>
          <w:rFonts w:ascii="Arial" w:hAnsi="Arial" w:cs="Arial"/>
        </w:rPr>
        <w:t xml:space="preserve"> </w:t>
      </w:r>
      <w:r w:rsidRPr="00BD272C">
        <w:rPr>
          <w:rFonts w:ascii="Arial" w:hAnsi="Arial" w:cs="Arial"/>
        </w:rPr>
        <w:t xml:space="preserve">Personal interviews will be scheduled and conducted. After </w:t>
      </w:r>
      <w:r w:rsidR="00687BA3" w:rsidRPr="00BD272C">
        <w:rPr>
          <w:rFonts w:ascii="Arial" w:hAnsi="Arial" w:cs="Arial"/>
        </w:rPr>
        <w:t>these items are completed the file will again be reviewed. Based upon these evaluations, applicants will be rejected or notified o</w:t>
      </w:r>
      <w:r w:rsidR="00EF33FD" w:rsidRPr="00BD272C">
        <w:rPr>
          <w:rFonts w:ascii="Arial" w:hAnsi="Arial" w:cs="Arial"/>
        </w:rPr>
        <w:t>f</w:t>
      </w:r>
      <w:r w:rsidR="00687BA3" w:rsidRPr="00BD272C">
        <w:rPr>
          <w:rFonts w:ascii="Arial" w:hAnsi="Arial" w:cs="Arial"/>
        </w:rPr>
        <w:t xml:space="preserve"> approval status.</w:t>
      </w:r>
    </w:p>
    <w:p w:rsidR="00DC7A04" w:rsidRDefault="00DC7A04" w:rsidP="00485950">
      <w:pPr>
        <w:spacing w:after="0"/>
        <w:ind w:left="-45"/>
        <w:rPr>
          <w:rFonts w:ascii="Arial" w:hAnsi="Arial" w:cs="Arial"/>
        </w:rPr>
      </w:pPr>
    </w:p>
    <w:p w:rsidR="00687BA3" w:rsidRPr="00DC7A04" w:rsidRDefault="00DC7A04" w:rsidP="00767974">
      <w:pPr>
        <w:pStyle w:val="ListParagraph"/>
        <w:numPr>
          <w:ilvl w:val="0"/>
          <w:numId w:val="44"/>
        </w:numPr>
        <w:spacing w:after="0"/>
        <w:rPr>
          <w:rFonts w:ascii="Arial" w:hAnsi="Arial" w:cs="Arial"/>
        </w:rPr>
      </w:pPr>
      <w:r w:rsidRPr="00DC7A04">
        <w:rPr>
          <w:rFonts w:ascii="Arial" w:hAnsi="Arial" w:cs="Arial"/>
        </w:rPr>
        <w:t>I</w:t>
      </w:r>
      <w:r w:rsidR="00687BA3" w:rsidRPr="00DC7A04">
        <w:rPr>
          <w:rFonts w:ascii="Arial" w:hAnsi="Arial" w:cs="Arial"/>
        </w:rPr>
        <w:t>f an appli</w:t>
      </w:r>
      <w:r w:rsidR="00AA5696">
        <w:rPr>
          <w:rFonts w:ascii="Arial" w:hAnsi="Arial" w:cs="Arial"/>
        </w:rPr>
        <w:t xml:space="preserve">cation for residency </w:t>
      </w:r>
      <w:proofErr w:type="gramStart"/>
      <w:r w:rsidR="00AA5696">
        <w:rPr>
          <w:rFonts w:ascii="Arial" w:hAnsi="Arial" w:cs="Arial"/>
        </w:rPr>
        <w:t>is preliminarily approved</w:t>
      </w:r>
      <w:proofErr w:type="gramEnd"/>
      <w:r w:rsidR="00687BA3" w:rsidRPr="00DC7A04">
        <w:rPr>
          <w:rFonts w:ascii="Arial" w:hAnsi="Arial" w:cs="Arial"/>
        </w:rPr>
        <w:t xml:space="preserve">, the applicant will receive a formal letter of </w:t>
      </w:r>
      <w:r>
        <w:rPr>
          <w:rFonts w:ascii="Arial" w:hAnsi="Arial" w:cs="Arial"/>
        </w:rPr>
        <w:t>ac</w:t>
      </w:r>
      <w:r w:rsidR="00AA5696">
        <w:rPr>
          <w:rFonts w:ascii="Arial" w:hAnsi="Arial" w:cs="Arial"/>
        </w:rPr>
        <w:t>ceptance with noted date of placement on appropriate/requested waitlist(s).</w:t>
      </w:r>
    </w:p>
    <w:p w:rsidR="00DC7A04" w:rsidRDefault="00DC7A04" w:rsidP="00687BA3">
      <w:pPr>
        <w:pStyle w:val="ListParagraph"/>
        <w:tabs>
          <w:tab w:val="left" w:pos="945"/>
        </w:tabs>
        <w:ind w:left="0"/>
        <w:rPr>
          <w:rFonts w:ascii="Arial" w:hAnsi="Arial" w:cs="Arial"/>
          <w:b/>
        </w:rPr>
      </w:pPr>
    </w:p>
    <w:p w:rsidR="00687BA3" w:rsidRDefault="00A40D0D" w:rsidP="00687BA3">
      <w:pPr>
        <w:pStyle w:val="ListParagraph"/>
        <w:tabs>
          <w:tab w:val="left" w:pos="945"/>
        </w:tabs>
        <w:ind w:left="0"/>
        <w:rPr>
          <w:rFonts w:ascii="Arial" w:hAnsi="Arial" w:cs="Arial"/>
          <w:b/>
        </w:rPr>
      </w:pPr>
      <w:r>
        <w:rPr>
          <w:rFonts w:ascii="Arial" w:hAnsi="Arial" w:cs="Arial"/>
          <w:b/>
        </w:rPr>
        <w:t>O</w:t>
      </w:r>
      <w:r w:rsidR="00687BA3">
        <w:rPr>
          <w:rFonts w:ascii="Arial" w:hAnsi="Arial" w:cs="Arial"/>
          <w:b/>
        </w:rPr>
        <w:t xml:space="preserve">. </w:t>
      </w:r>
      <w:r w:rsidR="004537FF" w:rsidRPr="00475079">
        <w:rPr>
          <w:rFonts w:ascii="Arial" w:hAnsi="Arial" w:cs="Arial"/>
          <w:b/>
        </w:rPr>
        <w:t>APPLICATION REJECTIONS</w:t>
      </w:r>
    </w:p>
    <w:p w:rsidR="00687BA3" w:rsidRDefault="00687BA3" w:rsidP="00687BA3">
      <w:pPr>
        <w:pStyle w:val="ListParagraph"/>
        <w:tabs>
          <w:tab w:val="left" w:pos="945"/>
        </w:tabs>
        <w:ind w:left="0"/>
        <w:rPr>
          <w:rFonts w:ascii="Arial" w:hAnsi="Arial" w:cs="Arial"/>
          <w:b/>
        </w:rPr>
      </w:pPr>
    </w:p>
    <w:p w:rsidR="004537FF" w:rsidRPr="00687BA3" w:rsidRDefault="004537FF" w:rsidP="00F4615D">
      <w:pPr>
        <w:pStyle w:val="ListParagraph"/>
        <w:tabs>
          <w:tab w:val="left" w:pos="945"/>
        </w:tabs>
        <w:rPr>
          <w:rFonts w:ascii="Arial" w:hAnsi="Arial" w:cs="Arial"/>
          <w:b/>
        </w:rPr>
      </w:pPr>
      <w:r>
        <w:rPr>
          <w:rFonts w:ascii="Arial" w:hAnsi="Arial" w:cs="Arial"/>
        </w:rPr>
        <w:t>An applicant will be rejected if:</w:t>
      </w:r>
    </w:p>
    <w:p w:rsidR="004537FF" w:rsidRDefault="004537FF" w:rsidP="004537FF">
      <w:pPr>
        <w:pStyle w:val="ListParagraph"/>
        <w:tabs>
          <w:tab w:val="left" w:pos="945"/>
        </w:tabs>
        <w:ind w:left="1080"/>
        <w:rPr>
          <w:rFonts w:ascii="Arial" w:hAnsi="Arial" w:cs="Arial"/>
        </w:rPr>
      </w:pPr>
    </w:p>
    <w:p w:rsidR="009B18C8" w:rsidRPr="002B243F" w:rsidRDefault="004537FF" w:rsidP="009B18C8">
      <w:pPr>
        <w:pStyle w:val="ListParagraph"/>
        <w:numPr>
          <w:ilvl w:val="0"/>
          <w:numId w:val="11"/>
        </w:numPr>
        <w:tabs>
          <w:tab w:val="left" w:pos="945"/>
        </w:tabs>
        <w:rPr>
          <w:rFonts w:ascii="Arial" w:hAnsi="Arial" w:cs="Arial"/>
        </w:rPr>
      </w:pPr>
      <w:r w:rsidRPr="002B243F">
        <w:rPr>
          <w:rFonts w:ascii="Arial" w:hAnsi="Arial" w:cs="Arial"/>
        </w:rPr>
        <w:t>The household annual income is greater than the maximum allowed by HUD for occupancy.</w:t>
      </w:r>
    </w:p>
    <w:p w:rsidR="00A40D0D" w:rsidRDefault="00A40D0D" w:rsidP="00A40D0D">
      <w:pPr>
        <w:pStyle w:val="ListParagraph"/>
        <w:tabs>
          <w:tab w:val="left" w:pos="945"/>
        </w:tabs>
        <w:ind w:left="1305"/>
        <w:rPr>
          <w:rFonts w:ascii="Arial" w:hAnsi="Arial" w:cs="Arial"/>
        </w:rPr>
      </w:pPr>
    </w:p>
    <w:p w:rsidR="004537FF" w:rsidRDefault="00EF33FD" w:rsidP="00CA567A">
      <w:pPr>
        <w:pStyle w:val="ListParagraph"/>
        <w:numPr>
          <w:ilvl w:val="0"/>
          <w:numId w:val="11"/>
        </w:numPr>
        <w:tabs>
          <w:tab w:val="left" w:pos="945"/>
        </w:tabs>
        <w:rPr>
          <w:rFonts w:ascii="Arial" w:hAnsi="Arial" w:cs="Arial"/>
        </w:rPr>
      </w:pPr>
      <w:r w:rsidRPr="009B18C8">
        <w:rPr>
          <w:rFonts w:ascii="Arial" w:hAnsi="Arial" w:cs="Arial"/>
        </w:rPr>
        <w:t>Household family size is inappropriate for available unit(s).</w:t>
      </w:r>
    </w:p>
    <w:p w:rsidR="009B18C8" w:rsidRDefault="009B18C8" w:rsidP="009B18C8">
      <w:pPr>
        <w:pStyle w:val="ListParagraph"/>
        <w:tabs>
          <w:tab w:val="left" w:pos="945"/>
        </w:tabs>
        <w:ind w:left="1305"/>
        <w:rPr>
          <w:rFonts w:ascii="Arial" w:hAnsi="Arial" w:cs="Arial"/>
        </w:rPr>
      </w:pPr>
    </w:p>
    <w:p w:rsidR="009B18C8" w:rsidRDefault="009B18C8" w:rsidP="00CA567A">
      <w:pPr>
        <w:pStyle w:val="ListParagraph"/>
        <w:numPr>
          <w:ilvl w:val="0"/>
          <w:numId w:val="11"/>
        </w:numPr>
        <w:tabs>
          <w:tab w:val="left" w:pos="945"/>
        </w:tabs>
        <w:rPr>
          <w:rFonts w:ascii="Arial" w:hAnsi="Arial" w:cs="Arial"/>
        </w:rPr>
      </w:pPr>
      <w:r>
        <w:rPr>
          <w:rFonts w:ascii="Arial" w:hAnsi="Arial" w:cs="Arial"/>
        </w:rPr>
        <w:t>A family under the age of 62 and has no disability as defined by HUD guidelines.</w:t>
      </w:r>
    </w:p>
    <w:p w:rsidR="00AA5696" w:rsidRDefault="00AA5696" w:rsidP="00AA5696">
      <w:pPr>
        <w:pStyle w:val="ListParagraph"/>
        <w:tabs>
          <w:tab w:val="left" w:pos="945"/>
        </w:tabs>
        <w:ind w:left="1305"/>
        <w:rPr>
          <w:rFonts w:ascii="Arial" w:hAnsi="Arial" w:cs="Arial"/>
        </w:rPr>
      </w:pPr>
    </w:p>
    <w:p w:rsidR="00AA5696" w:rsidRPr="009B18C8" w:rsidRDefault="002A3CDB" w:rsidP="00CA567A">
      <w:pPr>
        <w:pStyle w:val="ListParagraph"/>
        <w:numPr>
          <w:ilvl w:val="0"/>
          <w:numId w:val="11"/>
        </w:numPr>
        <w:tabs>
          <w:tab w:val="left" w:pos="945"/>
        </w:tabs>
        <w:rPr>
          <w:rFonts w:ascii="Arial" w:hAnsi="Arial" w:cs="Arial"/>
        </w:rPr>
      </w:pPr>
      <w:r>
        <w:rPr>
          <w:rFonts w:ascii="Arial" w:hAnsi="Arial" w:cs="Arial"/>
        </w:rPr>
        <w:t>The applicant(s) is</w:t>
      </w:r>
      <w:r w:rsidR="00AA5696">
        <w:rPr>
          <w:rFonts w:ascii="Arial" w:hAnsi="Arial" w:cs="Arial"/>
        </w:rPr>
        <w:t xml:space="preserve"> under the age of 62, and does not req</w:t>
      </w:r>
      <w:r>
        <w:rPr>
          <w:rFonts w:ascii="Arial" w:hAnsi="Arial" w:cs="Arial"/>
        </w:rPr>
        <w:t>uire an accessible feature(s) of a unit</w:t>
      </w:r>
      <w:r w:rsidR="00AA5696">
        <w:rPr>
          <w:rFonts w:ascii="Arial" w:hAnsi="Arial" w:cs="Arial"/>
        </w:rPr>
        <w:t>.</w:t>
      </w:r>
    </w:p>
    <w:p w:rsidR="004537FF" w:rsidRDefault="004537FF" w:rsidP="004537FF">
      <w:pPr>
        <w:pStyle w:val="ListParagraph"/>
        <w:tabs>
          <w:tab w:val="left" w:pos="945"/>
        </w:tabs>
        <w:ind w:left="1800"/>
        <w:rPr>
          <w:rFonts w:ascii="Arial" w:hAnsi="Arial" w:cs="Arial"/>
        </w:rPr>
      </w:pPr>
    </w:p>
    <w:p w:rsidR="004537FF" w:rsidRDefault="004537FF" w:rsidP="00CA567A">
      <w:pPr>
        <w:pStyle w:val="ListParagraph"/>
        <w:numPr>
          <w:ilvl w:val="0"/>
          <w:numId w:val="11"/>
        </w:numPr>
        <w:tabs>
          <w:tab w:val="left" w:pos="945"/>
        </w:tabs>
        <w:rPr>
          <w:rFonts w:ascii="Arial" w:hAnsi="Arial" w:cs="Arial"/>
        </w:rPr>
      </w:pPr>
      <w:r>
        <w:rPr>
          <w:rFonts w:ascii="Arial" w:hAnsi="Arial" w:cs="Arial"/>
        </w:rPr>
        <w:t xml:space="preserve">The applicant(s) is unable to disclose and document SSNs or provide certification that one </w:t>
      </w:r>
      <w:proofErr w:type="gramStart"/>
      <w:r>
        <w:rPr>
          <w:rFonts w:ascii="Arial" w:hAnsi="Arial" w:cs="Arial"/>
        </w:rPr>
        <w:t>ha</w:t>
      </w:r>
      <w:r w:rsidR="002A3CDB">
        <w:rPr>
          <w:rFonts w:ascii="Arial" w:hAnsi="Arial" w:cs="Arial"/>
        </w:rPr>
        <w:t>s</w:t>
      </w:r>
      <w:r>
        <w:rPr>
          <w:rFonts w:ascii="Arial" w:hAnsi="Arial" w:cs="Arial"/>
        </w:rPr>
        <w:t xml:space="preserve"> been assigned</w:t>
      </w:r>
      <w:proofErr w:type="gramEnd"/>
      <w:r>
        <w:rPr>
          <w:rFonts w:ascii="Arial" w:hAnsi="Arial" w:cs="Arial"/>
        </w:rPr>
        <w:t>.</w:t>
      </w:r>
    </w:p>
    <w:p w:rsidR="004537FF" w:rsidRDefault="004537FF" w:rsidP="004537FF">
      <w:pPr>
        <w:pStyle w:val="ListParagraph"/>
        <w:tabs>
          <w:tab w:val="left" w:pos="945"/>
        </w:tabs>
        <w:ind w:left="1800"/>
        <w:rPr>
          <w:rFonts w:ascii="Arial" w:hAnsi="Arial" w:cs="Arial"/>
        </w:rPr>
      </w:pPr>
    </w:p>
    <w:p w:rsidR="004537FF" w:rsidRDefault="004537FF" w:rsidP="00CA567A">
      <w:pPr>
        <w:pStyle w:val="ListParagraph"/>
        <w:numPr>
          <w:ilvl w:val="0"/>
          <w:numId w:val="11"/>
        </w:numPr>
        <w:tabs>
          <w:tab w:val="left" w:pos="945"/>
        </w:tabs>
        <w:rPr>
          <w:rFonts w:ascii="Arial" w:hAnsi="Arial" w:cs="Arial"/>
        </w:rPr>
      </w:pPr>
      <w:r>
        <w:rPr>
          <w:rFonts w:ascii="Arial" w:hAnsi="Arial" w:cs="Arial"/>
        </w:rPr>
        <w:t>Applicant does not declare citizenship or non-citizenship status, or sign a statement electing not contend non-citizen status.</w:t>
      </w:r>
    </w:p>
    <w:p w:rsidR="00007B44" w:rsidRDefault="00007B44" w:rsidP="00007B44">
      <w:pPr>
        <w:pStyle w:val="ListParagraph"/>
        <w:tabs>
          <w:tab w:val="left" w:pos="945"/>
        </w:tabs>
        <w:ind w:left="1305"/>
        <w:rPr>
          <w:rFonts w:ascii="Arial" w:hAnsi="Arial" w:cs="Arial"/>
        </w:rPr>
      </w:pPr>
    </w:p>
    <w:p w:rsidR="00682BFE" w:rsidRDefault="00007B44" w:rsidP="00CA567A">
      <w:pPr>
        <w:pStyle w:val="ListParagraph"/>
        <w:numPr>
          <w:ilvl w:val="0"/>
          <w:numId w:val="11"/>
        </w:numPr>
        <w:tabs>
          <w:tab w:val="left" w:pos="945"/>
        </w:tabs>
        <w:rPr>
          <w:rFonts w:ascii="Arial" w:hAnsi="Arial" w:cs="Arial"/>
        </w:rPr>
      </w:pPr>
      <w:r>
        <w:rPr>
          <w:rFonts w:ascii="Arial" w:hAnsi="Arial" w:cs="Arial"/>
        </w:rPr>
        <w:t xml:space="preserve">The applicant does not have proper credit or has filed for bankruptcy in the past 3 years or has </w:t>
      </w:r>
      <w:proofErr w:type="gramStart"/>
      <w:r>
        <w:rPr>
          <w:rFonts w:ascii="Arial" w:hAnsi="Arial" w:cs="Arial"/>
        </w:rPr>
        <w:t>3</w:t>
      </w:r>
      <w:proofErr w:type="gramEnd"/>
      <w:r>
        <w:rPr>
          <w:rFonts w:ascii="Arial" w:hAnsi="Arial" w:cs="Arial"/>
        </w:rPr>
        <w:t xml:space="preserve"> or more bad credit accounts listed on the report.</w:t>
      </w:r>
      <w:r w:rsidRPr="00687BA3">
        <w:t xml:space="preserve"> </w:t>
      </w:r>
      <w:r w:rsidRPr="00687BA3">
        <w:rPr>
          <w:rFonts w:ascii="Arial" w:hAnsi="Arial" w:cs="Arial"/>
        </w:rPr>
        <w:t xml:space="preserve">If an applicant has processed a ‘quick-claim’ deed within the </w:t>
      </w:r>
      <w:r w:rsidR="00AB0BD6">
        <w:rPr>
          <w:rFonts w:ascii="Arial" w:hAnsi="Arial" w:cs="Arial"/>
        </w:rPr>
        <w:t>last 2</w:t>
      </w:r>
      <w:r w:rsidR="00682BFE">
        <w:rPr>
          <w:rFonts w:ascii="Arial" w:hAnsi="Arial" w:cs="Arial"/>
        </w:rPr>
        <w:t xml:space="preserve"> years, the applicant </w:t>
      </w:r>
      <w:proofErr w:type="gramStart"/>
      <w:r w:rsidR="002A3CDB">
        <w:rPr>
          <w:rFonts w:ascii="Arial" w:hAnsi="Arial" w:cs="Arial"/>
        </w:rPr>
        <w:t>will</w:t>
      </w:r>
      <w:r w:rsidR="00682BFE">
        <w:rPr>
          <w:rFonts w:ascii="Arial" w:hAnsi="Arial" w:cs="Arial"/>
        </w:rPr>
        <w:t xml:space="preserve"> be rejected</w:t>
      </w:r>
      <w:proofErr w:type="gramEnd"/>
      <w:r w:rsidR="00682BFE">
        <w:rPr>
          <w:rFonts w:ascii="Arial" w:hAnsi="Arial" w:cs="Arial"/>
        </w:rPr>
        <w:t xml:space="preserve">. If the applicant has any unsatisfied tax liens within the last 10 years, the application </w:t>
      </w:r>
      <w:proofErr w:type="gramStart"/>
      <w:r w:rsidR="002A3CDB">
        <w:rPr>
          <w:rFonts w:ascii="Arial" w:hAnsi="Arial" w:cs="Arial"/>
        </w:rPr>
        <w:t>will</w:t>
      </w:r>
      <w:r w:rsidR="00682BFE">
        <w:rPr>
          <w:rFonts w:ascii="Arial" w:hAnsi="Arial" w:cs="Arial"/>
        </w:rPr>
        <w:t xml:space="preserve"> be rejected</w:t>
      </w:r>
      <w:proofErr w:type="gramEnd"/>
      <w:r w:rsidR="00FA5FD5">
        <w:rPr>
          <w:rFonts w:ascii="Arial" w:hAnsi="Arial" w:cs="Arial"/>
        </w:rPr>
        <w:t>.</w:t>
      </w:r>
    </w:p>
    <w:p w:rsidR="00C12F11" w:rsidRDefault="00C12F11" w:rsidP="00C12F11">
      <w:pPr>
        <w:pStyle w:val="ListParagraph"/>
        <w:tabs>
          <w:tab w:val="left" w:pos="945"/>
        </w:tabs>
        <w:ind w:left="1305"/>
        <w:rPr>
          <w:rFonts w:ascii="Arial" w:hAnsi="Arial" w:cs="Arial"/>
        </w:rPr>
      </w:pPr>
    </w:p>
    <w:p w:rsidR="00C12F11" w:rsidRPr="00682BFE" w:rsidRDefault="00C12F11" w:rsidP="00C12F11">
      <w:pPr>
        <w:pStyle w:val="ListParagraph"/>
        <w:numPr>
          <w:ilvl w:val="0"/>
          <w:numId w:val="11"/>
        </w:numPr>
        <w:tabs>
          <w:tab w:val="left" w:pos="945"/>
        </w:tabs>
        <w:rPr>
          <w:rFonts w:ascii="Arial" w:hAnsi="Arial" w:cs="Arial"/>
        </w:rPr>
      </w:pPr>
      <w:r w:rsidRPr="00682BFE">
        <w:rPr>
          <w:rFonts w:ascii="Arial" w:hAnsi="Arial" w:cs="Arial"/>
        </w:rPr>
        <w:t xml:space="preserve">The application may be rejected, if MDBM receives unsatisfactory </w:t>
      </w:r>
      <w:proofErr w:type="gramStart"/>
      <w:r w:rsidRPr="00682BFE">
        <w:rPr>
          <w:rFonts w:ascii="Arial" w:hAnsi="Arial" w:cs="Arial"/>
        </w:rPr>
        <w:t>landlord</w:t>
      </w:r>
      <w:proofErr w:type="gramEnd"/>
      <w:r w:rsidRPr="00682BFE">
        <w:rPr>
          <w:rFonts w:ascii="Arial" w:hAnsi="Arial" w:cs="Arial"/>
        </w:rPr>
        <w:t xml:space="preserve"> verification or if the applicant has a previous eviction on the eviction report within the last 3 years.</w:t>
      </w:r>
    </w:p>
    <w:p w:rsidR="00C12F11" w:rsidRDefault="00C12F11" w:rsidP="00C12F11">
      <w:pPr>
        <w:pStyle w:val="ListParagraph"/>
        <w:tabs>
          <w:tab w:val="left" w:pos="945"/>
        </w:tabs>
        <w:ind w:left="1305"/>
        <w:rPr>
          <w:rFonts w:ascii="Arial" w:hAnsi="Arial" w:cs="Arial"/>
        </w:rPr>
      </w:pPr>
    </w:p>
    <w:p w:rsidR="00C12F11" w:rsidRDefault="00C12F11" w:rsidP="00C12F11">
      <w:pPr>
        <w:pStyle w:val="ListParagraph"/>
        <w:tabs>
          <w:tab w:val="left" w:pos="945"/>
        </w:tabs>
        <w:ind w:left="1305"/>
        <w:rPr>
          <w:rFonts w:ascii="Arial" w:hAnsi="Arial" w:cs="Arial"/>
        </w:rPr>
      </w:pPr>
    </w:p>
    <w:tbl>
      <w:tblPr>
        <w:tblStyle w:val="TableGrid"/>
        <w:tblpPr w:leftFromText="180" w:rightFromText="180" w:vertAnchor="text" w:horzAnchor="margin" w:tblpY="-74"/>
        <w:tblW w:w="0" w:type="auto"/>
        <w:tblLook w:val="04A0" w:firstRow="1" w:lastRow="0" w:firstColumn="1" w:lastColumn="0" w:noHBand="0" w:noVBand="1"/>
      </w:tblPr>
      <w:tblGrid>
        <w:gridCol w:w="3192"/>
        <w:gridCol w:w="3192"/>
        <w:gridCol w:w="3192"/>
      </w:tblGrid>
      <w:tr w:rsidR="00C12F11" w:rsidTr="00C12F11">
        <w:tc>
          <w:tcPr>
            <w:tcW w:w="3192" w:type="dxa"/>
          </w:tcPr>
          <w:p w:rsidR="00C12F11" w:rsidRDefault="00C12F11" w:rsidP="00C12F11">
            <w:pPr>
              <w:rPr>
                <w:rFonts w:ascii="Arial" w:hAnsi="Arial" w:cs="Arial"/>
                <w:sz w:val="24"/>
                <w:szCs w:val="24"/>
              </w:rPr>
            </w:pPr>
            <w:r>
              <w:rPr>
                <w:rFonts w:ascii="Arial" w:hAnsi="Arial" w:cs="Arial"/>
                <w:sz w:val="24"/>
                <w:szCs w:val="24"/>
              </w:rPr>
              <w:lastRenderedPageBreak/>
              <w:t>Section/Topic:</w:t>
            </w:r>
          </w:p>
          <w:p w:rsidR="00C12F11" w:rsidRPr="00E133F6" w:rsidRDefault="00C12F11" w:rsidP="00C12F11">
            <w:pPr>
              <w:rPr>
                <w:rFonts w:ascii="Arial" w:hAnsi="Arial" w:cs="Arial"/>
                <w:sz w:val="24"/>
                <w:szCs w:val="24"/>
              </w:rPr>
            </w:pPr>
            <w:r>
              <w:rPr>
                <w:rFonts w:ascii="Arial" w:hAnsi="Arial" w:cs="Arial"/>
                <w:sz w:val="24"/>
                <w:szCs w:val="24"/>
              </w:rPr>
              <w:t>Resident Selection Policies</w:t>
            </w:r>
          </w:p>
        </w:tc>
        <w:tc>
          <w:tcPr>
            <w:tcW w:w="3192" w:type="dxa"/>
          </w:tcPr>
          <w:p w:rsidR="00C12F11" w:rsidRPr="00E133F6" w:rsidRDefault="00C12F11" w:rsidP="00C12F11">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C12F11" w:rsidRDefault="00C12F11" w:rsidP="00C12F11">
            <w:pPr>
              <w:rPr>
                <w:rFonts w:ascii="Arial" w:hAnsi="Arial" w:cs="Arial"/>
                <w:sz w:val="24"/>
                <w:szCs w:val="24"/>
              </w:rPr>
            </w:pPr>
            <w:r>
              <w:rPr>
                <w:rFonts w:ascii="Arial" w:hAnsi="Arial" w:cs="Arial"/>
                <w:sz w:val="24"/>
                <w:szCs w:val="24"/>
              </w:rPr>
              <w:t>Date of Issue:</w:t>
            </w:r>
          </w:p>
          <w:p w:rsidR="00C12F11" w:rsidRPr="00E133F6" w:rsidRDefault="00C12F11" w:rsidP="00C12F11">
            <w:pPr>
              <w:rPr>
                <w:rFonts w:ascii="Arial" w:hAnsi="Arial" w:cs="Arial"/>
                <w:sz w:val="24"/>
                <w:szCs w:val="24"/>
              </w:rPr>
            </w:pPr>
            <w:r>
              <w:rPr>
                <w:rFonts w:ascii="Arial" w:hAnsi="Arial" w:cs="Arial"/>
                <w:sz w:val="24"/>
                <w:szCs w:val="24"/>
              </w:rPr>
              <w:t>November 2006</w:t>
            </w:r>
          </w:p>
        </w:tc>
      </w:tr>
      <w:tr w:rsidR="00C12F11" w:rsidTr="00C12F11">
        <w:tc>
          <w:tcPr>
            <w:tcW w:w="3192" w:type="dxa"/>
          </w:tcPr>
          <w:p w:rsidR="00C12F11" w:rsidRDefault="00C12F11" w:rsidP="00C12F11">
            <w:pPr>
              <w:rPr>
                <w:rFonts w:ascii="Arial" w:hAnsi="Arial" w:cs="Arial"/>
                <w:sz w:val="24"/>
                <w:szCs w:val="24"/>
              </w:rPr>
            </w:pPr>
            <w:r>
              <w:rPr>
                <w:rFonts w:ascii="Arial" w:hAnsi="Arial" w:cs="Arial"/>
                <w:sz w:val="24"/>
                <w:szCs w:val="24"/>
              </w:rPr>
              <w:t>Subject:</w:t>
            </w:r>
          </w:p>
          <w:p w:rsidR="00C12F11" w:rsidRPr="00E133F6" w:rsidRDefault="00D025BC" w:rsidP="00C12F11">
            <w:pPr>
              <w:rPr>
                <w:rFonts w:ascii="Arial" w:hAnsi="Arial" w:cs="Arial"/>
                <w:sz w:val="24"/>
                <w:szCs w:val="24"/>
              </w:rPr>
            </w:pPr>
            <w:r>
              <w:rPr>
                <w:rFonts w:ascii="Arial" w:hAnsi="Arial" w:cs="Arial"/>
                <w:sz w:val="24"/>
                <w:szCs w:val="24"/>
              </w:rPr>
              <w:t>Tenant</w:t>
            </w:r>
            <w:r w:rsidR="00C12F11">
              <w:rPr>
                <w:rFonts w:ascii="Arial" w:hAnsi="Arial" w:cs="Arial"/>
                <w:sz w:val="24"/>
                <w:szCs w:val="24"/>
              </w:rPr>
              <w:t xml:space="preserve"> Selection Plan</w:t>
            </w:r>
          </w:p>
        </w:tc>
        <w:tc>
          <w:tcPr>
            <w:tcW w:w="3192" w:type="dxa"/>
          </w:tcPr>
          <w:p w:rsidR="00C12F11" w:rsidRPr="00E133F6" w:rsidRDefault="00C12F11" w:rsidP="00C12F11">
            <w:pPr>
              <w:rPr>
                <w:rFonts w:ascii="Arial" w:hAnsi="Arial" w:cs="Arial"/>
                <w:sz w:val="24"/>
                <w:szCs w:val="24"/>
              </w:rPr>
            </w:pPr>
            <w:r>
              <w:rPr>
                <w:rFonts w:ascii="Arial" w:hAnsi="Arial" w:cs="Arial"/>
                <w:sz w:val="24"/>
                <w:szCs w:val="24"/>
              </w:rPr>
              <w:t>Page:   19 of  25</w:t>
            </w:r>
          </w:p>
        </w:tc>
        <w:tc>
          <w:tcPr>
            <w:tcW w:w="3192" w:type="dxa"/>
          </w:tcPr>
          <w:p w:rsidR="00C12F11" w:rsidRDefault="00C12F11" w:rsidP="00C12F11">
            <w:pPr>
              <w:rPr>
                <w:rFonts w:ascii="Arial" w:hAnsi="Arial" w:cs="Arial"/>
                <w:sz w:val="24"/>
                <w:szCs w:val="24"/>
              </w:rPr>
            </w:pPr>
            <w:r>
              <w:rPr>
                <w:rFonts w:ascii="Arial" w:hAnsi="Arial" w:cs="Arial"/>
                <w:sz w:val="24"/>
                <w:szCs w:val="24"/>
              </w:rPr>
              <w:t>Date Revised:</w:t>
            </w:r>
          </w:p>
          <w:p w:rsidR="00C12F11" w:rsidRPr="00E133F6" w:rsidRDefault="00D025BC" w:rsidP="00C12F11">
            <w:pPr>
              <w:rPr>
                <w:rFonts w:ascii="Arial" w:hAnsi="Arial" w:cs="Arial"/>
                <w:sz w:val="24"/>
                <w:szCs w:val="24"/>
              </w:rPr>
            </w:pPr>
            <w:r>
              <w:rPr>
                <w:rFonts w:ascii="Arial" w:hAnsi="Arial" w:cs="Arial"/>
                <w:sz w:val="24"/>
                <w:szCs w:val="24"/>
              </w:rPr>
              <w:t>April 10, 2018</w:t>
            </w:r>
          </w:p>
        </w:tc>
      </w:tr>
    </w:tbl>
    <w:p w:rsidR="00C12F11" w:rsidRDefault="00C12F11" w:rsidP="00C12F11">
      <w:pPr>
        <w:pStyle w:val="ListParagraph"/>
        <w:tabs>
          <w:tab w:val="left" w:pos="945"/>
        </w:tabs>
        <w:ind w:left="1305"/>
        <w:rPr>
          <w:rFonts w:ascii="Arial" w:hAnsi="Arial" w:cs="Arial"/>
        </w:rPr>
      </w:pPr>
    </w:p>
    <w:p w:rsidR="004537FF" w:rsidRDefault="004537FF" w:rsidP="004537FF">
      <w:pPr>
        <w:pStyle w:val="ListParagraph"/>
        <w:tabs>
          <w:tab w:val="left" w:pos="945"/>
        </w:tabs>
        <w:ind w:left="1800"/>
        <w:rPr>
          <w:rFonts w:ascii="Arial" w:hAnsi="Arial" w:cs="Arial"/>
        </w:rPr>
      </w:pPr>
    </w:p>
    <w:p w:rsidR="004537FF" w:rsidRDefault="004537FF" w:rsidP="00CA567A">
      <w:pPr>
        <w:pStyle w:val="ListParagraph"/>
        <w:numPr>
          <w:ilvl w:val="0"/>
          <w:numId w:val="11"/>
        </w:numPr>
        <w:tabs>
          <w:tab w:val="left" w:pos="945"/>
        </w:tabs>
        <w:rPr>
          <w:rFonts w:ascii="Arial" w:hAnsi="Arial" w:cs="Arial"/>
        </w:rPr>
      </w:pPr>
      <w:r>
        <w:rPr>
          <w:rFonts w:ascii="Arial" w:hAnsi="Arial" w:cs="Arial"/>
        </w:rPr>
        <w:t>The applicant has criminal history of any sort, is or has been a sex offender or on a sex-offender registry of any sort.</w:t>
      </w:r>
      <w:r w:rsidR="00BA3EE9">
        <w:rPr>
          <w:rFonts w:ascii="Arial" w:hAnsi="Arial" w:cs="Arial"/>
        </w:rPr>
        <w:t xml:space="preserve"> See ‘</w:t>
      </w:r>
      <w:r w:rsidR="00767974">
        <w:rPr>
          <w:rFonts w:ascii="Arial" w:hAnsi="Arial" w:cs="Arial"/>
        </w:rPr>
        <w:t>K</w:t>
      </w:r>
      <w:r w:rsidR="00BA3EE9">
        <w:rPr>
          <w:rFonts w:ascii="Arial" w:hAnsi="Arial" w:cs="Arial"/>
        </w:rPr>
        <w:t>. Selection Criteria, 7’.</w:t>
      </w:r>
    </w:p>
    <w:p w:rsidR="00BA3EE9" w:rsidRDefault="00BA3EE9" w:rsidP="00BA3EE9">
      <w:pPr>
        <w:pStyle w:val="ListParagraph"/>
        <w:tabs>
          <w:tab w:val="left" w:pos="945"/>
        </w:tabs>
        <w:ind w:left="1305"/>
        <w:rPr>
          <w:rFonts w:ascii="Arial" w:hAnsi="Arial" w:cs="Arial"/>
        </w:rPr>
      </w:pPr>
    </w:p>
    <w:p w:rsidR="00BA3EE9" w:rsidRDefault="00BA3EE9" w:rsidP="00CA567A">
      <w:pPr>
        <w:pStyle w:val="ListParagraph"/>
        <w:numPr>
          <w:ilvl w:val="0"/>
          <w:numId w:val="11"/>
        </w:numPr>
        <w:rPr>
          <w:rFonts w:ascii="Arial" w:hAnsi="Arial" w:cs="Arial"/>
        </w:rPr>
      </w:pPr>
      <w:r w:rsidRPr="00A91B2E">
        <w:rPr>
          <w:rFonts w:ascii="Arial" w:hAnsi="Arial" w:cs="Arial"/>
          <w:u w:val="single"/>
        </w:rPr>
        <w:t>Information on the Application</w:t>
      </w:r>
      <w:r>
        <w:rPr>
          <w:rFonts w:ascii="Arial" w:hAnsi="Arial" w:cs="Arial"/>
        </w:rPr>
        <w:t xml:space="preserve">. </w:t>
      </w:r>
      <w:proofErr w:type="gramStart"/>
      <w:r w:rsidRPr="00A91B2E">
        <w:rPr>
          <w:rFonts w:ascii="Arial" w:hAnsi="Arial" w:cs="Arial"/>
        </w:rPr>
        <w:t>If the application is not fully completed or contains false information,</w:t>
      </w:r>
      <w:proofErr w:type="gramEnd"/>
      <w:r w:rsidRPr="00A91B2E">
        <w:rPr>
          <w:rFonts w:ascii="Arial" w:hAnsi="Arial" w:cs="Arial"/>
        </w:rPr>
        <w:t xml:space="preserve"> the applicant will be rejected.</w:t>
      </w:r>
    </w:p>
    <w:p w:rsidR="00AA5696" w:rsidRDefault="00AA5696" w:rsidP="00AA5696">
      <w:pPr>
        <w:pStyle w:val="ListParagraph"/>
        <w:ind w:left="1305"/>
        <w:rPr>
          <w:rFonts w:ascii="Arial" w:hAnsi="Arial" w:cs="Arial"/>
        </w:rPr>
      </w:pPr>
    </w:p>
    <w:p w:rsidR="00AA5696" w:rsidRDefault="00AA5696" w:rsidP="00CA567A">
      <w:pPr>
        <w:pStyle w:val="ListParagraph"/>
        <w:numPr>
          <w:ilvl w:val="0"/>
          <w:numId w:val="11"/>
        </w:numPr>
        <w:rPr>
          <w:rFonts w:ascii="Arial" w:hAnsi="Arial" w:cs="Arial"/>
        </w:rPr>
      </w:pPr>
      <w:r>
        <w:rPr>
          <w:rFonts w:ascii="Arial" w:hAnsi="Arial" w:cs="Arial"/>
        </w:rPr>
        <w:t>An applicant will not be selected or any person living in the unit, if they have a history of criminal activity, or/and sex offenses and particularly those involving physical violence to persons or property. Any criminal activity, which would affect the health or safety of the other residents, would also be a basis for the applicant’s denial for residency.</w:t>
      </w:r>
    </w:p>
    <w:p w:rsidR="00083540" w:rsidRDefault="00083540" w:rsidP="00083540">
      <w:pPr>
        <w:pStyle w:val="ListParagraph"/>
        <w:ind w:left="1305"/>
        <w:rPr>
          <w:rFonts w:ascii="Arial" w:hAnsi="Arial" w:cs="Arial"/>
        </w:rPr>
      </w:pPr>
    </w:p>
    <w:p w:rsidR="00A40D0D" w:rsidRDefault="00AA5696" w:rsidP="00CA567A">
      <w:pPr>
        <w:pStyle w:val="ListParagraph"/>
        <w:numPr>
          <w:ilvl w:val="0"/>
          <w:numId w:val="11"/>
        </w:numPr>
        <w:rPr>
          <w:rFonts w:ascii="Arial" w:hAnsi="Arial" w:cs="Arial"/>
        </w:rPr>
      </w:pPr>
      <w:r>
        <w:rPr>
          <w:rFonts w:ascii="Arial" w:hAnsi="Arial" w:cs="Arial"/>
        </w:rPr>
        <w:t>Persons who have a history for disturbance of neighbors, destruction of property or living habits at prior residence</w:t>
      </w:r>
      <w:r w:rsidR="00083540">
        <w:rPr>
          <w:rFonts w:ascii="Arial" w:hAnsi="Arial" w:cs="Arial"/>
        </w:rPr>
        <w:t>,</w:t>
      </w:r>
      <w:r>
        <w:rPr>
          <w:rFonts w:ascii="Arial" w:hAnsi="Arial" w:cs="Arial"/>
        </w:rPr>
        <w:t xml:space="preserve"> which would adversely affect the health, safety, or welfare of other residents</w:t>
      </w:r>
      <w:r w:rsidR="00083540">
        <w:rPr>
          <w:rFonts w:ascii="Arial" w:hAnsi="Arial" w:cs="Arial"/>
        </w:rPr>
        <w:t>,</w:t>
      </w:r>
      <w:r>
        <w:rPr>
          <w:rFonts w:ascii="Arial" w:hAnsi="Arial" w:cs="Arial"/>
        </w:rPr>
        <w:t xml:space="preserve"> </w:t>
      </w:r>
      <w:proofErr w:type="gramStart"/>
      <w:r>
        <w:rPr>
          <w:rFonts w:ascii="Arial" w:hAnsi="Arial" w:cs="Arial"/>
        </w:rPr>
        <w:t>will not be selected</w:t>
      </w:r>
      <w:proofErr w:type="gramEnd"/>
      <w:r>
        <w:rPr>
          <w:rFonts w:ascii="Arial" w:hAnsi="Arial" w:cs="Arial"/>
        </w:rPr>
        <w:t xml:space="preserve"> for occupancy. A history of grossly unsanitary or hazardous housekeeping will be grounds for denial. This category is not intended to exclude households whose housekeeping is only </w:t>
      </w:r>
    </w:p>
    <w:p w:rsidR="00AA5696" w:rsidRDefault="00AA5696" w:rsidP="00A40D0D">
      <w:pPr>
        <w:pStyle w:val="ListParagraph"/>
        <w:ind w:left="1305"/>
        <w:rPr>
          <w:rFonts w:ascii="Arial" w:hAnsi="Arial" w:cs="Arial"/>
        </w:rPr>
      </w:pPr>
      <w:proofErr w:type="gramStart"/>
      <w:r>
        <w:rPr>
          <w:rFonts w:ascii="Arial" w:hAnsi="Arial" w:cs="Arial"/>
        </w:rPr>
        <w:t>superficially</w:t>
      </w:r>
      <w:proofErr w:type="gramEnd"/>
      <w:r>
        <w:rPr>
          <w:rFonts w:ascii="Arial" w:hAnsi="Arial" w:cs="Arial"/>
        </w:rPr>
        <w:t xml:space="preserve"> unclean or disorderly, if such conditions do not appear to affect the health, safety, or comfortable possession of other residents.</w:t>
      </w:r>
    </w:p>
    <w:p w:rsidR="00C12F11" w:rsidRDefault="00C12F11" w:rsidP="00A40D0D">
      <w:pPr>
        <w:pStyle w:val="ListParagraph"/>
        <w:ind w:left="1305"/>
        <w:rPr>
          <w:rFonts w:ascii="Arial" w:hAnsi="Arial" w:cs="Arial"/>
        </w:rPr>
      </w:pPr>
    </w:p>
    <w:p w:rsidR="00C12F11" w:rsidRDefault="00C12F11" w:rsidP="00A40D0D">
      <w:pPr>
        <w:pStyle w:val="ListParagraph"/>
        <w:ind w:left="1305"/>
        <w:rPr>
          <w:rFonts w:ascii="Arial" w:hAnsi="Arial" w:cs="Arial"/>
        </w:rPr>
      </w:pPr>
    </w:p>
    <w:p w:rsidR="00485950" w:rsidRDefault="00682BFE" w:rsidP="00485950">
      <w:pPr>
        <w:tabs>
          <w:tab w:val="left" w:pos="945"/>
        </w:tabs>
        <w:rPr>
          <w:rFonts w:ascii="Arial" w:hAnsi="Arial" w:cs="Arial"/>
          <w:b/>
        </w:rPr>
      </w:pPr>
      <w:r>
        <w:rPr>
          <w:rFonts w:ascii="Arial" w:hAnsi="Arial" w:cs="Arial"/>
          <w:b/>
        </w:rPr>
        <w:t xml:space="preserve"> </w:t>
      </w:r>
      <w:r w:rsidR="00A40D0D">
        <w:rPr>
          <w:rFonts w:ascii="Arial" w:hAnsi="Arial" w:cs="Arial"/>
          <w:b/>
        </w:rPr>
        <w:t>P</w:t>
      </w:r>
      <w:r w:rsidR="00F4615D" w:rsidRPr="00F4615D">
        <w:rPr>
          <w:rFonts w:ascii="Arial" w:hAnsi="Arial" w:cs="Arial"/>
          <w:b/>
        </w:rPr>
        <w:t xml:space="preserve">. </w:t>
      </w:r>
      <w:r w:rsidR="004537FF" w:rsidRPr="00F4615D">
        <w:rPr>
          <w:rFonts w:ascii="Arial" w:hAnsi="Arial" w:cs="Arial"/>
          <w:b/>
        </w:rPr>
        <w:t>REVIEW OF REJECTED APPLICANTS</w:t>
      </w:r>
    </w:p>
    <w:p w:rsidR="00485950" w:rsidRDefault="00712B54" w:rsidP="00767974">
      <w:pPr>
        <w:pStyle w:val="ListParagraph"/>
        <w:numPr>
          <w:ilvl w:val="0"/>
          <w:numId w:val="31"/>
        </w:numPr>
        <w:tabs>
          <w:tab w:val="left" w:pos="945"/>
        </w:tabs>
        <w:rPr>
          <w:rFonts w:ascii="Arial" w:hAnsi="Arial" w:cs="Arial"/>
        </w:rPr>
      </w:pPr>
      <w:r w:rsidRPr="00485950">
        <w:rPr>
          <w:rFonts w:ascii="Arial" w:hAnsi="Arial" w:cs="Arial"/>
        </w:rPr>
        <w:t>Applicants who are rejected will receive a written declination of their application, and will be given a fourteen (14) day period during which they may send a written appeal to the appellate authority.</w:t>
      </w:r>
    </w:p>
    <w:p w:rsidR="00DC7A04" w:rsidRDefault="00DC7A04" w:rsidP="00485950">
      <w:pPr>
        <w:pStyle w:val="ListParagraph"/>
        <w:tabs>
          <w:tab w:val="left" w:pos="945"/>
        </w:tabs>
        <w:rPr>
          <w:rFonts w:ascii="Arial" w:hAnsi="Arial" w:cs="Arial"/>
        </w:rPr>
      </w:pPr>
    </w:p>
    <w:p w:rsidR="002B243F" w:rsidRDefault="00485950" w:rsidP="00767974">
      <w:pPr>
        <w:pStyle w:val="ListParagraph"/>
        <w:numPr>
          <w:ilvl w:val="0"/>
          <w:numId w:val="31"/>
        </w:numPr>
        <w:tabs>
          <w:tab w:val="left" w:pos="945"/>
        </w:tabs>
        <w:rPr>
          <w:rFonts w:ascii="Arial" w:hAnsi="Arial" w:cs="Arial"/>
        </w:rPr>
      </w:pPr>
      <w:r w:rsidRPr="00485950">
        <w:rPr>
          <w:rFonts w:ascii="Arial" w:hAnsi="Arial" w:cs="Arial"/>
        </w:rPr>
        <w:t>Di</w:t>
      </w:r>
      <w:r w:rsidR="00712B54" w:rsidRPr="00485950">
        <w:rPr>
          <w:rFonts w:ascii="Arial" w:hAnsi="Arial" w:cs="Arial"/>
        </w:rPr>
        <w:t xml:space="preserve">sputed cases will be automatically reviewed by the management’s designated agent, who shall not be the person originally handling the application and who shall take into account, any additional information supplied by the applicant. Applicants </w:t>
      </w:r>
      <w:proofErr w:type="gramStart"/>
      <w:r w:rsidR="00712B54" w:rsidRPr="00485950">
        <w:rPr>
          <w:rFonts w:ascii="Arial" w:hAnsi="Arial" w:cs="Arial"/>
        </w:rPr>
        <w:t>will be notified</w:t>
      </w:r>
      <w:proofErr w:type="gramEnd"/>
      <w:r w:rsidR="00712B54" w:rsidRPr="00485950">
        <w:rPr>
          <w:rFonts w:ascii="Arial" w:hAnsi="Arial" w:cs="Arial"/>
        </w:rPr>
        <w:t xml:space="preserve"> within five (5) business days of receipt of written appeal.</w:t>
      </w:r>
      <w:r w:rsidR="00A40D0D">
        <w:rPr>
          <w:rFonts w:ascii="Arial" w:hAnsi="Arial" w:cs="Arial"/>
        </w:rPr>
        <w:t xml:space="preserve"> If the applicant </w:t>
      </w:r>
      <w:proofErr w:type="gramStart"/>
      <w:r w:rsidR="00A40D0D">
        <w:rPr>
          <w:rFonts w:ascii="Arial" w:hAnsi="Arial" w:cs="Arial"/>
        </w:rPr>
        <w:t>is denied</w:t>
      </w:r>
      <w:proofErr w:type="gramEnd"/>
      <w:r w:rsidR="00A40D0D">
        <w:rPr>
          <w:rFonts w:ascii="Arial" w:hAnsi="Arial" w:cs="Arial"/>
        </w:rPr>
        <w:t xml:space="preserve"> at requested meeting with designated agent, there are no further avenues of appeal.</w:t>
      </w:r>
    </w:p>
    <w:p w:rsidR="002B243F" w:rsidRDefault="002B243F" w:rsidP="002B243F">
      <w:pPr>
        <w:pStyle w:val="ListParagraph"/>
        <w:tabs>
          <w:tab w:val="left" w:pos="945"/>
        </w:tabs>
        <w:rPr>
          <w:rFonts w:ascii="Arial" w:hAnsi="Arial" w:cs="Arial"/>
        </w:rPr>
      </w:pPr>
    </w:p>
    <w:p w:rsidR="002B243F" w:rsidRPr="002B243F" w:rsidRDefault="00712B54" w:rsidP="00767974">
      <w:pPr>
        <w:pStyle w:val="ListParagraph"/>
        <w:numPr>
          <w:ilvl w:val="0"/>
          <w:numId w:val="31"/>
        </w:numPr>
        <w:tabs>
          <w:tab w:val="left" w:pos="945"/>
        </w:tabs>
        <w:spacing w:after="0"/>
        <w:rPr>
          <w:rFonts w:ascii="Arial" w:hAnsi="Arial" w:cs="Arial"/>
        </w:rPr>
      </w:pPr>
      <w:r w:rsidRPr="002B243F">
        <w:rPr>
          <w:rFonts w:ascii="Arial" w:hAnsi="Arial" w:cs="Arial"/>
        </w:rPr>
        <w:t>If cause for rejection is due to credit history, the corr</w:t>
      </w:r>
      <w:r w:rsidR="002B243F" w:rsidRPr="002B243F">
        <w:rPr>
          <w:rFonts w:ascii="Arial" w:hAnsi="Arial" w:cs="Arial"/>
        </w:rPr>
        <w:t xml:space="preserve">espondence will list the credit bureau used, their phone number/address, for direct contact with the service. Detailed       information regarding applicant </w:t>
      </w:r>
      <w:proofErr w:type="gramStart"/>
      <w:r w:rsidR="002B243F" w:rsidRPr="002B243F">
        <w:rPr>
          <w:rFonts w:ascii="Arial" w:hAnsi="Arial" w:cs="Arial"/>
        </w:rPr>
        <w:t>must be reported</w:t>
      </w:r>
      <w:proofErr w:type="gramEnd"/>
      <w:r w:rsidR="002B243F" w:rsidRPr="002B243F">
        <w:rPr>
          <w:rFonts w:ascii="Arial" w:hAnsi="Arial" w:cs="Arial"/>
        </w:rPr>
        <w:t xml:space="preserve"> directly by the credit bureau.</w:t>
      </w:r>
    </w:p>
    <w:p w:rsidR="002B243F" w:rsidRDefault="002B243F" w:rsidP="00485950">
      <w:pPr>
        <w:tabs>
          <w:tab w:val="left" w:pos="945"/>
        </w:tabs>
        <w:spacing w:after="0"/>
        <w:ind w:left="360"/>
        <w:rPr>
          <w:rFonts w:ascii="Arial" w:hAnsi="Arial" w:cs="Arial"/>
        </w:rPr>
      </w:pPr>
    </w:p>
    <w:tbl>
      <w:tblPr>
        <w:tblStyle w:val="TableGrid"/>
        <w:tblpPr w:leftFromText="180" w:rightFromText="180" w:vertAnchor="text" w:horzAnchor="margin" w:tblpY="-389"/>
        <w:tblW w:w="0" w:type="auto"/>
        <w:tblLook w:val="04A0" w:firstRow="1" w:lastRow="0" w:firstColumn="1" w:lastColumn="0" w:noHBand="0" w:noVBand="1"/>
      </w:tblPr>
      <w:tblGrid>
        <w:gridCol w:w="3192"/>
        <w:gridCol w:w="3192"/>
        <w:gridCol w:w="3192"/>
      </w:tblGrid>
      <w:tr w:rsidR="002B243F" w:rsidTr="002B243F">
        <w:tc>
          <w:tcPr>
            <w:tcW w:w="3192" w:type="dxa"/>
          </w:tcPr>
          <w:p w:rsidR="002B243F" w:rsidRDefault="002B243F" w:rsidP="002B243F">
            <w:pPr>
              <w:rPr>
                <w:rFonts w:ascii="Arial" w:hAnsi="Arial" w:cs="Arial"/>
                <w:sz w:val="24"/>
                <w:szCs w:val="24"/>
              </w:rPr>
            </w:pPr>
            <w:r>
              <w:rPr>
                <w:rFonts w:ascii="Arial" w:hAnsi="Arial" w:cs="Arial"/>
                <w:sz w:val="24"/>
                <w:szCs w:val="24"/>
              </w:rPr>
              <w:lastRenderedPageBreak/>
              <w:t>Section/Topic:</w:t>
            </w:r>
          </w:p>
          <w:p w:rsidR="002B243F" w:rsidRPr="00E133F6" w:rsidRDefault="002B243F" w:rsidP="002B243F">
            <w:pPr>
              <w:rPr>
                <w:rFonts w:ascii="Arial" w:hAnsi="Arial" w:cs="Arial"/>
                <w:sz w:val="24"/>
                <w:szCs w:val="24"/>
              </w:rPr>
            </w:pPr>
            <w:r>
              <w:rPr>
                <w:rFonts w:ascii="Arial" w:hAnsi="Arial" w:cs="Arial"/>
                <w:sz w:val="24"/>
                <w:szCs w:val="24"/>
              </w:rPr>
              <w:t>Resident Selection Policies</w:t>
            </w:r>
          </w:p>
        </w:tc>
        <w:tc>
          <w:tcPr>
            <w:tcW w:w="3192" w:type="dxa"/>
          </w:tcPr>
          <w:p w:rsidR="002B243F" w:rsidRPr="00E133F6" w:rsidRDefault="002B243F" w:rsidP="002B243F">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2B243F" w:rsidRDefault="002B243F" w:rsidP="002B243F">
            <w:pPr>
              <w:rPr>
                <w:rFonts w:ascii="Arial" w:hAnsi="Arial" w:cs="Arial"/>
                <w:sz w:val="24"/>
                <w:szCs w:val="24"/>
              </w:rPr>
            </w:pPr>
            <w:r>
              <w:rPr>
                <w:rFonts w:ascii="Arial" w:hAnsi="Arial" w:cs="Arial"/>
                <w:sz w:val="24"/>
                <w:szCs w:val="24"/>
              </w:rPr>
              <w:t>Date of Issue:</w:t>
            </w:r>
          </w:p>
          <w:p w:rsidR="002B243F" w:rsidRPr="00E133F6" w:rsidRDefault="002B243F" w:rsidP="002B243F">
            <w:pPr>
              <w:rPr>
                <w:rFonts w:ascii="Arial" w:hAnsi="Arial" w:cs="Arial"/>
                <w:sz w:val="24"/>
                <w:szCs w:val="24"/>
              </w:rPr>
            </w:pPr>
            <w:r>
              <w:rPr>
                <w:rFonts w:ascii="Arial" w:hAnsi="Arial" w:cs="Arial"/>
                <w:sz w:val="24"/>
                <w:szCs w:val="24"/>
              </w:rPr>
              <w:t>November 2006</w:t>
            </w:r>
          </w:p>
        </w:tc>
      </w:tr>
      <w:tr w:rsidR="002B243F" w:rsidTr="002B243F">
        <w:tc>
          <w:tcPr>
            <w:tcW w:w="3192" w:type="dxa"/>
          </w:tcPr>
          <w:p w:rsidR="002B243F" w:rsidRDefault="002B243F" w:rsidP="002B243F">
            <w:pPr>
              <w:rPr>
                <w:rFonts w:ascii="Arial" w:hAnsi="Arial" w:cs="Arial"/>
                <w:sz w:val="24"/>
                <w:szCs w:val="24"/>
              </w:rPr>
            </w:pPr>
            <w:r>
              <w:rPr>
                <w:rFonts w:ascii="Arial" w:hAnsi="Arial" w:cs="Arial"/>
                <w:sz w:val="24"/>
                <w:szCs w:val="24"/>
              </w:rPr>
              <w:t>Subject:</w:t>
            </w:r>
          </w:p>
          <w:p w:rsidR="002B243F" w:rsidRPr="00E133F6" w:rsidRDefault="00D025BC" w:rsidP="002B243F">
            <w:pPr>
              <w:rPr>
                <w:rFonts w:ascii="Arial" w:hAnsi="Arial" w:cs="Arial"/>
                <w:sz w:val="24"/>
                <w:szCs w:val="24"/>
              </w:rPr>
            </w:pPr>
            <w:r>
              <w:rPr>
                <w:rFonts w:ascii="Arial" w:hAnsi="Arial" w:cs="Arial"/>
                <w:sz w:val="24"/>
                <w:szCs w:val="24"/>
              </w:rPr>
              <w:t xml:space="preserve">Tenant </w:t>
            </w:r>
            <w:r w:rsidR="002B243F">
              <w:rPr>
                <w:rFonts w:ascii="Arial" w:hAnsi="Arial" w:cs="Arial"/>
                <w:sz w:val="24"/>
                <w:szCs w:val="24"/>
              </w:rPr>
              <w:t>Selection Plan</w:t>
            </w:r>
          </w:p>
        </w:tc>
        <w:tc>
          <w:tcPr>
            <w:tcW w:w="3192" w:type="dxa"/>
          </w:tcPr>
          <w:p w:rsidR="002B243F" w:rsidRPr="00E133F6" w:rsidRDefault="002B243F" w:rsidP="002B243F">
            <w:pPr>
              <w:rPr>
                <w:rFonts w:ascii="Arial" w:hAnsi="Arial" w:cs="Arial"/>
                <w:sz w:val="24"/>
                <w:szCs w:val="24"/>
              </w:rPr>
            </w:pPr>
            <w:r>
              <w:rPr>
                <w:rFonts w:ascii="Arial" w:hAnsi="Arial" w:cs="Arial"/>
                <w:sz w:val="24"/>
                <w:szCs w:val="24"/>
              </w:rPr>
              <w:t>Page:   20 of  25</w:t>
            </w:r>
          </w:p>
        </w:tc>
        <w:tc>
          <w:tcPr>
            <w:tcW w:w="3192" w:type="dxa"/>
          </w:tcPr>
          <w:p w:rsidR="002B243F" w:rsidRDefault="002B243F" w:rsidP="002B243F">
            <w:pPr>
              <w:rPr>
                <w:rFonts w:ascii="Arial" w:hAnsi="Arial" w:cs="Arial"/>
                <w:sz w:val="24"/>
                <w:szCs w:val="24"/>
              </w:rPr>
            </w:pPr>
            <w:r>
              <w:rPr>
                <w:rFonts w:ascii="Arial" w:hAnsi="Arial" w:cs="Arial"/>
                <w:sz w:val="24"/>
                <w:szCs w:val="24"/>
              </w:rPr>
              <w:t>Date Revised:</w:t>
            </w:r>
          </w:p>
          <w:p w:rsidR="002B243F" w:rsidRPr="00E133F6" w:rsidRDefault="00D025BC" w:rsidP="002B243F">
            <w:pPr>
              <w:rPr>
                <w:rFonts w:ascii="Arial" w:hAnsi="Arial" w:cs="Arial"/>
                <w:sz w:val="24"/>
                <w:szCs w:val="24"/>
              </w:rPr>
            </w:pPr>
            <w:r>
              <w:rPr>
                <w:rFonts w:ascii="Arial" w:hAnsi="Arial" w:cs="Arial"/>
                <w:sz w:val="24"/>
                <w:szCs w:val="24"/>
              </w:rPr>
              <w:t>April 10, 2018</w:t>
            </w:r>
          </w:p>
        </w:tc>
      </w:tr>
    </w:tbl>
    <w:p w:rsidR="00712B54" w:rsidRDefault="00485950" w:rsidP="002B243F">
      <w:pPr>
        <w:tabs>
          <w:tab w:val="left" w:pos="945"/>
        </w:tabs>
        <w:spacing w:after="0"/>
        <w:ind w:left="360"/>
        <w:rPr>
          <w:rFonts w:ascii="Arial" w:hAnsi="Arial" w:cs="Arial"/>
        </w:rPr>
      </w:pPr>
      <w:r>
        <w:rPr>
          <w:rFonts w:ascii="Arial" w:hAnsi="Arial" w:cs="Arial"/>
        </w:rPr>
        <w:t xml:space="preserve">      </w:t>
      </w:r>
    </w:p>
    <w:p w:rsidR="00712B54" w:rsidRDefault="00A40D0D" w:rsidP="00F4615D">
      <w:pPr>
        <w:pStyle w:val="ListParagraph"/>
        <w:tabs>
          <w:tab w:val="left" w:pos="945"/>
        </w:tabs>
        <w:ind w:left="0"/>
        <w:rPr>
          <w:rFonts w:ascii="Arial" w:hAnsi="Arial" w:cs="Arial"/>
          <w:b/>
        </w:rPr>
      </w:pPr>
      <w:r>
        <w:rPr>
          <w:rFonts w:ascii="Arial" w:hAnsi="Arial" w:cs="Arial"/>
          <w:b/>
        </w:rPr>
        <w:t>Q</w:t>
      </w:r>
      <w:r w:rsidR="00F4615D" w:rsidRPr="00F4615D">
        <w:rPr>
          <w:rFonts w:ascii="Arial" w:hAnsi="Arial" w:cs="Arial"/>
          <w:b/>
        </w:rPr>
        <w:t xml:space="preserve">. </w:t>
      </w:r>
      <w:r w:rsidR="00712B54" w:rsidRPr="00F4615D">
        <w:rPr>
          <w:rFonts w:ascii="Arial" w:hAnsi="Arial" w:cs="Arial"/>
          <w:b/>
        </w:rPr>
        <w:t xml:space="preserve"> SECURITY DEPOSITS</w:t>
      </w:r>
    </w:p>
    <w:p w:rsidR="002A3CDB" w:rsidRPr="00F4615D" w:rsidRDefault="002A3CDB" w:rsidP="00F4615D">
      <w:pPr>
        <w:pStyle w:val="ListParagraph"/>
        <w:tabs>
          <w:tab w:val="left" w:pos="945"/>
        </w:tabs>
        <w:ind w:left="0"/>
        <w:rPr>
          <w:rFonts w:ascii="Arial" w:hAnsi="Arial" w:cs="Arial"/>
          <w:b/>
        </w:rPr>
      </w:pPr>
    </w:p>
    <w:p w:rsidR="002A3CDB" w:rsidRDefault="00712B54" w:rsidP="00767974">
      <w:pPr>
        <w:pStyle w:val="ListParagraph"/>
        <w:numPr>
          <w:ilvl w:val="0"/>
          <w:numId w:val="41"/>
        </w:numPr>
        <w:tabs>
          <w:tab w:val="left" w:pos="945"/>
        </w:tabs>
        <w:rPr>
          <w:rFonts w:ascii="Arial" w:hAnsi="Arial" w:cs="Arial"/>
        </w:rPr>
      </w:pPr>
      <w:r w:rsidRPr="002A3CDB">
        <w:rPr>
          <w:rFonts w:ascii="Arial" w:hAnsi="Arial" w:cs="Arial"/>
        </w:rPr>
        <w:t xml:space="preserve">A </w:t>
      </w:r>
      <w:r w:rsidR="002A3CDB">
        <w:rPr>
          <w:rFonts w:ascii="Arial" w:hAnsi="Arial" w:cs="Arial"/>
        </w:rPr>
        <w:t>S</w:t>
      </w:r>
      <w:r w:rsidRPr="002A3CDB">
        <w:rPr>
          <w:rFonts w:ascii="Arial" w:hAnsi="Arial" w:cs="Arial"/>
        </w:rPr>
        <w:t xml:space="preserve">ecurity </w:t>
      </w:r>
      <w:r w:rsidR="002A3CDB">
        <w:rPr>
          <w:rFonts w:ascii="Arial" w:hAnsi="Arial" w:cs="Arial"/>
        </w:rPr>
        <w:t>D</w:t>
      </w:r>
      <w:r w:rsidRPr="002A3CDB">
        <w:rPr>
          <w:rFonts w:ascii="Arial" w:hAnsi="Arial" w:cs="Arial"/>
        </w:rPr>
        <w:t xml:space="preserve">eposit of one month’s total tenant payment or $50.00, whichever is greater, will be collected for all Section 8 residents. </w:t>
      </w:r>
    </w:p>
    <w:p w:rsidR="002A3CDB" w:rsidRDefault="002A3CDB" w:rsidP="002A3CDB">
      <w:pPr>
        <w:pStyle w:val="ListParagraph"/>
        <w:tabs>
          <w:tab w:val="left" w:pos="945"/>
        </w:tabs>
        <w:rPr>
          <w:rFonts w:ascii="Arial" w:hAnsi="Arial" w:cs="Arial"/>
        </w:rPr>
      </w:pPr>
    </w:p>
    <w:p w:rsidR="002A3CDB" w:rsidRDefault="002A3CDB" w:rsidP="00767974">
      <w:pPr>
        <w:pStyle w:val="ListParagraph"/>
        <w:numPr>
          <w:ilvl w:val="0"/>
          <w:numId w:val="41"/>
        </w:numPr>
        <w:tabs>
          <w:tab w:val="left" w:pos="945"/>
        </w:tabs>
        <w:rPr>
          <w:rFonts w:ascii="Arial" w:hAnsi="Arial" w:cs="Arial"/>
        </w:rPr>
      </w:pPr>
      <w:r>
        <w:rPr>
          <w:rFonts w:ascii="Arial" w:hAnsi="Arial" w:cs="Arial"/>
        </w:rPr>
        <w:t>A Security Deposit of one month’s rent for any Market Rental will be collected.</w:t>
      </w:r>
    </w:p>
    <w:p w:rsidR="002A3CDB" w:rsidRDefault="002A3CDB" w:rsidP="002A3CDB">
      <w:pPr>
        <w:pStyle w:val="ListParagraph"/>
        <w:tabs>
          <w:tab w:val="left" w:pos="945"/>
        </w:tabs>
        <w:rPr>
          <w:rFonts w:ascii="Arial" w:hAnsi="Arial" w:cs="Arial"/>
        </w:rPr>
      </w:pPr>
    </w:p>
    <w:p w:rsidR="00712B54" w:rsidRDefault="00712B54" w:rsidP="00767974">
      <w:pPr>
        <w:pStyle w:val="ListParagraph"/>
        <w:numPr>
          <w:ilvl w:val="0"/>
          <w:numId w:val="41"/>
        </w:numPr>
        <w:tabs>
          <w:tab w:val="left" w:pos="945"/>
        </w:tabs>
        <w:rPr>
          <w:rFonts w:ascii="Arial" w:hAnsi="Arial" w:cs="Arial"/>
        </w:rPr>
      </w:pPr>
      <w:r w:rsidRPr="002A3CDB">
        <w:rPr>
          <w:rFonts w:ascii="Arial" w:hAnsi="Arial" w:cs="Arial"/>
        </w:rPr>
        <w:t>Security deposit</w:t>
      </w:r>
      <w:r w:rsidR="002A3CDB">
        <w:rPr>
          <w:rFonts w:ascii="Arial" w:hAnsi="Arial" w:cs="Arial"/>
        </w:rPr>
        <w:t>s</w:t>
      </w:r>
      <w:r w:rsidRPr="002A3CDB">
        <w:rPr>
          <w:rFonts w:ascii="Arial" w:hAnsi="Arial" w:cs="Arial"/>
        </w:rPr>
        <w:t xml:space="preserve"> and first month’s rent</w:t>
      </w:r>
      <w:r w:rsidR="002A3CDB">
        <w:rPr>
          <w:rFonts w:ascii="Arial" w:hAnsi="Arial" w:cs="Arial"/>
        </w:rPr>
        <w:t xml:space="preserve"> (may be prorated)</w:t>
      </w:r>
      <w:r w:rsidRPr="002A3CDB">
        <w:rPr>
          <w:rFonts w:ascii="Arial" w:hAnsi="Arial" w:cs="Arial"/>
        </w:rPr>
        <w:t xml:space="preserve"> must be paid upon signing the lease for the unit.</w:t>
      </w:r>
    </w:p>
    <w:p w:rsidR="002A3CDB" w:rsidRPr="002A3CDB" w:rsidRDefault="002A3CDB" w:rsidP="002A3CDB">
      <w:pPr>
        <w:pStyle w:val="ListParagraph"/>
        <w:tabs>
          <w:tab w:val="left" w:pos="945"/>
        </w:tabs>
        <w:rPr>
          <w:rFonts w:ascii="Arial" w:hAnsi="Arial" w:cs="Arial"/>
        </w:rPr>
      </w:pPr>
    </w:p>
    <w:p w:rsidR="00712B54" w:rsidRDefault="00A40D0D" w:rsidP="00F4615D">
      <w:pPr>
        <w:pStyle w:val="ListParagraph"/>
        <w:tabs>
          <w:tab w:val="left" w:pos="945"/>
        </w:tabs>
        <w:spacing w:before="240"/>
        <w:ind w:left="0"/>
        <w:rPr>
          <w:rFonts w:ascii="Arial" w:hAnsi="Arial" w:cs="Arial"/>
          <w:b/>
        </w:rPr>
      </w:pPr>
      <w:r>
        <w:rPr>
          <w:rFonts w:ascii="Arial" w:hAnsi="Arial" w:cs="Arial"/>
          <w:b/>
        </w:rPr>
        <w:t>R</w:t>
      </w:r>
      <w:r w:rsidR="00F4615D" w:rsidRPr="00F4615D">
        <w:rPr>
          <w:rFonts w:ascii="Arial" w:hAnsi="Arial" w:cs="Arial"/>
          <w:b/>
        </w:rPr>
        <w:t>.</w:t>
      </w:r>
      <w:r w:rsidR="00712B54" w:rsidRPr="00F4615D">
        <w:rPr>
          <w:rFonts w:ascii="Arial" w:hAnsi="Arial" w:cs="Arial"/>
          <w:b/>
        </w:rPr>
        <w:t xml:space="preserve"> UNIT TRANSFERS</w:t>
      </w:r>
    </w:p>
    <w:p w:rsidR="00F4615D" w:rsidRPr="00F4615D" w:rsidRDefault="00F4615D" w:rsidP="00F4615D">
      <w:pPr>
        <w:pStyle w:val="ListParagraph"/>
        <w:tabs>
          <w:tab w:val="left" w:pos="945"/>
        </w:tabs>
        <w:ind w:left="0"/>
        <w:rPr>
          <w:rFonts w:ascii="Arial" w:hAnsi="Arial" w:cs="Arial"/>
          <w:b/>
        </w:rPr>
      </w:pPr>
    </w:p>
    <w:p w:rsidR="00712B54" w:rsidRDefault="00712B54" w:rsidP="00CA567A">
      <w:pPr>
        <w:pStyle w:val="ListParagraph"/>
        <w:numPr>
          <w:ilvl w:val="0"/>
          <w:numId w:val="12"/>
        </w:numPr>
        <w:tabs>
          <w:tab w:val="left" w:pos="945"/>
        </w:tabs>
        <w:rPr>
          <w:rFonts w:ascii="Arial" w:hAnsi="Arial" w:cs="Arial"/>
        </w:rPr>
      </w:pPr>
      <w:r>
        <w:rPr>
          <w:rFonts w:ascii="Arial" w:hAnsi="Arial" w:cs="Arial"/>
        </w:rPr>
        <w:t xml:space="preserve">Unit transfers </w:t>
      </w:r>
      <w:proofErr w:type="gramStart"/>
      <w:r>
        <w:rPr>
          <w:rFonts w:ascii="Arial" w:hAnsi="Arial" w:cs="Arial"/>
        </w:rPr>
        <w:t>are based</w:t>
      </w:r>
      <w:proofErr w:type="gramEnd"/>
      <w:r>
        <w:rPr>
          <w:rFonts w:ascii="Arial" w:hAnsi="Arial" w:cs="Arial"/>
        </w:rPr>
        <w:t xml:space="preserve"> on a change in family size or composition or to accommodate a resident for a Section</w:t>
      </w:r>
      <w:r w:rsidR="00F4615D">
        <w:rPr>
          <w:rFonts w:ascii="Arial" w:hAnsi="Arial" w:cs="Arial"/>
        </w:rPr>
        <w:t xml:space="preserve"> </w:t>
      </w:r>
      <w:r w:rsidR="00EF33FD">
        <w:rPr>
          <w:rFonts w:ascii="Arial" w:hAnsi="Arial" w:cs="Arial"/>
        </w:rPr>
        <w:t>504</w:t>
      </w:r>
      <w:r>
        <w:rPr>
          <w:rFonts w:ascii="Arial" w:hAnsi="Arial" w:cs="Arial"/>
        </w:rPr>
        <w:t xml:space="preserve"> accommodation only.</w:t>
      </w:r>
    </w:p>
    <w:p w:rsidR="00007B44" w:rsidRDefault="00007B44" w:rsidP="00007B44">
      <w:pPr>
        <w:pStyle w:val="ListParagraph"/>
        <w:tabs>
          <w:tab w:val="left" w:pos="945"/>
        </w:tabs>
        <w:ind w:left="1080"/>
        <w:rPr>
          <w:rFonts w:ascii="Arial" w:hAnsi="Arial" w:cs="Arial"/>
        </w:rPr>
      </w:pPr>
    </w:p>
    <w:p w:rsidR="00007B44" w:rsidRDefault="00007B44" w:rsidP="00CA567A">
      <w:pPr>
        <w:pStyle w:val="ListParagraph"/>
        <w:numPr>
          <w:ilvl w:val="0"/>
          <w:numId w:val="12"/>
        </w:numPr>
        <w:tabs>
          <w:tab w:val="left" w:pos="945"/>
        </w:tabs>
        <w:rPr>
          <w:rFonts w:ascii="Arial" w:hAnsi="Arial" w:cs="Arial"/>
        </w:rPr>
      </w:pPr>
      <w:r>
        <w:rPr>
          <w:rFonts w:ascii="Arial" w:hAnsi="Arial" w:cs="Arial"/>
        </w:rPr>
        <w:t xml:space="preserve">A Section 504 request for a unit transfer by an in-place tenant will supersede any applicant on the waitlist with the next available unit being given to the in place tenant. </w:t>
      </w:r>
    </w:p>
    <w:p w:rsidR="00007B44" w:rsidRDefault="00007B44" w:rsidP="00007B44">
      <w:pPr>
        <w:pStyle w:val="ListParagraph"/>
        <w:tabs>
          <w:tab w:val="left" w:pos="945"/>
        </w:tabs>
        <w:ind w:left="1080"/>
        <w:rPr>
          <w:rFonts w:ascii="Arial" w:hAnsi="Arial" w:cs="Arial"/>
        </w:rPr>
      </w:pPr>
    </w:p>
    <w:p w:rsidR="00007B44" w:rsidRDefault="00007B44" w:rsidP="00CA567A">
      <w:pPr>
        <w:pStyle w:val="ListParagraph"/>
        <w:numPr>
          <w:ilvl w:val="0"/>
          <w:numId w:val="12"/>
        </w:numPr>
        <w:tabs>
          <w:tab w:val="left" w:pos="945"/>
        </w:tabs>
        <w:rPr>
          <w:rFonts w:ascii="Arial" w:hAnsi="Arial" w:cs="Arial"/>
        </w:rPr>
      </w:pPr>
      <w:r w:rsidRPr="0018498D">
        <w:rPr>
          <w:rFonts w:ascii="Arial" w:hAnsi="Arial" w:cs="Arial"/>
        </w:rPr>
        <w:t>In essence an applicant or a tenant on the waitlist with medical reasons or need for an accessible unit will supersede any applicant if need be.</w:t>
      </w:r>
    </w:p>
    <w:p w:rsidR="00007B44" w:rsidRDefault="00007B44" w:rsidP="00007B44">
      <w:pPr>
        <w:pStyle w:val="ListParagraph"/>
        <w:tabs>
          <w:tab w:val="left" w:pos="945"/>
        </w:tabs>
        <w:ind w:left="1080"/>
        <w:rPr>
          <w:rFonts w:ascii="Arial" w:hAnsi="Arial" w:cs="Arial"/>
        </w:rPr>
      </w:pPr>
    </w:p>
    <w:p w:rsidR="00F4615D" w:rsidRDefault="00E63B58" w:rsidP="00CA567A">
      <w:pPr>
        <w:pStyle w:val="ListParagraph"/>
        <w:numPr>
          <w:ilvl w:val="0"/>
          <w:numId w:val="12"/>
        </w:numPr>
        <w:tabs>
          <w:tab w:val="left" w:pos="945"/>
        </w:tabs>
        <w:rPr>
          <w:rFonts w:ascii="Arial" w:hAnsi="Arial" w:cs="Arial"/>
        </w:rPr>
      </w:pPr>
      <w:r>
        <w:rPr>
          <w:rFonts w:ascii="Arial" w:hAnsi="Arial" w:cs="Arial"/>
        </w:rPr>
        <w:t xml:space="preserve">The next available </w:t>
      </w:r>
      <w:r w:rsidR="00C12F11">
        <w:rPr>
          <w:rFonts w:ascii="Arial" w:hAnsi="Arial" w:cs="Arial"/>
        </w:rPr>
        <w:t xml:space="preserve">Section 8 </w:t>
      </w:r>
      <w:r w:rsidR="002A3CDB">
        <w:rPr>
          <w:rFonts w:ascii="Arial" w:hAnsi="Arial" w:cs="Arial"/>
        </w:rPr>
        <w:t>Program s</w:t>
      </w:r>
      <w:r>
        <w:rPr>
          <w:rFonts w:ascii="Arial" w:hAnsi="Arial" w:cs="Arial"/>
        </w:rPr>
        <w:t xml:space="preserve">ubsidy slot in </w:t>
      </w:r>
      <w:r w:rsidR="002A3CDB">
        <w:rPr>
          <w:rFonts w:ascii="Arial" w:hAnsi="Arial" w:cs="Arial"/>
        </w:rPr>
        <w:t xml:space="preserve">the Alpha or </w:t>
      </w:r>
      <w:proofErr w:type="gramStart"/>
      <w:r w:rsidR="002A3CDB">
        <w:rPr>
          <w:rFonts w:ascii="Arial" w:hAnsi="Arial" w:cs="Arial"/>
        </w:rPr>
        <w:t xml:space="preserve">Gamma </w:t>
      </w:r>
      <w:r>
        <w:rPr>
          <w:rFonts w:ascii="Arial" w:hAnsi="Arial" w:cs="Arial"/>
        </w:rPr>
        <w:t xml:space="preserve"> </w:t>
      </w:r>
      <w:r w:rsidR="002A3CDB">
        <w:rPr>
          <w:rFonts w:ascii="Arial" w:hAnsi="Arial" w:cs="Arial"/>
        </w:rPr>
        <w:t>B</w:t>
      </w:r>
      <w:r>
        <w:rPr>
          <w:rFonts w:ascii="Arial" w:hAnsi="Arial" w:cs="Arial"/>
        </w:rPr>
        <w:t>uilding</w:t>
      </w:r>
      <w:proofErr w:type="gramEnd"/>
      <w:r>
        <w:rPr>
          <w:rFonts w:ascii="Arial" w:hAnsi="Arial" w:cs="Arial"/>
        </w:rPr>
        <w:t xml:space="preserve"> will go the in-place tenant with the greatest financial need. </w:t>
      </w:r>
      <w:proofErr w:type="gramStart"/>
      <w:r w:rsidR="002A3CDB">
        <w:rPr>
          <w:rFonts w:ascii="Arial" w:hAnsi="Arial" w:cs="Arial"/>
        </w:rPr>
        <w:t>A waitlist is kept by each</w:t>
      </w:r>
      <w:r>
        <w:rPr>
          <w:rFonts w:ascii="Arial" w:hAnsi="Arial" w:cs="Arial"/>
        </w:rPr>
        <w:t xml:space="preserve"> building manager</w:t>
      </w:r>
      <w:r w:rsidR="002A3CDB">
        <w:rPr>
          <w:rFonts w:ascii="Arial" w:hAnsi="Arial" w:cs="Arial"/>
        </w:rPr>
        <w:t>, who will determine</w:t>
      </w:r>
      <w:r>
        <w:rPr>
          <w:rFonts w:ascii="Arial" w:hAnsi="Arial" w:cs="Arial"/>
        </w:rPr>
        <w:t xml:space="preserve"> the next </w:t>
      </w:r>
      <w:r w:rsidR="005F6AB0">
        <w:rPr>
          <w:rFonts w:ascii="Arial" w:hAnsi="Arial" w:cs="Arial"/>
        </w:rPr>
        <w:t>tenant</w:t>
      </w:r>
      <w:r>
        <w:rPr>
          <w:rFonts w:ascii="Arial" w:hAnsi="Arial" w:cs="Arial"/>
        </w:rPr>
        <w:t xml:space="preserve"> to receive the </w:t>
      </w:r>
      <w:r w:rsidR="003931DE">
        <w:rPr>
          <w:rFonts w:ascii="Arial" w:hAnsi="Arial" w:cs="Arial"/>
        </w:rPr>
        <w:t>Section 8</w:t>
      </w:r>
      <w:r w:rsidR="002A3CDB">
        <w:rPr>
          <w:rFonts w:ascii="Arial" w:hAnsi="Arial" w:cs="Arial"/>
        </w:rPr>
        <w:t xml:space="preserve"> Program</w:t>
      </w:r>
      <w:r>
        <w:rPr>
          <w:rFonts w:ascii="Arial" w:hAnsi="Arial" w:cs="Arial"/>
        </w:rPr>
        <w:t xml:space="preserve"> subsidy</w:t>
      </w:r>
      <w:proofErr w:type="gramEnd"/>
      <w:r>
        <w:rPr>
          <w:rFonts w:ascii="Arial" w:hAnsi="Arial" w:cs="Arial"/>
        </w:rPr>
        <w:t>.</w:t>
      </w:r>
    </w:p>
    <w:p w:rsidR="00F4615D" w:rsidRPr="00F4615D" w:rsidRDefault="00F4615D" w:rsidP="00F4615D">
      <w:pPr>
        <w:pStyle w:val="ListParagraph"/>
        <w:tabs>
          <w:tab w:val="left" w:pos="945"/>
        </w:tabs>
        <w:ind w:left="1800"/>
        <w:rPr>
          <w:rFonts w:ascii="Arial" w:hAnsi="Arial" w:cs="Arial"/>
        </w:rPr>
      </w:pPr>
    </w:p>
    <w:p w:rsidR="00D57770" w:rsidRDefault="00E63B58" w:rsidP="00CA567A">
      <w:pPr>
        <w:pStyle w:val="ListParagraph"/>
        <w:numPr>
          <w:ilvl w:val="0"/>
          <w:numId w:val="12"/>
        </w:numPr>
        <w:tabs>
          <w:tab w:val="left" w:pos="945"/>
        </w:tabs>
        <w:rPr>
          <w:rFonts w:ascii="Arial" w:hAnsi="Arial" w:cs="Arial"/>
        </w:rPr>
      </w:pPr>
      <w:r w:rsidRPr="00EF33FD">
        <w:rPr>
          <w:rFonts w:ascii="Arial" w:hAnsi="Arial" w:cs="Arial"/>
        </w:rPr>
        <w:t xml:space="preserve">In case of a unit transfer to accommodate a request for </w:t>
      </w:r>
      <w:r w:rsidR="003931DE">
        <w:rPr>
          <w:rFonts w:ascii="Arial" w:hAnsi="Arial" w:cs="Arial"/>
        </w:rPr>
        <w:t>202/8 or Section 8</w:t>
      </w:r>
      <w:r w:rsidR="002A3CDB">
        <w:rPr>
          <w:rFonts w:ascii="Arial" w:hAnsi="Arial" w:cs="Arial"/>
        </w:rPr>
        <w:t xml:space="preserve"> Program</w:t>
      </w:r>
      <w:r w:rsidRPr="00EF33FD">
        <w:rPr>
          <w:rFonts w:ascii="Arial" w:hAnsi="Arial" w:cs="Arial"/>
        </w:rPr>
        <w:t xml:space="preserve"> accommodations, </w:t>
      </w:r>
      <w:r w:rsidR="009B18C8">
        <w:rPr>
          <w:rFonts w:ascii="Arial" w:hAnsi="Arial" w:cs="Arial"/>
        </w:rPr>
        <w:t>M</w:t>
      </w:r>
      <w:r w:rsidR="00F4615D" w:rsidRPr="00EF33FD">
        <w:rPr>
          <w:rFonts w:ascii="Arial" w:hAnsi="Arial" w:cs="Arial"/>
        </w:rPr>
        <w:t>DBM</w:t>
      </w:r>
      <w:r w:rsidRPr="00EF33FD">
        <w:rPr>
          <w:rFonts w:ascii="Arial" w:hAnsi="Arial" w:cs="Arial"/>
        </w:rPr>
        <w:t xml:space="preserve"> must pay the costs associated with the transfer, unless doing so would be an undue financial and administrative burden.</w:t>
      </w:r>
    </w:p>
    <w:p w:rsidR="001A46EA" w:rsidRPr="00EF33FD" w:rsidRDefault="001A46EA" w:rsidP="00EF33FD">
      <w:pPr>
        <w:pStyle w:val="ListParagraph"/>
        <w:tabs>
          <w:tab w:val="left" w:pos="945"/>
        </w:tabs>
        <w:ind w:left="1080"/>
        <w:rPr>
          <w:rFonts w:ascii="Arial" w:hAnsi="Arial" w:cs="Arial"/>
        </w:rPr>
      </w:pPr>
    </w:p>
    <w:p w:rsidR="00E63B58" w:rsidRDefault="00E63B58" w:rsidP="00CA567A">
      <w:pPr>
        <w:pStyle w:val="ListParagraph"/>
        <w:numPr>
          <w:ilvl w:val="0"/>
          <w:numId w:val="12"/>
        </w:numPr>
        <w:tabs>
          <w:tab w:val="left" w:pos="945"/>
        </w:tabs>
        <w:rPr>
          <w:rFonts w:ascii="Arial" w:hAnsi="Arial" w:cs="Arial"/>
        </w:rPr>
      </w:pPr>
      <w:r>
        <w:rPr>
          <w:rFonts w:ascii="Arial" w:hAnsi="Arial" w:cs="Arial"/>
        </w:rPr>
        <w:t>When a unit becomes available, an in-place tenant having an approved unit transfer request or requiring a unit transfer based on family size, or composition will supersede the next eligible applicant on the waitlist.</w:t>
      </w:r>
    </w:p>
    <w:p w:rsidR="00E63B58" w:rsidRPr="00F4615D" w:rsidRDefault="00A40D0D" w:rsidP="00F4615D">
      <w:pPr>
        <w:tabs>
          <w:tab w:val="left" w:pos="945"/>
        </w:tabs>
        <w:rPr>
          <w:rFonts w:ascii="Arial" w:hAnsi="Arial" w:cs="Arial"/>
          <w:b/>
        </w:rPr>
      </w:pPr>
      <w:r>
        <w:rPr>
          <w:rFonts w:ascii="Arial" w:hAnsi="Arial" w:cs="Arial"/>
          <w:b/>
        </w:rPr>
        <w:t>S</w:t>
      </w:r>
      <w:r w:rsidR="00F4615D">
        <w:rPr>
          <w:rFonts w:ascii="Arial" w:hAnsi="Arial" w:cs="Arial"/>
          <w:b/>
        </w:rPr>
        <w:t>. SELECTON</w:t>
      </w:r>
      <w:r w:rsidR="00E63B58" w:rsidRPr="00F4615D">
        <w:rPr>
          <w:rFonts w:ascii="Arial" w:hAnsi="Arial" w:cs="Arial"/>
          <w:b/>
        </w:rPr>
        <w:t xml:space="preserve"> OF TENANTS ON WAIT LISTS</w:t>
      </w:r>
    </w:p>
    <w:p w:rsidR="00326987" w:rsidRDefault="00E63B58" w:rsidP="00CA567A">
      <w:pPr>
        <w:pStyle w:val="ListParagraph"/>
        <w:numPr>
          <w:ilvl w:val="0"/>
          <w:numId w:val="13"/>
        </w:numPr>
        <w:tabs>
          <w:tab w:val="left" w:pos="945"/>
        </w:tabs>
        <w:ind w:left="945"/>
        <w:rPr>
          <w:rFonts w:ascii="Arial" w:hAnsi="Arial" w:cs="Arial"/>
        </w:rPr>
      </w:pPr>
      <w:r w:rsidRPr="00AB0BD6">
        <w:rPr>
          <w:rFonts w:ascii="Arial" w:hAnsi="Arial" w:cs="Arial"/>
          <w:u w:val="single"/>
        </w:rPr>
        <w:t>General Procedures</w:t>
      </w:r>
      <w:r w:rsidRPr="00AB0BD6">
        <w:rPr>
          <w:rFonts w:ascii="Arial" w:hAnsi="Arial" w:cs="Arial"/>
        </w:rPr>
        <w:t>. In the event of full occupancy, a revolving list of interested parties will be established. Applicants with higher incomes may be skipped on the</w:t>
      </w:r>
      <w:r w:rsidR="00F4615D" w:rsidRPr="00AB0BD6">
        <w:rPr>
          <w:rFonts w:ascii="Arial" w:hAnsi="Arial" w:cs="Arial"/>
        </w:rPr>
        <w:t xml:space="preserve"> </w:t>
      </w:r>
      <w:r w:rsidRPr="00AB0BD6">
        <w:rPr>
          <w:rFonts w:ascii="Arial" w:hAnsi="Arial" w:cs="Arial"/>
        </w:rPr>
        <w:t xml:space="preserve">waiting list in order to achieve 40% extremely low-income, lower-income tenants may not be </w:t>
      </w:r>
      <w:r w:rsidR="00EE7B8E" w:rsidRPr="00AB0BD6">
        <w:rPr>
          <w:rFonts w:ascii="Arial" w:hAnsi="Arial" w:cs="Arial"/>
        </w:rPr>
        <w:t xml:space="preserve">skipped in favor of others who have higher incomes; all other persons will be contact according to the date </w:t>
      </w:r>
      <w:r w:rsidR="002A3CDB">
        <w:rPr>
          <w:rFonts w:ascii="Arial" w:hAnsi="Arial" w:cs="Arial"/>
        </w:rPr>
        <w:t>their file is completed</w:t>
      </w:r>
      <w:r w:rsidR="00EE7B8E" w:rsidRPr="00AB0BD6">
        <w:rPr>
          <w:rFonts w:ascii="Arial" w:hAnsi="Arial" w:cs="Arial"/>
        </w:rPr>
        <w:t xml:space="preserve"> (i.e. the oldest dated application first). If applicant is not interested at that time, but wishes to remain on the list,</w:t>
      </w:r>
      <w:r w:rsidR="00326987">
        <w:rPr>
          <w:rFonts w:ascii="Arial" w:hAnsi="Arial" w:cs="Arial"/>
        </w:rPr>
        <w:t xml:space="preserve"> </w:t>
      </w:r>
    </w:p>
    <w:p w:rsidR="00326987" w:rsidRDefault="00326987" w:rsidP="00326987">
      <w:pPr>
        <w:pStyle w:val="ListParagraph"/>
        <w:tabs>
          <w:tab w:val="left" w:pos="945"/>
        </w:tabs>
        <w:ind w:left="945"/>
        <w:rPr>
          <w:rFonts w:ascii="Arial" w:hAnsi="Arial" w:cs="Arial"/>
        </w:rPr>
      </w:pPr>
    </w:p>
    <w:p w:rsidR="00F4615D" w:rsidRPr="00AB0BD6" w:rsidRDefault="00EE7B8E" w:rsidP="00326987">
      <w:pPr>
        <w:pStyle w:val="ListParagraph"/>
        <w:tabs>
          <w:tab w:val="left" w:pos="945"/>
        </w:tabs>
        <w:ind w:left="945"/>
        <w:rPr>
          <w:rFonts w:ascii="Arial" w:hAnsi="Arial" w:cs="Arial"/>
        </w:rPr>
      </w:pPr>
      <w:proofErr w:type="gramStart"/>
      <w:r w:rsidRPr="00AB0BD6">
        <w:rPr>
          <w:rFonts w:ascii="Arial" w:hAnsi="Arial" w:cs="Arial"/>
        </w:rPr>
        <w:t>applicant</w:t>
      </w:r>
      <w:proofErr w:type="gramEnd"/>
      <w:r w:rsidRPr="00AB0BD6">
        <w:rPr>
          <w:rFonts w:ascii="Arial" w:hAnsi="Arial" w:cs="Arial"/>
        </w:rPr>
        <w:t xml:space="preserve"> may be revolved to the bottom </w:t>
      </w:r>
      <w:r w:rsidR="00F4615D" w:rsidRPr="00AB0BD6">
        <w:rPr>
          <w:rFonts w:ascii="Arial" w:hAnsi="Arial" w:cs="Arial"/>
        </w:rPr>
        <w:t xml:space="preserve">of the list. The date of </w:t>
      </w:r>
      <w:r w:rsidRPr="00AB0BD6">
        <w:rPr>
          <w:rFonts w:ascii="Arial" w:hAnsi="Arial" w:cs="Arial"/>
        </w:rPr>
        <w:t xml:space="preserve">revolving to the bottom of the list will replace the original date of application to the list. If applicant declines an apartment twice, after having come to the top of the waiting list each time, he/she </w:t>
      </w:r>
      <w:proofErr w:type="gramStart"/>
      <w:r w:rsidRPr="00AB0BD6">
        <w:rPr>
          <w:rFonts w:ascii="Arial" w:hAnsi="Arial" w:cs="Arial"/>
        </w:rPr>
        <w:t>will be removed</w:t>
      </w:r>
      <w:proofErr w:type="gramEnd"/>
      <w:r w:rsidRPr="00AB0BD6">
        <w:rPr>
          <w:rFonts w:ascii="Arial" w:hAnsi="Arial" w:cs="Arial"/>
        </w:rPr>
        <w:t xml:space="preserve"> from the waitlist and will have to reapply to be place back on the waitlist.</w:t>
      </w:r>
    </w:p>
    <w:tbl>
      <w:tblPr>
        <w:tblStyle w:val="TableGrid"/>
        <w:tblpPr w:leftFromText="180" w:rightFromText="180" w:vertAnchor="text" w:horzAnchor="margin" w:tblpY="-1696"/>
        <w:tblW w:w="0" w:type="auto"/>
        <w:tblLook w:val="04A0" w:firstRow="1" w:lastRow="0" w:firstColumn="1" w:lastColumn="0" w:noHBand="0" w:noVBand="1"/>
      </w:tblPr>
      <w:tblGrid>
        <w:gridCol w:w="3192"/>
        <w:gridCol w:w="3192"/>
        <w:gridCol w:w="3192"/>
      </w:tblGrid>
      <w:tr w:rsidR="00326987" w:rsidTr="00326987">
        <w:tc>
          <w:tcPr>
            <w:tcW w:w="3192" w:type="dxa"/>
          </w:tcPr>
          <w:p w:rsidR="00326987" w:rsidRDefault="00326987" w:rsidP="00326987">
            <w:pPr>
              <w:rPr>
                <w:rFonts w:ascii="Arial" w:hAnsi="Arial" w:cs="Arial"/>
                <w:sz w:val="24"/>
                <w:szCs w:val="24"/>
              </w:rPr>
            </w:pPr>
            <w:r>
              <w:rPr>
                <w:rFonts w:ascii="Arial" w:hAnsi="Arial" w:cs="Arial"/>
                <w:sz w:val="24"/>
                <w:szCs w:val="24"/>
              </w:rPr>
              <w:t>Section/Topic:</w:t>
            </w:r>
          </w:p>
          <w:p w:rsidR="00326987" w:rsidRPr="00E133F6" w:rsidRDefault="00326987" w:rsidP="00326987">
            <w:pPr>
              <w:rPr>
                <w:rFonts w:ascii="Arial" w:hAnsi="Arial" w:cs="Arial"/>
                <w:sz w:val="24"/>
                <w:szCs w:val="24"/>
              </w:rPr>
            </w:pPr>
            <w:r>
              <w:rPr>
                <w:rFonts w:ascii="Arial" w:hAnsi="Arial" w:cs="Arial"/>
                <w:sz w:val="24"/>
                <w:szCs w:val="24"/>
              </w:rPr>
              <w:t>Resident Selection Policies</w:t>
            </w:r>
          </w:p>
        </w:tc>
        <w:tc>
          <w:tcPr>
            <w:tcW w:w="3192" w:type="dxa"/>
          </w:tcPr>
          <w:p w:rsidR="00326987" w:rsidRPr="00E133F6" w:rsidRDefault="00326987" w:rsidP="00326987">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326987" w:rsidRDefault="00326987" w:rsidP="00326987">
            <w:pPr>
              <w:rPr>
                <w:rFonts w:ascii="Arial" w:hAnsi="Arial" w:cs="Arial"/>
                <w:sz w:val="24"/>
                <w:szCs w:val="24"/>
              </w:rPr>
            </w:pPr>
            <w:r>
              <w:rPr>
                <w:rFonts w:ascii="Arial" w:hAnsi="Arial" w:cs="Arial"/>
                <w:sz w:val="24"/>
                <w:szCs w:val="24"/>
              </w:rPr>
              <w:t>Date of Issue:</w:t>
            </w:r>
          </w:p>
          <w:p w:rsidR="00326987" w:rsidRPr="00E133F6" w:rsidRDefault="00326987" w:rsidP="00326987">
            <w:pPr>
              <w:rPr>
                <w:rFonts w:ascii="Arial" w:hAnsi="Arial" w:cs="Arial"/>
                <w:sz w:val="24"/>
                <w:szCs w:val="24"/>
              </w:rPr>
            </w:pPr>
            <w:r>
              <w:rPr>
                <w:rFonts w:ascii="Arial" w:hAnsi="Arial" w:cs="Arial"/>
                <w:sz w:val="24"/>
                <w:szCs w:val="24"/>
              </w:rPr>
              <w:t>November 2006</w:t>
            </w:r>
          </w:p>
        </w:tc>
      </w:tr>
      <w:tr w:rsidR="00326987" w:rsidTr="00326987">
        <w:tc>
          <w:tcPr>
            <w:tcW w:w="3192" w:type="dxa"/>
          </w:tcPr>
          <w:p w:rsidR="00326987" w:rsidRDefault="00326987" w:rsidP="00326987">
            <w:pPr>
              <w:rPr>
                <w:rFonts w:ascii="Arial" w:hAnsi="Arial" w:cs="Arial"/>
                <w:sz w:val="24"/>
                <w:szCs w:val="24"/>
              </w:rPr>
            </w:pPr>
            <w:r>
              <w:rPr>
                <w:rFonts w:ascii="Arial" w:hAnsi="Arial" w:cs="Arial"/>
                <w:sz w:val="24"/>
                <w:szCs w:val="24"/>
              </w:rPr>
              <w:t>Subject:</w:t>
            </w:r>
          </w:p>
          <w:p w:rsidR="00326987" w:rsidRPr="00E133F6" w:rsidRDefault="00D025BC" w:rsidP="00326987">
            <w:pPr>
              <w:rPr>
                <w:rFonts w:ascii="Arial" w:hAnsi="Arial" w:cs="Arial"/>
                <w:sz w:val="24"/>
                <w:szCs w:val="24"/>
              </w:rPr>
            </w:pPr>
            <w:r>
              <w:rPr>
                <w:rFonts w:ascii="Arial" w:hAnsi="Arial" w:cs="Arial"/>
                <w:sz w:val="24"/>
                <w:szCs w:val="24"/>
              </w:rPr>
              <w:t xml:space="preserve">Tenant </w:t>
            </w:r>
            <w:r w:rsidR="00326987">
              <w:rPr>
                <w:rFonts w:ascii="Arial" w:hAnsi="Arial" w:cs="Arial"/>
                <w:sz w:val="24"/>
                <w:szCs w:val="24"/>
              </w:rPr>
              <w:t>Selection Plan</w:t>
            </w:r>
          </w:p>
        </w:tc>
        <w:tc>
          <w:tcPr>
            <w:tcW w:w="3192" w:type="dxa"/>
          </w:tcPr>
          <w:p w:rsidR="00326987" w:rsidRPr="00E133F6" w:rsidRDefault="00326987" w:rsidP="00326987">
            <w:pPr>
              <w:rPr>
                <w:rFonts w:ascii="Arial" w:hAnsi="Arial" w:cs="Arial"/>
                <w:sz w:val="24"/>
                <w:szCs w:val="24"/>
              </w:rPr>
            </w:pPr>
            <w:r>
              <w:rPr>
                <w:rFonts w:ascii="Arial" w:hAnsi="Arial" w:cs="Arial"/>
                <w:sz w:val="24"/>
                <w:szCs w:val="24"/>
              </w:rPr>
              <w:t>Page:   21 of  25</w:t>
            </w:r>
          </w:p>
        </w:tc>
        <w:tc>
          <w:tcPr>
            <w:tcW w:w="3192" w:type="dxa"/>
          </w:tcPr>
          <w:p w:rsidR="00326987" w:rsidRDefault="00326987" w:rsidP="00326987">
            <w:pPr>
              <w:rPr>
                <w:rFonts w:ascii="Arial" w:hAnsi="Arial" w:cs="Arial"/>
                <w:sz w:val="24"/>
                <w:szCs w:val="24"/>
              </w:rPr>
            </w:pPr>
            <w:r>
              <w:rPr>
                <w:rFonts w:ascii="Arial" w:hAnsi="Arial" w:cs="Arial"/>
                <w:sz w:val="24"/>
                <w:szCs w:val="24"/>
              </w:rPr>
              <w:t>Date Revised:</w:t>
            </w:r>
          </w:p>
          <w:p w:rsidR="00326987" w:rsidRPr="00E133F6" w:rsidRDefault="00D025BC" w:rsidP="00326987">
            <w:pPr>
              <w:rPr>
                <w:rFonts w:ascii="Arial" w:hAnsi="Arial" w:cs="Arial"/>
                <w:sz w:val="24"/>
                <w:szCs w:val="24"/>
              </w:rPr>
            </w:pPr>
            <w:r>
              <w:rPr>
                <w:rFonts w:ascii="Arial" w:hAnsi="Arial" w:cs="Arial"/>
                <w:sz w:val="24"/>
                <w:szCs w:val="24"/>
              </w:rPr>
              <w:t>April 10, 2018</w:t>
            </w:r>
          </w:p>
        </w:tc>
      </w:tr>
    </w:tbl>
    <w:p w:rsidR="00EE7B8E" w:rsidRPr="00F4615D" w:rsidRDefault="00EE7B8E" w:rsidP="00CA567A">
      <w:pPr>
        <w:pStyle w:val="ListParagraph"/>
        <w:numPr>
          <w:ilvl w:val="0"/>
          <w:numId w:val="13"/>
        </w:numPr>
        <w:tabs>
          <w:tab w:val="left" w:pos="945"/>
        </w:tabs>
        <w:rPr>
          <w:rFonts w:ascii="Arial" w:hAnsi="Arial" w:cs="Arial"/>
        </w:rPr>
      </w:pPr>
      <w:r w:rsidRPr="00F4615D">
        <w:rPr>
          <w:rFonts w:ascii="Arial" w:hAnsi="Arial" w:cs="Arial"/>
        </w:rPr>
        <w:t xml:space="preserve">If an applicant is eligible but no appropriate size unit is available, the owner must </w:t>
      </w:r>
      <w:r w:rsidR="00630341" w:rsidRPr="00F4615D">
        <w:rPr>
          <w:rFonts w:ascii="Arial" w:hAnsi="Arial" w:cs="Arial"/>
        </w:rPr>
        <w:t>place the family on a waiting list for the project and notify the family of when a suitable unit may be available.</w:t>
      </w:r>
    </w:p>
    <w:p w:rsidR="00630341" w:rsidRDefault="00630341" w:rsidP="00630341">
      <w:pPr>
        <w:pStyle w:val="ListParagraph"/>
        <w:tabs>
          <w:tab w:val="left" w:pos="945"/>
        </w:tabs>
        <w:ind w:left="1080"/>
        <w:rPr>
          <w:rFonts w:ascii="Arial" w:hAnsi="Arial" w:cs="Arial"/>
        </w:rPr>
      </w:pPr>
    </w:p>
    <w:p w:rsidR="00670263" w:rsidRDefault="00630341" w:rsidP="00CA567A">
      <w:pPr>
        <w:pStyle w:val="ListParagraph"/>
        <w:numPr>
          <w:ilvl w:val="0"/>
          <w:numId w:val="13"/>
        </w:numPr>
        <w:tabs>
          <w:tab w:val="left" w:pos="945"/>
        </w:tabs>
        <w:rPr>
          <w:rFonts w:ascii="Arial" w:hAnsi="Arial" w:cs="Arial"/>
        </w:rPr>
      </w:pPr>
      <w:r w:rsidRPr="00007B44">
        <w:rPr>
          <w:rFonts w:ascii="Arial" w:hAnsi="Arial" w:cs="Arial"/>
        </w:rPr>
        <w:t xml:space="preserve">The owner’s records must indicate the date and time the applicant is place on the waiting list. </w:t>
      </w:r>
      <w:r w:rsidR="003A415A">
        <w:rPr>
          <w:rFonts w:ascii="Arial" w:hAnsi="Arial" w:cs="Arial"/>
        </w:rPr>
        <w:t>A</w:t>
      </w:r>
      <w:r w:rsidRPr="00007B44">
        <w:rPr>
          <w:rFonts w:ascii="Arial" w:hAnsi="Arial" w:cs="Arial"/>
        </w:rPr>
        <w:t xml:space="preserve">pplicants will be sent an </w:t>
      </w:r>
      <w:r w:rsidR="003A415A">
        <w:rPr>
          <w:rFonts w:ascii="Arial" w:hAnsi="Arial" w:cs="Arial"/>
        </w:rPr>
        <w:t>‘available unit’ notice.</w:t>
      </w:r>
      <w:r w:rsidR="00007B44" w:rsidRPr="00007B44">
        <w:rPr>
          <w:rFonts w:ascii="Arial" w:hAnsi="Arial" w:cs="Arial"/>
        </w:rPr>
        <w:t xml:space="preserve"> Failure to respond within the stipulated deadline will result in removal from the waitlist.</w:t>
      </w:r>
    </w:p>
    <w:p w:rsidR="0027653F" w:rsidRPr="00007B44" w:rsidRDefault="0027653F" w:rsidP="0027653F">
      <w:pPr>
        <w:pStyle w:val="ListParagraph"/>
        <w:tabs>
          <w:tab w:val="left" w:pos="945"/>
        </w:tabs>
        <w:ind w:left="945"/>
        <w:rPr>
          <w:rFonts w:ascii="Arial" w:hAnsi="Arial" w:cs="Arial"/>
        </w:rPr>
      </w:pPr>
    </w:p>
    <w:p w:rsidR="00FC36CE" w:rsidRDefault="00FC36CE" w:rsidP="00CA567A">
      <w:pPr>
        <w:pStyle w:val="ListParagraph"/>
        <w:numPr>
          <w:ilvl w:val="0"/>
          <w:numId w:val="13"/>
        </w:numPr>
        <w:tabs>
          <w:tab w:val="left" w:pos="945"/>
        </w:tabs>
        <w:rPr>
          <w:rFonts w:ascii="Arial" w:hAnsi="Arial" w:cs="Arial"/>
        </w:rPr>
      </w:pPr>
      <w:r w:rsidRPr="0027653F">
        <w:rPr>
          <w:rFonts w:ascii="Arial" w:hAnsi="Arial" w:cs="Arial"/>
        </w:rPr>
        <w:t>There are two situations that warrant a waitlist exception. The first is to accommodate a resident’s request for a Section</w:t>
      </w:r>
      <w:r w:rsidR="0056163C" w:rsidRPr="0027653F">
        <w:rPr>
          <w:rFonts w:ascii="Arial" w:hAnsi="Arial" w:cs="Arial"/>
        </w:rPr>
        <w:t xml:space="preserve"> </w:t>
      </w:r>
      <w:r w:rsidR="00042653" w:rsidRPr="0027653F">
        <w:rPr>
          <w:rFonts w:ascii="Arial" w:hAnsi="Arial" w:cs="Arial"/>
        </w:rPr>
        <w:t>504</w:t>
      </w:r>
      <w:r w:rsidRPr="0027653F">
        <w:rPr>
          <w:rFonts w:ascii="Arial" w:hAnsi="Arial" w:cs="Arial"/>
        </w:rPr>
        <w:t xml:space="preserve"> accommodation. The second is a transfer based on a change in family size or composition. With the exception of the two situations listed here, there are no in-house unit transfers allowed within the buildings.</w:t>
      </w:r>
    </w:p>
    <w:p w:rsidR="0056163C" w:rsidRDefault="0056163C" w:rsidP="0056163C">
      <w:pPr>
        <w:pStyle w:val="ListParagraph"/>
        <w:tabs>
          <w:tab w:val="left" w:pos="945"/>
        </w:tabs>
        <w:ind w:left="945"/>
        <w:rPr>
          <w:rFonts w:ascii="Arial" w:hAnsi="Arial" w:cs="Arial"/>
        </w:rPr>
      </w:pPr>
    </w:p>
    <w:p w:rsidR="00FC36CE" w:rsidRPr="0027653F" w:rsidRDefault="009B18C8" w:rsidP="00CA567A">
      <w:pPr>
        <w:pStyle w:val="ListParagraph"/>
        <w:numPr>
          <w:ilvl w:val="0"/>
          <w:numId w:val="13"/>
        </w:numPr>
        <w:tabs>
          <w:tab w:val="left" w:pos="945"/>
        </w:tabs>
        <w:rPr>
          <w:rFonts w:ascii="Arial" w:hAnsi="Arial" w:cs="Arial"/>
        </w:rPr>
      </w:pPr>
      <w:r w:rsidRPr="0027653F">
        <w:rPr>
          <w:rFonts w:ascii="Arial" w:hAnsi="Arial" w:cs="Arial"/>
        </w:rPr>
        <w:t>M</w:t>
      </w:r>
      <w:r w:rsidR="0056163C" w:rsidRPr="0027653F">
        <w:rPr>
          <w:rFonts w:ascii="Arial" w:hAnsi="Arial" w:cs="Arial"/>
        </w:rPr>
        <w:t>DBM</w:t>
      </w:r>
      <w:r w:rsidR="00FC36CE" w:rsidRPr="0027653F">
        <w:rPr>
          <w:rFonts w:ascii="Arial" w:hAnsi="Arial" w:cs="Arial"/>
        </w:rPr>
        <w:t xml:space="preserve"> will not close its waitlists.</w:t>
      </w:r>
    </w:p>
    <w:p w:rsidR="007668AD" w:rsidRDefault="007668AD" w:rsidP="00E702CD">
      <w:pPr>
        <w:pStyle w:val="ListParagraph"/>
        <w:tabs>
          <w:tab w:val="left" w:pos="945"/>
        </w:tabs>
        <w:ind w:left="0"/>
        <w:rPr>
          <w:rFonts w:ascii="Arial" w:hAnsi="Arial" w:cs="Arial"/>
          <w:b/>
        </w:rPr>
      </w:pPr>
    </w:p>
    <w:p w:rsidR="00E702CD" w:rsidRDefault="00A40D0D" w:rsidP="00E702CD">
      <w:pPr>
        <w:pStyle w:val="ListParagraph"/>
        <w:tabs>
          <w:tab w:val="left" w:pos="945"/>
        </w:tabs>
        <w:ind w:left="0"/>
        <w:rPr>
          <w:rFonts w:ascii="Arial" w:hAnsi="Arial" w:cs="Arial"/>
          <w:b/>
        </w:rPr>
      </w:pPr>
      <w:r>
        <w:rPr>
          <w:rFonts w:ascii="Arial" w:hAnsi="Arial" w:cs="Arial"/>
          <w:b/>
        </w:rPr>
        <w:t>T</w:t>
      </w:r>
      <w:r w:rsidR="008529E9" w:rsidRPr="0056163C">
        <w:rPr>
          <w:rFonts w:ascii="Arial" w:hAnsi="Arial" w:cs="Arial"/>
          <w:b/>
        </w:rPr>
        <w:t>. DRUG FREE HOUSING</w:t>
      </w:r>
    </w:p>
    <w:p w:rsidR="00E702CD" w:rsidRDefault="00E702CD" w:rsidP="00E702CD">
      <w:pPr>
        <w:pStyle w:val="ListParagraph"/>
        <w:tabs>
          <w:tab w:val="left" w:pos="945"/>
        </w:tabs>
        <w:ind w:left="0"/>
        <w:rPr>
          <w:rFonts w:ascii="Arial" w:hAnsi="Arial" w:cs="Arial"/>
          <w:b/>
        </w:rPr>
      </w:pPr>
    </w:p>
    <w:p w:rsidR="003F291C" w:rsidRDefault="008529E9" w:rsidP="00CA567A">
      <w:pPr>
        <w:pStyle w:val="ListParagraph"/>
        <w:numPr>
          <w:ilvl w:val="0"/>
          <w:numId w:val="14"/>
        </w:numPr>
        <w:tabs>
          <w:tab w:val="left" w:pos="945"/>
        </w:tabs>
        <w:rPr>
          <w:rFonts w:ascii="Arial" w:hAnsi="Arial" w:cs="Arial"/>
        </w:rPr>
      </w:pPr>
      <w:r w:rsidRPr="00E702CD">
        <w:rPr>
          <w:rFonts w:ascii="Arial" w:hAnsi="Arial" w:cs="Arial"/>
        </w:rPr>
        <w:t>“Drug-related criminal activity” means the illegal manufacture, sale, distribution or use, possession with intent to manufacture, sale, distribut</w:t>
      </w:r>
      <w:r w:rsidR="003F291C">
        <w:rPr>
          <w:rFonts w:ascii="Arial" w:hAnsi="Arial" w:cs="Arial"/>
        </w:rPr>
        <w:t xml:space="preserve">e or </w:t>
      </w:r>
      <w:r w:rsidRPr="00E702CD">
        <w:rPr>
          <w:rFonts w:ascii="Arial" w:hAnsi="Arial" w:cs="Arial"/>
        </w:rPr>
        <w:t>use, of a controlled substanc</w:t>
      </w:r>
      <w:r w:rsidR="003F291C">
        <w:rPr>
          <w:rFonts w:ascii="Arial" w:hAnsi="Arial" w:cs="Arial"/>
        </w:rPr>
        <w:t xml:space="preserve">e </w:t>
      </w:r>
    </w:p>
    <w:p w:rsidR="003F291C" w:rsidRPr="00BA3EE9" w:rsidRDefault="001A46EA" w:rsidP="003F291C">
      <w:pPr>
        <w:pStyle w:val="ListParagraph"/>
        <w:tabs>
          <w:tab w:val="left" w:pos="945"/>
        </w:tabs>
        <w:rPr>
          <w:rFonts w:ascii="Arial" w:hAnsi="Arial" w:cs="Arial"/>
        </w:rPr>
      </w:pPr>
      <w:proofErr w:type="gramStart"/>
      <w:r>
        <w:rPr>
          <w:rFonts w:ascii="Arial" w:hAnsi="Arial" w:cs="Arial"/>
        </w:rPr>
        <w:t>as</w:t>
      </w:r>
      <w:proofErr w:type="gramEnd"/>
      <w:r>
        <w:rPr>
          <w:rFonts w:ascii="Arial" w:hAnsi="Arial" w:cs="Arial"/>
        </w:rPr>
        <w:t xml:space="preserve"> defined in Section 102 of </w:t>
      </w:r>
      <w:r w:rsidR="008529E9" w:rsidRPr="00E702CD">
        <w:rPr>
          <w:rFonts w:ascii="Arial" w:hAnsi="Arial" w:cs="Arial"/>
        </w:rPr>
        <w:t xml:space="preserve">the Controlled Substance Act (21U.S.C.802). Independent Management Services, </w:t>
      </w:r>
      <w:r w:rsidR="003F291C" w:rsidRPr="00BA3EE9">
        <w:rPr>
          <w:rFonts w:ascii="Arial" w:hAnsi="Arial" w:cs="Arial"/>
        </w:rPr>
        <w:t>together with residents, is dedicated to creating a Drug Free Housing environment and eliminati</w:t>
      </w:r>
      <w:r w:rsidR="003F291C">
        <w:rPr>
          <w:rFonts w:ascii="Arial" w:hAnsi="Arial" w:cs="Arial"/>
        </w:rPr>
        <w:t>ng drug and criminal activity f</w:t>
      </w:r>
      <w:r w:rsidR="003F291C" w:rsidRPr="00BA3EE9">
        <w:rPr>
          <w:rFonts w:ascii="Arial" w:hAnsi="Arial" w:cs="Arial"/>
        </w:rPr>
        <w:t>r</w:t>
      </w:r>
      <w:r w:rsidR="003F291C">
        <w:rPr>
          <w:rFonts w:ascii="Arial" w:hAnsi="Arial" w:cs="Arial"/>
        </w:rPr>
        <w:t>o</w:t>
      </w:r>
      <w:r w:rsidR="003F291C" w:rsidRPr="00BA3EE9">
        <w:rPr>
          <w:rFonts w:ascii="Arial" w:hAnsi="Arial" w:cs="Arial"/>
        </w:rPr>
        <w:t>m the property.</w:t>
      </w:r>
    </w:p>
    <w:p w:rsidR="00083540" w:rsidRDefault="00083540" w:rsidP="003F291C">
      <w:pPr>
        <w:pStyle w:val="ListParagraph"/>
        <w:tabs>
          <w:tab w:val="left" w:pos="945"/>
        </w:tabs>
        <w:spacing w:after="0"/>
        <w:rPr>
          <w:rFonts w:ascii="Arial" w:hAnsi="Arial" w:cs="Arial"/>
        </w:rPr>
      </w:pPr>
    </w:p>
    <w:p w:rsidR="009E7410" w:rsidRDefault="009E7410" w:rsidP="00CA567A">
      <w:pPr>
        <w:pStyle w:val="ListParagraph"/>
        <w:numPr>
          <w:ilvl w:val="0"/>
          <w:numId w:val="14"/>
        </w:numPr>
        <w:tabs>
          <w:tab w:val="left" w:pos="945"/>
        </w:tabs>
        <w:rPr>
          <w:rFonts w:ascii="Arial" w:hAnsi="Arial" w:cs="Arial"/>
        </w:rPr>
      </w:pPr>
      <w:r w:rsidRPr="00E702CD">
        <w:rPr>
          <w:rFonts w:ascii="Arial" w:hAnsi="Arial" w:cs="Arial"/>
        </w:rPr>
        <w:t>Management will conduct quarterly unit visits and inspections, with special attention to drug free housing and security related items.</w:t>
      </w:r>
    </w:p>
    <w:p w:rsidR="00326987" w:rsidRDefault="00326987" w:rsidP="00326987">
      <w:pPr>
        <w:pStyle w:val="ListParagraph"/>
        <w:tabs>
          <w:tab w:val="left" w:pos="945"/>
        </w:tabs>
        <w:rPr>
          <w:rFonts w:ascii="Arial" w:hAnsi="Arial" w:cs="Arial"/>
        </w:rPr>
      </w:pPr>
    </w:p>
    <w:p w:rsidR="009E7410" w:rsidRDefault="009E7410" w:rsidP="00CA567A">
      <w:pPr>
        <w:pStyle w:val="ListParagraph"/>
        <w:numPr>
          <w:ilvl w:val="0"/>
          <w:numId w:val="14"/>
        </w:numPr>
        <w:tabs>
          <w:tab w:val="left" w:pos="945"/>
        </w:tabs>
        <w:rPr>
          <w:rFonts w:ascii="Arial" w:hAnsi="Arial" w:cs="Arial"/>
        </w:rPr>
      </w:pPr>
      <w:r w:rsidRPr="009E7410">
        <w:rPr>
          <w:rFonts w:ascii="Arial" w:hAnsi="Arial" w:cs="Arial"/>
        </w:rPr>
        <w:t xml:space="preserve">In the event that this problem exists, regular meetings </w:t>
      </w:r>
      <w:proofErr w:type="gramStart"/>
      <w:r w:rsidRPr="009E7410">
        <w:rPr>
          <w:rFonts w:ascii="Arial" w:hAnsi="Arial" w:cs="Arial"/>
        </w:rPr>
        <w:t>are conducted</w:t>
      </w:r>
      <w:proofErr w:type="gramEnd"/>
      <w:r w:rsidRPr="009E7410">
        <w:rPr>
          <w:rFonts w:ascii="Arial" w:hAnsi="Arial" w:cs="Arial"/>
        </w:rPr>
        <w:t xml:space="preserve"> with residents and local authorities to coordinate a group effort to eradicate drug activity.</w:t>
      </w:r>
    </w:p>
    <w:p w:rsidR="00326987" w:rsidRDefault="00326987" w:rsidP="00326987">
      <w:pPr>
        <w:pStyle w:val="ListParagraph"/>
        <w:tabs>
          <w:tab w:val="left" w:pos="945"/>
        </w:tabs>
        <w:rPr>
          <w:rFonts w:ascii="Arial" w:hAnsi="Arial" w:cs="Arial"/>
        </w:rPr>
      </w:pPr>
    </w:p>
    <w:p w:rsidR="00326987" w:rsidRDefault="00326987" w:rsidP="00326987">
      <w:pPr>
        <w:pStyle w:val="ListParagraph"/>
        <w:tabs>
          <w:tab w:val="left" w:pos="945"/>
        </w:tabs>
        <w:ind w:left="945"/>
        <w:rPr>
          <w:rFonts w:ascii="Arial" w:hAnsi="Arial" w:cs="Arial"/>
        </w:rPr>
      </w:pPr>
      <w:r w:rsidRPr="00326987">
        <w:rPr>
          <w:rFonts w:ascii="Arial" w:hAnsi="Arial" w:cs="Arial"/>
        </w:rPr>
        <w:t>a.</w:t>
      </w:r>
      <w:r w:rsidRPr="00326987">
        <w:rPr>
          <w:rFonts w:ascii="Arial" w:hAnsi="Arial" w:cs="Arial"/>
        </w:rPr>
        <w:tab/>
        <w:t xml:space="preserve">Special rules for drug abuse and criminal activity.  The </w:t>
      </w:r>
      <w:proofErr w:type="gramStart"/>
      <w:r w:rsidRPr="00326987">
        <w:rPr>
          <w:rFonts w:ascii="Arial" w:hAnsi="Arial" w:cs="Arial"/>
        </w:rPr>
        <w:t>landlord</w:t>
      </w:r>
      <w:proofErr w:type="gramEnd"/>
      <w:r w:rsidRPr="00326987">
        <w:rPr>
          <w:rFonts w:ascii="Arial" w:hAnsi="Arial" w:cs="Arial"/>
        </w:rPr>
        <w:t xml:space="preserve"> owns and operates a subsidized multi-family housing development and therefore is mandated to utilize final rules published in the Federal Register, Volume Number 66 and 101 entitled “Screening and Eviction Drug Abuse and Other Criminal Activities</w:t>
      </w:r>
      <w:r>
        <w:rPr>
          <w:rFonts w:ascii="Arial" w:hAnsi="Arial" w:cs="Arial"/>
        </w:rPr>
        <w:t>.”</w:t>
      </w:r>
    </w:p>
    <w:tbl>
      <w:tblPr>
        <w:tblStyle w:val="TableGrid"/>
        <w:tblpPr w:leftFromText="180" w:rightFromText="180" w:vertAnchor="text" w:horzAnchor="margin" w:tblpY="-104"/>
        <w:tblW w:w="0" w:type="auto"/>
        <w:tblLook w:val="04A0" w:firstRow="1" w:lastRow="0" w:firstColumn="1" w:lastColumn="0" w:noHBand="0" w:noVBand="1"/>
      </w:tblPr>
      <w:tblGrid>
        <w:gridCol w:w="3192"/>
        <w:gridCol w:w="3192"/>
        <w:gridCol w:w="3192"/>
      </w:tblGrid>
      <w:tr w:rsidR="00326987" w:rsidTr="00326987">
        <w:tc>
          <w:tcPr>
            <w:tcW w:w="3192" w:type="dxa"/>
          </w:tcPr>
          <w:p w:rsidR="00326987" w:rsidRDefault="00326987" w:rsidP="00326987">
            <w:pPr>
              <w:rPr>
                <w:rFonts w:ascii="Arial" w:hAnsi="Arial" w:cs="Arial"/>
                <w:sz w:val="24"/>
                <w:szCs w:val="24"/>
              </w:rPr>
            </w:pPr>
            <w:r>
              <w:rPr>
                <w:rFonts w:ascii="Arial" w:hAnsi="Arial" w:cs="Arial"/>
                <w:sz w:val="24"/>
                <w:szCs w:val="24"/>
              </w:rPr>
              <w:lastRenderedPageBreak/>
              <w:t>Section/Topic:</w:t>
            </w:r>
          </w:p>
          <w:p w:rsidR="00326987" w:rsidRPr="00E133F6" w:rsidRDefault="00326987" w:rsidP="00326987">
            <w:pPr>
              <w:rPr>
                <w:rFonts w:ascii="Arial" w:hAnsi="Arial" w:cs="Arial"/>
                <w:sz w:val="24"/>
                <w:szCs w:val="24"/>
              </w:rPr>
            </w:pPr>
            <w:r>
              <w:rPr>
                <w:rFonts w:ascii="Arial" w:hAnsi="Arial" w:cs="Arial"/>
                <w:sz w:val="24"/>
                <w:szCs w:val="24"/>
              </w:rPr>
              <w:t>Resident Selection Policies</w:t>
            </w:r>
          </w:p>
        </w:tc>
        <w:tc>
          <w:tcPr>
            <w:tcW w:w="3192" w:type="dxa"/>
          </w:tcPr>
          <w:p w:rsidR="00326987" w:rsidRPr="00E133F6" w:rsidRDefault="00326987" w:rsidP="00326987">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326987" w:rsidRDefault="00326987" w:rsidP="00326987">
            <w:pPr>
              <w:rPr>
                <w:rFonts w:ascii="Arial" w:hAnsi="Arial" w:cs="Arial"/>
                <w:sz w:val="24"/>
                <w:szCs w:val="24"/>
              </w:rPr>
            </w:pPr>
            <w:r>
              <w:rPr>
                <w:rFonts w:ascii="Arial" w:hAnsi="Arial" w:cs="Arial"/>
                <w:sz w:val="24"/>
                <w:szCs w:val="24"/>
              </w:rPr>
              <w:t>Date of Issue:</w:t>
            </w:r>
          </w:p>
          <w:p w:rsidR="00326987" w:rsidRPr="00E133F6" w:rsidRDefault="00326987" w:rsidP="00326987">
            <w:pPr>
              <w:rPr>
                <w:rFonts w:ascii="Arial" w:hAnsi="Arial" w:cs="Arial"/>
                <w:sz w:val="24"/>
                <w:szCs w:val="24"/>
              </w:rPr>
            </w:pPr>
            <w:r>
              <w:rPr>
                <w:rFonts w:ascii="Arial" w:hAnsi="Arial" w:cs="Arial"/>
                <w:sz w:val="24"/>
                <w:szCs w:val="24"/>
              </w:rPr>
              <w:t>November 2006</w:t>
            </w:r>
          </w:p>
        </w:tc>
      </w:tr>
      <w:tr w:rsidR="00326987" w:rsidTr="00326987">
        <w:tc>
          <w:tcPr>
            <w:tcW w:w="3192" w:type="dxa"/>
          </w:tcPr>
          <w:p w:rsidR="00326987" w:rsidRDefault="00326987" w:rsidP="00326987">
            <w:pPr>
              <w:rPr>
                <w:rFonts w:ascii="Arial" w:hAnsi="Arial" w:cs="Arial"/>
                <w:sz w:val="24"/>
                <w:szCs w:val="24"/>
              </w:rPr>
            </w:pPr>
            <w:r>
              <w:rPr>
                <w:rFonts w:ascii="Arial" w:hAnsi="Arial" w:cs="Arial"/>
                <w:sz w:val="24"/>
                <w:szCs w:val="24"/>
              </w:rPr>
              <w:t>Subject:</w:t>
            </w:r>
          </w:p>
          <w:p w:rsidR="00326987" w:rsidRPr="00E133F6" w:rsidRDefault="00D025BC" w:rsidP="00326987">
            <w:pPr>
              <w:rPr>
                <w:rFonts w:ascii="Arial" w:hAnsi="Arial" w:cs="Arial"/>
                <w:sz w:val="24"/>
                <w:szCs w:val="24"/>
              </w:rPr>
            </w:pPr>
            <w:r>
              <w:rPr>
                <w:rFonts w:ascii="Arial" w:hAnsi="Arial" w:cs="Arial"/>
                <w:sz w:val="24"/>
                <w:szCs w:val="24"/>
              </w:rPr>
              <w:t>Tenant</w:t>
            </w:r>
            <w:r w:rsidR="00326987">
              <w:rPr>
                <w:rFonts w:ascii="Arial" w:hAnsi="Arial" w:cs="Arial"/>
                <w:sz w:val="24"/>
                <w:szCs w:val="24"/>
              </w:rPr>
              <w:t xml:space="preserve"> Selection Plan</w:t>
            </w:r>
          </w:p>
        </w:tc>
        <w:tc>
          <w:tcPr>
            <w:tcW w:w="3192" w:type="dxa"/>
          </w:tcPr>
          <w:p w:rsidR="00326987" w:rsidRPr="00E133F6" w:rsidRDefault="00326987" w:rsidP="00326987">
            <w:pPr>
              <w:rPr>
                <w:rFonts w:ascii="Arial" w:hAnsi="Arial" w:cs="Arial"/>
                <w:sz w:val="24"/>
                <w:szCs w:val="24"/>
              </w:rPr>
            </w:pPr>
            <w:r>
              <w:rPr>
                <w:rFonts w:ascii="Arial" w:hAnsi="Arial" w:cs="Arial"/>
                <w:sz w:val="24"/>
                <w:szCs w:val="24"/>
              </w:rPr>
              <w:t>Page:   22 of  25</w:t>
            </w:r>
          </w:p>
        </w:tc>
        <w:tc>
          <w:tcPr>
            <w:tcW w:w="3192" w:type="dxa"/>
          </w:tcPr>
          <w:p w:rsidR="00326987" w:rsidRDefault="00326987" w:rsidP="00326987">
            <w:pPr>
              <w:rPr>
                <w:rFonts w:ascii="Arial" w:hAnsi="Arial" w:cs="Arial"/>
                <w:sz w:val="24"/>
                <w:szCs w:val="24"/>
              </w:rPr>
            </w:pPr>
            <w:r>
              <w:rPr>
                <w:rFonts w:ascii="Arial" w:hAnsi="Arial" w:cs="Arial"/>
                <w:sz w:val="24"/>
                <w:szCs w:val="24"/>
              </w:rPr>
              <w:t>Date Revised:</w:t>
            </w:r>
          </w:p>
          <w:p w:rsidR="00326987" w:rsidRPr="00E133F6" w:rsidRDefault="00D025BC" w:rsidP="00326987">
            <w:pPr>
              <w:rPr>
                <w:rFonts w:ascii="Arial" w:hAnsi="Arial" w:cs="Arial"/>
                <w:sz w:val="24"/>
                <w:szCs w:val="24"/>
              </w:rPr>
            </w:pPr>
            <w:r>
              <w:rPr>
                <w:rFonts w:ascii="Arial" w:hAnsi="Arial" w:cs="Arial"/>
                <w:sz w:val="24"/>
                <w:szCs w:val="24"/>
              </w:rPr>
              <w:t>April 10, 2018</w:t>
            </w:r>
          </w:p>
        </w:tc>
      </w:tr>
    </w:tbl>
    <w:p w:rsidR="00E702CD" w:rsidRPr="009E7410" w:rsidRDefault="00E702CD" w:rsidP="009E7410">
      <w:pPr>
        <w:pStyle w:val="ListParagraph"/>
        <w:tabs>
          <w:tab w:val="left" w:pos="945"/>
        </w:tabs>
        <w:ind w:left="2520"/>
        <w:rPr>
          <w:rFonts w:ascii="Arial" w:hAnsi="Arial" w:cs="Arial"/>
        </w:rPr>
      </w:pPr>
    </w:p>
    <w:p w:rsidR="009E7410" w:rsidRPr="00E702CD" w:rsidRDefault="009E7410" w:rsidP="00CA567A">
      <w:pPr>
        <w:pStyle w:val="ListParagraph"/>
        <w:numPr>
          <w:ilvl w:val="0"/>
          <w:numId w:val="14"/>
        </w:numPr>
        <w:tabs>
          <w:tab w:val="left" w:pos="945"/>
        </w:tabs>
        <w:rPr>
          <w:rFonts w:ascii="Arial" w:hAnsi="Arial" w:cs="Arial"/>
          <w:i/>
        </w:rPr>
      </w:pPr>
      <w:proofErr w:type="gramStart"/>
      <w:r w:rsidRPr="00E702CD">
        <w:rPr>
          <w:rFonts w:ascii="Arial" w:hAnsi="Arial" w:cs="Arial"/>
          <w:u w:val="single"/>
        </w:rPr>
        <w:t>Denying Admissions</w:t>
      </w:r>
      <w:r w:rsidR="00E702CD" w:rsidRPr="00E702CD">
        <w:rPr>
          <w:rFonts w:ascii="Arial" w:hAnsi="Arial" w:cs="Arial"/>
          <w:u w:val="single"/>
        </w:rPr>
        <w:t xml:space="preserve"> - </w:t>
      </w:r>
      <w:r w:rsidRPr="00E702CD">
        <w:rPr>
          <w:rFonts w:ascii="Arial" w:hAnsi="Arial" w:cs="Arial"/>
          <w:u w:val="single"/>
        </w:rPr>
        <w:t>Mandatory Provisions</w:t>
      </w:r>
      <w:r>
        <w:rPr>
          <w:rFonts w:ascii="Arial" w:hAnsi="Arial" w:cs="Arial"/>
        </w:rPr>
        <w:t>.</w:t>
      </w:r>
      <w:proofErr w:type="gramEnd"/>
      <w:r>
        <w:rPr>
          <w:rFonts w:ascii="Arial" w:hAnsi="Arial" w:cs="Arial"/>
        </w:rPr>
        <w:t xml:space="preserve"> Applicants who fit into the following categories will be denied admission to this </w:t>
      </w:r>
      <w:r w:rsidR="009B18C8">
        <w:rPr>
          <w:rFonts w:ascii="Arial" w:hAnsi="Arial" w:cs="Arial"/>
        </w:rPr>
        <w:t>F</w:t>
      </w:r>
      <w:r>
        <w:rPr>
          <w:rFonts w:ascii="Arial" w:hAnsi="Arial" w:cs="Arial"/>
        </w:rPr>
        <w:t>ederally Assisted Development if:</w:t>
      </w:r>
    </w:p>
    <w:p w:rsidR="00E702CD" w:rsidRPr="00E702CD" w:rsidRDefault="00E702CD" w:rsidP="00E702CD">
      <w:pPr>
        <w:pStyle w:val="ListParagraph"/>
        <w:tabs>
          <w:tab w:val="left" w:pos="945"/>
        </w:tabs>
        <w:rPr>
          <w:rFonts w:ascii="Arial" w:hAnsi="Arial" w:cs="Arial"/>
          <w:i/>
        </w:rPr>
      </w:pPr>
    </w:p>
    <w:p w:rsidR="00716070" w:rsidRDefault="009E7410" w:rsidP="00CA567A">
      <w:pPr>
        <w:pStyle w:val="ListParagraph"/>
        <w:numPr>
          <w:ilvl w:val="0"/>
          <w:numId w:val="15"/>
        </w:numPr>
        <w:tabs>
          <w:tab w:val="left" w:pos="945"/>
        </w:tabs>
        <w:rPr>
          <w:rFonts w:ascii="Arial" w:hAnsi="Arial" w:cs="Arial"/>
        </w:rPr>
      </w:pPr>
      <w:r w:rsidRPr="00E702CD">
        <w:rPr>
          <w:rFonts w:ascii="Arial" w:hAnsi="Arial" w:cs="Arial"/>
        </w:rPr>
        <w:t>Any household member has been evicted from Fede</w:t>
      </w:r>
      <w:r w:rsidR="00462D28" w:rsidRPr="00E702CD">
        <w:rPr>
          <w:rFonts w:ascii="Arial" w:hAnsi="Arial" w:cs="Arial"/>
        </w:rPr>
        <w:t>rally-Assisted housing for drug-related criminal activity, for three (3) years from the date of eviction. If the evicted household member who engaged in drug related criminal activity has succ</w:t>
      </w:r>
      <w:r w:rsidR="00E702CD" w:rsidRPr="00E702CD">
        <w:rPr>
          <w:rFonts w:ascii="Arial" w:hAnsi="Arial" w:cs="Arial"/>
        </w:rPr>
        <w:t xml:space="preserve">essfully completed a supervised </w:t>
      </w:r>
      <w:r w:rsidR="00462D28" w:rsidRPr="00E702CD">
        <w:rPr>
          <w:rFonts w:ascii="Arial" w:hAnsi="Arial" w:cs="Arial"/>
        </w:rPr>
        <w:t xml:space="preserve">drug rehabilitation program or circumstances </w:t>
      </w:r>
    </w:p>
    <w:p w:rsidR="00E702CD" w:rsidRDefault="00462D28" w:rsidP="00E702CD">
      <w:pPr>
        <w:pStyle w:val="ListParagraph"/>
        <w:tabs>
          <w:tab w:val="left" w:pos="945"/>
        </w:tabs>
        <w:ind w:left="1305"/>
        <w:rPr>
          <w:rFonts w:ascii="Arial" w:hAnsi="Arial" w:cs="Arial"/>
        </w:rPr>
      </w:pPr>
      <w:proofErr w:type="gramStart"/>
      <w:r w:rsidRPr="00E702CD">
        <w:rPr>
          <w:rFonts w:ascii="Arial" w:hAnsi="Arial" w:cs="Arial"/>
        </w:rPr>
        <w:t>leading</w:t>
      </w:r>
      <w:proofErr w:type="gramEnd"/>
      <w:r w:rsidRPr="00E702CD">
        <w:rPr>
          <w:rFonts w:ascii="Arial" w:hAnsi="Arial" w:cs="Arial"/>
        </w:rPr>
        <w:t xml:space="preserve"> to the eviction no long</w:t>
      </w:r>
      <w:r w:rsidR="00AB0BD6">
        <w:rPr>
          <w:rFonts w:ascii="Arial" w:hAnsi="Arial" w:cs="Arial"/>
        </w:rPr>
        <w:t>er exists, the owner may, but is</w:t>
      </w:r>
      <w:r w:rsidRPr="00E702CD">
        <w:rPr>
          <w:rFonts w:ascii="Arial" w:hAnsi="Arial" w:cs="Arial"/>
        </w:rPr>
        <w:t xml:space="preserve"> not required to, admit the household.</w:t>
      </w:r>
    </w:p>
    <w:p w:rsidR="00326987" w:rsidRDefault="00326987" w:rsidP="00E702CD">
      <w:pPr>
        <w:pStyle w:val="ListParagraph"/>
        <w:tabs>
          <w:tab w:val="left" w:pos="945"/>
        </w:tabs>
        <w:ind w:left="1305"/>
        <w:rPr>
          <w:rFonts w:ascii="Arial" w:hAnsi="Arial" w:cs="Arial"/>
        </w:rPr>
      </w:pPr>
    </w:p>
    <w:p w:rsidR="00462D28" w:rsidRPr="00E702CD" w:rsidRDefault="00462D28" w:rsidP="00CA567A">
      <w:pPr>
        <w:pStyle w:val="ListParagraph"/>
        <w:numPr>
          <w:ilvl w:val="0"/>
          <w:numId w:val="15"/>
        </w:numPr>
        <w:tabs>
          <w:tab w:val="left" w:pos="945"/>
        </w:tabs>
        <w:rPr>
          <w:rFonts w:ascii="Arial" w:hAnsi="Arial" w:cs="Arial"/>
        </w:rPr>
      </w:pPr>
      <w:proofErr w:type="gramStart"/>
      <w:r w:rsidRPr="00E702CD">
        <w:rPr>
          <w:rFonts w:ascii="Arial" w:hAnsi="Arial" w:cs="Arial"/>
        </w:rPr>
        <w:t>Any household member currently engaging in illegal drug use.</w:t>
      </w:r>
      <w:proofErr w:type="gramEnd"/>
    </w:p>
    <w:p w:rsidR="00462D28" w:rsidRDefault="00462D28" w:rsidP="00462D28">
      <w:pPr>
        <w:pStyle w:val="ListParagraph"/>
        <w:tabs>
          <w:tab w:val="left" w:pos="945"/>
        </w:tabs>
        <w:ind w:left="2520"/>
        <w:rPr>
          <w:rFonts w:ascii="Arial" w:hAnsi="Arial" w:cs="Arial"/>
        </w:rPr>
      </w:pPr>
    </w:p>
    <w:p w:rsidR="0027653F" w:rsidRDefault="00462D28" w:rsidP="00A40D0D">
      <w:pPr>
        <w:pStyle w:val="ListParagraph"/>
        <w:numPr>
          <w:ilvl w:val="0"/>
          <w:numId w:val="15"/>
        </w:numPr>
        <w:tabs>
          <w:tab w:val="left" w:pos="945"/>
        </w:tabs>
        <w:spacing w:after="0"/>
        <w:rPr>
          <w:rFonts w:ascii="Arial" w:hAnsi="Arial" w:cs="Arial"/>
        </w:rPr>
      </w:pPr>
      <w:r w:rsidRPr="00042653">
        <w:rPr>
          <w:rFonts w:ascii="Arial" w:hAnsi="Arial" w:cs="Arial"/>
        </w:rPr>
        <w:t>The owner determines that there is reasonable cause to believe that a household member’s illegal use or a pattern of illegal use o</w:t>
      </w:r>
      <w:r w:rsidR="00042653">
        <w:rPr>
          <w:rFonts w:ascii="Arial" w:hAnsi="Arial" w:cs="Arial"/>
        </w:rPr>
        <w:t xml:space="preserve">f a drug may interfere with the </w:t>
      </w:r>
      <w:r w:rsidRPr="00042653">
        <w:rPr>
          <w:rFonts w:ascii="Arial" w:hAnsi="Arial" w:cs="Arial"/>
        </w:rPr>
        <w:t xml:space="preserve">health, safety, or right to peaceful enjoyment of the premises by other residents. </w:t>
      </w:r>
    </w:p>
    <w:p w:rsidR="00462D28" w:rsidRDefault="00462D28" w:rsidP="00AB0BD6">
      <w:pPr>
        <w:pStyle w:val="ListParagraph"/>
        <w:tabs>
          <w:tab w:val="left" w:pos="945"/>
        </w:tabs>
        <w:ind w:left="1305"/>
        <w:rPr>
          <w:rFonts w:ascii="Arial" w:hAnsi="Arial" w:cs="Arial"/>
        </w:rPr>
      </w:pPr>
      <w:r w:rsidRPr="00042653">
        <w:rPr>
          <w:rFonts w:ascii="Arial" w:hAnsi="Arial" w:cs="Arial"/>
        </w:rPr>
        <w:t xml:space="preserve">Examples of evidence of illegal activities may include a conviction record, former </w:t>
      </w:r>
      <w:proofErr w:type="gramStart"/>
      <w:r w:rsidRPr="00042653">
        <w:rPr>
          <w:rFonts w:ascii="Arial" w:hAnsi="Arial" w:cs="Arial"/>
        </w:rPr>
        <w:t>landlord</w:t>
      </w:r>
      <w:proofErr w:type="gramEnd"/>
      <w:r w:rsidRPr="00042653">
        <w:rPr>
          <w:rFonts w:ascii="Arial" w:hAnsi="Arial" w:cs="Arial"/>
        </w:rPr>
        <w:t xml:space="preserve"> references, etc. </w:t>
      </w:r>
    </w:p>
    <w:p w:rsidR="007668AD" w:rsidRDefault="007668AD" w:rsidP="007668AD">
      <w:pPr>
        <w:pStyle w:val="ListParagraph"/>
        <w:tabs>
          <w:tab w:val="left" w:pos="945"/>
        </w:tabs>
        <w:ind w:left="1305"/>
        <w:rPr>
          <w:rFonts w:ascii="Arial" w:hAnsi="Arial" w:cs="Arial"/>
        </w:rPr>
      </w:pPr>
    </w:p>
    <w:p w:rsidR="003F291C" w:rsidRDefault="00462D28" w:rsidP="00CA567A">
      <w:pPr>
        <w:pStyle w:val="ListParagraph"/>
        <w:numPr>
          <w:ilvl w:val="0"/>
          <w:numId w:val="15"/>
        </w:numPr>
        <w:tabs>
          <w:tab w:val="left" w:pos="945"/>
        </w:tabs>
        <w:rPr>
          <w:rFonts w:ascii="Arial" w:hAnsi="Arial" w:cs="Arial"/>
        </w:rPr>
      </w:pPr>
      <w:r>
        <w:rPr>
          <w:rFonts w:ascii="Arial" w:hAnsi="Arial" w:cs="Arial"/>
        </w:rPr>
        <w:t xml:space="preserve">Any member of the household is subject to a lifetime registration requirement under a </w:t>
      </w:r>
      <w:proofErr w:type="gramStart"/>
      <w:r>
        <w:rPr>
          <w:rFonts w:ascii="Arial" w:hAnsi="Arial" w:cs="Arial"/>
        </w:rPr>
        <w:t>state sex offender registration program</w:t>
      </w:r>
      <w:proofErr w:type="gramEnd"/>
      <w:r>
        <w:rPr>
          <w:rFonts w:ascii="Arial" w:hAnsi="Arial" w:cs="Arial"/>
        </w:rPr>
        <w:t xml:space="preserve">. In accordance with Federal law, owners shall establish standards that prohibit admission to any </w:t>
      </w:r>
      <w:proofErr w:type="gramStart"/>
      <w:r w:rsidR="003F291C">
        <w:rPr>
          <w:rFonts w:ascii="Arial" w:hAnsi="Arial" w:cs="Arial"/>
        </w:rPr>
        <w:t>F</w:t>
      </w:r>
      <w:r>
        <w:rPr>
          <w:rFonts w:ascii="Arial" w:hAnsi="Arial" w:cs="Arial"/>
        </w:rPr>
        <w:t>ederally-Assisted</w:t>
      </w:r>
      <w:proofErr w:type="gramEnd"/>
      <w:r>
        <w:rPr>
          <w:rFonts w:ascii="Arial" w:hAnsi="Arial" w:cs="Arial"/>
        </w:rPr>
        <w:t xml:space="preserve"> property to sex offenders subject to a lifetime registration requirement under a state sex offender registration program. During the adm</w:t>
      </w:r>
      <w:r w:rsidR="00AB0BD6">
        <w:rPr>
          <w:rFonts w:ascii="Arial" w:hAnsi="Arial" w:cs="Arial"/>
        </w:rPr>
        <w:t xml:space="preserve">issions screening process, </w:t>
      </w:r>
    </w:p>
    <w:p w:rsidR="00083540" w:rsidRDefault="00AB0BD6" w:rsidP="003F291C">
      <w:pPr>
        <w:pStyle w:val="ListParagraph"/>
        <w:tabs>
          <w:tab w:val="left" w:pos="945"/>
        </w:tabs>
        <w:ind w:left="1305"/>
        <w:rPr>
          <w:rFonts w:ascii="Arial" w:hAnsi="Arial" w:cs="Arial"/>
        </w:rPr>
      </w:pPr>
      <w:proofErr w:type="gramStart"/>
      <w:r>
        <w:rPr>
          <w:rFonts w:ascii="Arial" w:hAnsi="Arial" w:cs="Arial"/>
        </w:rPr>
        <w:t>the</w:t>
      </w:r>
      <w:proofErr w:type="gramEnd"/>
      <w:r>
        <w:rPr>
          <w:rFonts w:ascii="Arial" w:hAnsi="Arial" w:cs="Arial"/>
        </w:rPr>
        <w:t xml:space="preserve"> o</w:t>
      </w:r>
      <w:r w:rsidR="00462D28">
        <w:rPr>
          <w:rFonts w:ascii="Arial" w:hAnsi="Arial" w:cs="Arial"/>
        </w:rPr>
        <w:t xml:space="preserve">wner must perform the necessary criminal history background checks in </w:t>
      </w:r>
      <w:r w:rsidR="003F291C">
        <w:rPr>
          <w:rFonts w:ascii="Arial" w:hAnsi="Arial" w:cs="Arial"/>
        </w:rPr>
        <w:t>all states.</w:t>
      </w:r>
      <w:r w:rsidR="00462D28">
        <w:rPr>
          <w:rFonts w:ascii="Arial" w:hAnsi="Arial" w:cs="Arial"/>
        </w:rPr>
        <w:t xml:space="preserve"> </w:t>
      </w:r>
    </w:p>
    <w:p w:rsidR="00462D28" w:rsidRDefault="00462D28" w:rsidP="00083540">
      <w:pPr>
        <w:pStyle w:val="ListParagraph"/>
        <w:tabs>
          <w:tab w:val="left" w:pos="945"/>
        </w:tabs>
        <w:ind w:left="1305"/>
        <w:rPr>
          <w:rFonts w:ascii="Arial" w:hAnsi="Arial" w:cs="Arial"/>
        </w:rPr>
      </w:pPr>
    </w:p>
    <w:p w:rsidR="00462D28" w:rsidRDefault="003F291C" w:rsidP="00CA567A">
      <w:pPr>
        <w:pStyle w:val="ListParagraph"/>
        <w:numPr>
          <w:ilvl w:val="0"/>
          <w:numId w:val="15"/>
        </w:numPr>
        <w:tabs>
          <w:tab w:val="left" w:pos="945"/>
        </w:tabs>
        <w:rPr>
          <w:rFonts w:ascii="Arial" w:hAnsi="Arial" w:cs="Arial"/>
        </w:rPr>
      </w:pPr>
      <w:r>
        <w:rPr>
          <w:rFonts w:ascii="Arial" w:hAnsi="Arial" w:cs="Arial"/>
        </w:rPr>
        <w:t>Should t</w:t>
      </w:r>
      <w:r w:rsidR="00462D28">
        <w:rPr>
          <w:rFonts w:ascii="Arial" w:hAnsi="Arial" w:cs="Arial"/>
        </w:rPr>
        <w:t>he owner determine that there is reasonable cause to believe that a household member’s pattern of abuse of alcohol interferes with the health, safety, or right to peaceful enjoyment of the premises by other residents</w:t>
      </w:r>
      <w:r>
        <w:rPr>
          <w:rFonts w:ascii="Arial" w:hAnsi="Arial" w:cs="Arial"/>
        </w:rPr>
        <w:t xml:space="preserve">, they </w:t>
      </w:r>
      <w:proofErr w:type="gramStart"/>
      <w:r>
        <w:rPr>
          <w:rFonts w:ascii="Arial" w:hAnsi="Arial" w:cs="Arial"/>
        </w:rPr>
        <w:t>will be denied</w:t>
      </w:r>
      <w:proofErr w:type="gramEnd"/>
      <w:r>
        <w:rPr>
          <w:rFonts w:ascii="Arial" w:hAnsi="Arial" w:cs="Arial"/>
        </w:rPr>
        <w:t xml:space="preserve"> admission</w:t>
      </w:r>
      <w:r w:rsidR="00462D28">
        <w:rPr>
          <w:rFonts w:ascii="Arial" w:hAnsi="Arial" w:cs="Arial"/>
        </w:rPr>
        <w:t>.</w:t>
      </w:r>
    </w:p>
    <w:p w:rsidR="00326987" w:rsidRPr="00E702CD" w:rsidRDefault="00326987" w:rsidP="00326987">
      <w:pPr>
        <w:tabs>
          <w:tab w:val="left" w:pos="945"/>
        </w:tabs>
        <w:rPr>
          <w:rFonts w:ascii="Arial" w:hAnsi="Arial" w:cs="Arial"/>
          <w:b/>
        </w:rPr>
      </w:pPr>
      <w:r>
        <w:rPr>
          <w:rFonts w:ascii="Arial" w:hAnsi="Arial" w:cs="Arial"/>
          <w:b/>
        </w:rPr>
        <w:t>U</w:t>
      </w:r>
      <w:r w:rsidRPr="00E702CD">
        <w:rPr>
          <w:rFonts w:ascii="Arial" w:hAnsi="Arial" w:cs="Arial"/>
          <w:b/>
        </w:rPr>
        <w:t>.  DENYING ADMISSIONS</w:t>
      </w:r>
    </w:p>
    <w:p w:rsidR="00326987" w:rsidRPr="00670263" w:rsidRDefault="00326987" w:rsidP="00767974">
      <w:pPr>
        <w:pStyle w:val="ListParagraph"/>
        <w:numPr>
          <w:ilvl w:val="0"/>
          <w:numId w:val="29"/>
        </w:numPr>
        <w:tabs>
          <w:tab w:val="left" w:pos="945"/>
        </w:tabs>
        <w:rPr>
          <w:rFonts w:ascii="Arial" w:hAnsi="Arial" w:cs="Arial"/>
        </w:rPr>
      </w:pPr>
      <w:r w:rsidRPr="004B74AA">
        <w:rPr>
          <w:rFonts w:ascii="Arial" w:hAnsi="Arial" w:cs="Arial"/>
        </w:rPr>
        <w:t>In addition to the above mandatory screening standards and guidance in HUD</w:t>
      </w:r>
      <w:r w:rsidRPr="00670263">
        <w:rPr>
          <w:rFonts w:ascii="Arial" w:hAnsi="Arial" w:cs="Arial"/>
        </w:rPr>
        <w:t xml:space="preserve"> Handbook 4350.3, Occupancy Requirements of Subsidized Multifamily Programs, owners of Federally-Assisted Housing have the discretion to prohibit the admission of a household with a household member who is currently engaging in, or has engaged in during a reasonable time before the admission decision in:</w:t>
      </w:r>
    </w:p>
    <w:p w:rsidR="00326987" w:rsidRDefault="00326987" w:rsidP="00326987">
      <w:pPr>
        <w:tabs>
          <w:tab w:val="left" w:pos="945"/>
        </w:tabs>
        <w:rPr>
          <w:rFonts w:ascii="Arial" w:hAnsi="Arial" w:cs="Arial"/>
        </w:rPr>
      </w:pPr>
    </w:p>
    <w:tbl>
      <w:tblPr>
        <w:tblStyle w:val="TableGrid"/>
        <w:tblpPr w:leftFromText="180" w:rightFromText="180" w:vertAnchor="text" w:horzAnchor="margin" w:tblpY="-254"/>
        <w:tblW w:w="0" w:type="auto"/>
        <w:tblLook w:val="04A0" w:firstRow="1" w:lastRow="0" w:firstColumn="1" w:lastColumn="0" w:noHBand="0" w:noVBand="1"/>
      </w:tblPr>
      <w:tblGrid>
        <w:gridCol w:w="3192"/>
        <w:gridCol w:w="3192"/>
        <w:gridCol w:w="3192"/>
      </w:tblGrid>
      <w:tr w:rsidR="00326987" w:rsidTr="00326987">
        <w:tc>
          <w:tcPr>
            <w:tcW w:w="3192" w:type="dxa"/>
          </w:tcPr>
          <w:p w:rsidR="00326987" w:rsidRDefault="00326987" w:rsidP="00326987">
            <w:pPr>
              <w:rPr>
                <w:rFonts w:ascii="Arial" w:hAnsi="Arial" w:cs="Arial"/>
                <w:sz w:val="24"/>
                <w:szCs w:val="24"/>
              </w:rPr>
            </w:pPr>
            <w:r>
              <w:rPr>
                <w:rFonts w:ascii="Arial" w:hAnsi="Arial" w:cs="Arial"/>
                <w:sz w:val="24"/>
                <w:szCs w:val="24"/>
              </w:rPr>
              <w:lastRenderedPageBreak/>
              <w:t>Section/Topic:</w:t>
            </w:r>
          </w:p>
          <w:p w:rsidR="00326987" w:rsidRPr="00E133F6" w:rsidRDefault="00326987" w:rsidP="00326987">
            <w:pPr>
              <w:rPr>
                <w:rFonts w:ascii="Arial" w:hAnsi="Arial" w:cs="Arial"/>
                <w:sz w:val="24"/>
                <w:szCs w:val="24"/>
              </w:rPr>
            </w:pPr>
            <w:r>
              <w:rPr>
                <w:rFonts w:ascii="Arial" w:hAnsi="Arial" w:cs="Arial"/>
                <w:sz w:val="24"/>
                <w:szCs w:val="24"/>
              </w:rPr>
              <w:t>Resident Selection Policies</w:t>
            </w:r>
          </w:p>
        </w:tc>
        <w:tc>
          <w:tcPr>
            <w:tcW w:w="3192" w:type="dxa"/>
          </w:tcPr>
          <w:p w:rsidR="00326987" w:rsidRPr="00E133F6" w:rsidRDefault="00326987" w:rsidP="00326987">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326987" w:rsidRDefault="00326987" w:rsidP="00326987">
            <w:pPr>
              <w:rPr>
                <w:rFonts w:ascii="Arial" w:hAnsi="Arial" w:cs="Arial"/>
                <w:sz w:val="24"/>
                <w:szCs w:val="24"/>
              </w:rPr>
            </w:pPr>
            <w:r>
              <w:rPr>
                <w:rFonts w:ascii="Arial" w:hAnsi="Arial" w:cs="Arial"/>
                <w:sz w:val="24"/>
                <w:szCs w:val="24"/>
              </w:rPr>
              <w:t>Date of Issue:</w:t>
            </w:r>
          </w:p>
          <w:p w:rsidR="00326987" w:rsidRPr="00E133F6" w:rsidRDefault="00326987" w:rsidP="00326987">
            <w:pPr>
              <w:rPr>
                <w:rFonts w:ascii="Arial" w:hAnsi="Arial" w:cs="Arial"/>
                <w:sz w:val="24"/>
                <w:szCs w:val="24"/>
              </w:rPr>
            </w:pPr>
            <w:r>
              <w:rPr>
                <w:rFonts w:ascii="Arial" w:hAnsi="Arial" w:cs="Arial"/>
                <w:sz w:val="24"/>
                <w:szCs w:val="24"/>
              </w:rPr>
              <w:t>November 2006</w:t>
            </w:r>
          </w:p>
        </w:tc>
      </w:tr>
      <w:tr w:rsidR="00326987" w:rsidTr="00326987">
        <w:tc>
          <w:tcPr>
            <w:tcW w:w="3192" w:type="dxa"/>
          </w:tcPr>
          <w:p w:rsidR="00326987" w:rsidRDefault="00326987" w:rsidP="00326987">
            <w:pPr>
              <w:rPr>
                <w:rFonts w:ascii="Arial" w:hAnsi="Arial" w:cs="Arial"/>
                <w:sz w:val="24"/>
                <w:szCs w:val="24"/>
              </w:rPr>
            </w:pPr>
            <w:r>
              <w:rPr>
                <w:rFonts w:ascii="Arial" w:hAnsi="Arial" w:cs="Arial"/>
                <w:sz w:val="24"/>
                <w:szCs w:val="24"/>
              </w:rPr>
              <w:t>Subject:</w:t>
            </w:r>
          </w:p>
          <w:p w:rsidR="00326987" w:rsidRPr="00E133F6" w:rsidRDefault="00D025BC" w:rsidP="00326987">
            <w:pPr>
              <w:rPr>
                <w:rFonts w:ascii="Arial" w:hAnsi="Arial" w:cs="Arial"/>
                <w:sz w:val="24"/>
                <w:szCs w:val="24"/>
              </w:rPr>
            </w:pPr>
            <w:r>
              <w:rPr>
                <w:rFonts w:ascii="Arial" w:hAnsi="Arial" w:cs="Arial"/>
                <w:sz w:val="24"/>
                <w:szCs w:val="24"/>
              </w:rPr>
              <w:t>Tenant</w:t>
            </w:r>
            <w:r w:rsidR="00326987">
              <w:rPr>
                <w:rFonts w:ascii="Arial" w:hAnsi="Arial" w:cs="Arial"/>
                <w:sz w:val="24"/>
                <w:szCs w:val="24"/>
              </w:rPr>
              <w:t xml:space="preserve"> Selection Plan</w:t>
            </w:r>
          </w:p>
        </w:tc>
        <w:tc>
          <w:tcPr>
            <w:tcW w:w="3192" w:type="dxa"/>
          </w:tcPr>
          <w:p w:rsidR="00326987" w:rsidRPr="00E133F6" w:rsidRDefault="00326987" w:rsidP="00326987">
            <w:pPr>
              <w:rPr>
                <w:rFonts w:ascii="Arial" w:hAnsi="Arial" w:cs="Arial"/>
                <w:sz w:val="24"/>
                <w:szCs w:val="24"/>
              </w:rPr>
            </w:pPr>
            <w:r>
              <w:rPr>
                <w:rFonts w:ascii="Arial" w:hAnsi="Arial" w:cs="Arial"/>
                <w:sz w:val="24"/>
                <w:szCs w:val="24"/>
              </w:rPr>
              <w:t>Page:   23 of  25</w:t>
            </w:r>
          </w:p>
        </w:tc>
        <w:tc>
          <w:tcPr>
            <w:tcW w:w="3192" w:type="dxa"/>
          </w:tcPr>
          <w:p w:rsidR="00326987" w:rsidRDefault="00326987" w:rsidP="00326987">
            <w:pPr>
              <w:rPr>
                <w:rFonts w:ascii="Arial" w:hAnsi="Arial" w:cs="Arial"/>
                <w:sz w:val="24"/>
                <w:szCs w:val="24"/>
              </w:rPr>
            </w:pPr>
            <w:r>
              <w:rPr>
                <w:rFonts w:ascii="Arial" w:hAnsi="Arial" w:cs="Arial"/>
                <w:sz w:val="24"/>
                <w:szCs w:val="24"/>
              </w:rPr>
              <w:t>Date Revised:</w:t>
            </w:r>
          </w:p>
          <w:p w:rsidR="00326987" w:rsidRPr="00E133F6" w:rsidRDefault="00D025BC" w:rsidP="00326987">
            <w:pPr>
              <w:rPr>
                <w:rFonts w:ascii="Arial" w:hAnsi="Arial" w:cs="Arial"/>
                <w:sz w:val="24"/>
                <w:szCs w:val="24"/>
              </w:rPr>
            </w:pPr>
            <w:r>
              <w:rPr>
                <w:rFonts w:ascii="Arial" w:hAnsi="Arial" w:cs="Arial"/>
                <w:sz w:val="24"/>
                <w:szCs w:val="24"/>
              </w:rPr>
              <w:t>April 10, 2018</w:t>
            </w:r>
          </w:p>
        </w:tc>
      </w:tr>
    </w:tbl>
    <w:p w:rsidR="00F3304F" w:rsidRPr="00462D28" w:rsidRDefault="00F3304F" w:rsidP="00F3304F">
      <w:pPr>
        <w:pStyle w:val="ListParagraph"/>
        <w:tabs>
          <w:tab w:val="left" w:pos="945"/>
        </w:tabs>
        <w:ind w:left="1080"/>
        <w:rPr>
          <w:rFonts w:ascii="Arial" w:hAnsi="Arial" w:cs="Arial"/>
        </w:rPr>
      </w:pPr>
    </w:p>
    <w:p w:rsidR="00C80564" w:rsidRDefault="00F3304F" w:rsidP="00CA567A">
      <w:pPr>
        <w:pStyle w:val="ListParagraph"/>
        <w:numPr>
          <w:ilvl w:val="0"/>
          <w:numId w:val="16"/>
        </w:numPr>
        <w:tabs>
          <w:tab w:val="left" w:pos="945"/>
        </w:tabs>
        <w:rPr>
          <w:rFonts w:ascii="Arial" w:hAnsi="Arial" w:cs="Arial"/>
        </w:rPr>
      </w:pPr>
      <w:proofErr w:type="gramStart"/>
      <w:r>
        <w:rPr>
          <w:rFonts w:ascii="Arial" w:hAnsi="Arial" w:cs="Arial"/>
        </w:rPr>
        <w:t>Drug-related criminal activity.</w:t>
      </w:r>
      <w:proofErr w:type="gramEnd"/>
    </w:p>
    <w:p w:rsidR="00F3304F" w:rsidRDefault="00F3304F" w:rsidP="00F3304F">
      <w:pPr>
        <w:pStyle w:val="ListParagraph"/>
        <w:tabs>
          <w:tab w:val="left" w:pos="945"/>
        </w:tabs>
        <w:ind w:left="1665"/>
        <w:rPr>
          <w:rFonts w:ascii="Arial" w:hAnsi="Arial" w:cs="Arial"/>
        </w:rPr>
      </w:pPr>
    </w:p>
    <w:p w:rsidR="00F3304F" w:rsidRDefault="00F3304F" w:rsidP="00CA567A">
      <w:pPr>
        <w:pStyle w:val="ListParagraph"/>
        <w:numPr>
          <w:ilvl w:val="0"/>
          <w:numId w:val="16"/>
        </w:numPr>
        <w:tabs>
          <w:tab w:val="left" w:pos="945"/>
        </w:tabs>
        <w:rPr>
          <w:rFonts w:ascii="Arial" w:hAnsi="Arial" w:cs="Arial"/>
        </w:rPr>
      </w:pPr>
      <w:r>
        <w:rPr>
          <w:rFonts w:ascii="Arial" w:hAnsi="Arial" w:cs="Arial"/>
        </w:rPr>
        <w:t>Violent criminal activity.</w:t>
      </w:r>
    </w:p>
    <w:p w:rsidR="00F3304F" w:rsidRDefault="00F3304F" w:rsidP="00F3304F">
      <w:pPr>
        <w:pStyle w:val="ListParagraph"/>
        <w:tabs>
          <w:tab w:val="left" w:pos="945"/>
        </w:tabs>
        <w:ind w:left="1665"/>
        <w:rPr>
          <w:rFonts w:ascii="Arial" w:hAnsi="Arial" w:cs="Arial"/>
        </w:rPr>
      </w:pPr>
    </w:p>
    <w:p w:rsidR="00F3304F" w:rsidRDefault="00F3304F" w:rsidP="00CA567A">
      <w:pPr>
        <w:pStyle w:val="ListParagraph"/>
        <w:numPr>
          <w:ilvl w:val="0"/>
          <w:numId w:val="16"/>
        </w:numPr>
        <w:tabs>
          <w:tab w:val="left" w:pos="945"/>
        </w:tabs>
        <w:rPr>
          <w:rFonts w:ascii="Arial" w:hAnsi="Arial" w:cs="Arial"/>
        </w:rPr>
      </w:pPr>
      <w:proofErr w:type="gramStart"/>
      <w:r>
        <w:rPr>
          <w:rFonts w:ascii="Arial" w:hAnsi="Arial" w:cs="Arial"/>
        </w:rPr>
        <w:t>Other criminal activity that would threaten the health, safety, or right to peaceful enjoyment of the premises by other residents.</w:t>
      </w:r>
      <w:proofErr w:type="gramEnd"/>
    </w:p>
    <w:p w:rsidR="00F3304F" w:rsidRDefault="00F3304F" w:rsidP="00F3304F">
      <w:pPr>
        <w:pStyle w:val="ListParagraph"/>
        <w:tabs>
          <w:tab w:val="left" w:pos="945"/>
        </w:tabs>
        <w:ind w:left="1665"/>
        <w:rPr>
          <w:rFonts w:ascii="Arial" w:hAnsi="Arial" w:cs="Arial"/>
        </w:rPr>
      </w:pPr>
    </w:p>
    <w:p w:rsidR="00F3304F" w:rsidRDefault="00F3304F" w:rsidP="00CA567A">
      <w:pPr>
        <w:pStyle w:val="ListParagraph"/>
        <w:numPr>
          <w:ilvl w:val="0"/>
          <w:numId w:val="16"/>
        </w:numPr>
        <w:tabs>
          <w:tab w:val="left" w:pos="945"/>
        </w:tabs>
        <w:rPr>
          <w:rFonts w:ascii="Arial" w:hAnsi="Arial" w:cs="Arial"/>
        </w:rPr>
      </w:pPr>
      <w:r>
        <w:rPr>
          <w:rFonts w:ascii="Arial" w:hAnsi="Arial" w:cs="Arial"/>
        </w:rPr>
        <w:t>Other criminal activity that would threaten the health or safety of the owner/management agent or any employee, contractor, subcontractor or agent of the owner/management agent involved in the housing operations.</w:t>
      </w:r>
    </w:p>
    <w:p w:rsidR="00716070" w:rsidRDefault="00716070" w:rsidP="00F3304F">
      <w:pPr>
        <w:pStyle w:val="ListParagraph"/>
        <w:tabs>
          <w:tab w:val="left" w:pos="945"/>
        </w:tabs>
        <w:ind w:left="1665"/>
        <w:rPr>
          <w:rFonts w:ascii="Arial" w:hAnsi="Arial" w:cs="Arial"/>
        </w:rPr>
      </w:pPr>
    </w:p>
    <w:p w:rsidR="00A40D0D" w:rsidRPr="00326987" w:rsidRDefault="00F3304F" w:rsidP="00767974">
      <w:pPr>
        <w:pStyle w:val="ListParagraph"/>
        <w:numPr>
          <w:ilvl w:val="0"/>
          <w:numId w:val="29"/>
        </w:numPr>
        <w:tabs>
          <w:tab w:val="left" w:pos="945"/>
        </w:tabs>
        <w:spacing w:after="0"/>
        <w:rPr>
          <w:rFonts w:ascii="Arial" w:hAnsi="Arial" w:cs="Arial"/>
        </w:rPr>
      </w:pPr>
      <w:r w:rsidRPr="00326987">
        <w:rPr>
          <w:rFonts w:ascii="Arial" w:hAnsi="Arial" w:cs="Arial"/>
        </w:rPr>
        <w:t xml:space="preserve">To the extent that an owner’s admissions policy includes any item above or any similar restriction that employs a standard regarding a household member’s current or recent actions, the owner may delineate the length of time prior to the admission decision </w:t>
      </w:r>
    </w:p>
    <w:p w:rsidR="00F3304F" w:rsidRPr="004B74AA" w:rsidRDefault="00F3304F" w:rsidP="00A40D0D">
      <w:pPr>
        <w:pStyle w:val="ListParagraph"/>
        <w:tabs>
          <w:tab w:val="left" w:pos="945"/>
        </w:tabs>
        <w:spacing w:after="0"/>
        <w:ind w:left="900"/>
        <w:rPr>
          <w:rFonts w:ascii="Arial" w:hAnsi="Arial" w:cs="Arial"/>
        </w:rPr>
      </w:pPr>
      <w:proofErr w:type="gramStart"/>
      <w:r w:rsidRPr="004B74AA">
        <w:rPr>
          <w:rFonts w:ascii="Arial" w:hAnsi="Arial" w:cs="Arial"/>
        </w:rPr>
        <w:t>during</w:t>
      </w:r>
      <w:proofErr w:type="gramEnd"/>
      <w:r w:rsidRPr="004B74AA">
        <w:rPr>
          <w:rFonts w:ascii="Arial" w:hAnsi="Arial" w:cs="Arial"/>
        </w:rPr>
        <w:t xml:space="preserve"> which the applicant must not have engaged in the criminal activity that the owner will consider when making his/her determination.</w:t>
      </w:r>
    </w:p>
    <w:p w:rsidR="00F3304F" w:rsidRDefault="00F3304F" w:rsidP="00F3304F">
      <w:pPr>
        <w:pStyle w:val="ListParagraph"/>
        <w:tabs>
          <w:tab w:val="left" w:pos="945"/>
        </w:tabs>
        <w:ind w:left="1080"/>
        <w:rPr>
          <w:rFonts w:ascii="Arial" w:hAnsi="Arial" w:cs="Arial"/>
        </w:rPr>
      </w:pPr>
    </w:p>
    <w:p w:rsidR="00E702CD" w:rsidRDefault="00F3304F" w:rsidP="00767974">
      <w:pPr>
        <w:pStyle w:val="ListParagraph"/>
        <w:numPr>
          <w:ilvl w:val="0"/>
          <w:numId w:val="29"/>
        </w:numPr>
        <w:tabs>
          <w:tab w:val="left" w:pos="945"/>
        </w:tabs>
        <w:rPr>
          <w:rFonts w:ascii="Arial" w:hAnsi="Arial" w:cs="Arial"/>
        </w:rPr>
      </w:pPr>
      <w:r w:rsidRPr="003F291C">
        <w:rPr>
          <w:rFonts w:ascii="Arial" w:hAnsi="Arial" w:cs="Arial"/>
        </w:rPr>
        <w:t xml:space="preserve">Moreover, Metropolitan Detroit Baptist </w:t>
      </w:r>
      <w:r w:rsidR="009B18C8" w:rsidRPr="003F291C">
        <w:rPr>
          <w:rFonts w:ascii="Arial" w:hAnsi="Arial" w:cs="Arial"/>
        </w:rPr>
        <w:t>M</w:t>
      </w:r>
      <w:r w:rsidRPr="003F291C">
        <w:rPr>
          <w:rFonts w:ascii="Arial" w:hAnsi="Arial" w:cs="Arial"/>
        </w:rPr>
        <w:t xml:space="preserve">anor has the discretion to reconsider an </w:t>
      </w:r>
      <w:r w:rsidR="004B74AA" w:rsidRPr="003F291C">
        <w:rPr>
          <w:rFonts w:ascii="Arial" w:hAnsi="Arial" w:cs="Arial"/>
        </w:rPr>
        <w:t>ap</w:t>
      </w:r>
      <w:r w:rsidRPr="003F291C">
        <w:rPr>
          <w:rFonts w:ascii="Arial" w:hAnsi="Arial" w:cs="Arial"/>
        </w:rPr>
        <w:t xml:space="preserve">plicant who was previously denied admission to a </w:t>
      </w:r>
      <w:proofErr w:type="gramStart"/>
      <w:r w:rsidRPr="003F291C">
        <w:rPr>
          <w:rFonts w:ascii="Arial" w:hAnsi="Arial" w:cs="Arial"/>
        </w:rPr>
        <w:t>Federally-Assisted</w:t>
      </w:r>
      <w:proofErr w:type="gramEnd"/>
      <w:r w:rsidRPr="003F291C">
        <w:rPr>
          <w:rFonts w:ascii="Arial" w:hAnsi="Arial" w:cs="Arial"/>
        </w:rPr>
        <w:t xml:space="preserve"> housing because of a determination concerning a member of the household who has been engaged in criminal activity. </w:t>
      </w:r>
      <w:r w:rsidR="009B18C8" w:rsidRPr="003F291C">
        <w:rPr>
          <w:rFonts w:ascii="Arial" w:hAnsi="Arial" w:cs="Arial"/>
        </w:rPr>
        <w:t>M</w:t>
      </w:r>
      <w:r w:rsidRPr="003F291C">
        <w:rPr>
          <w:rFonts w:ascii="Arial" w:hAnsi="Arial" w:cs="Arial"/>
        </w:rPr>
        <w:t xml:space="preserve">DBM may admit the household if the household member </w:t>
      </w:r>
      <w:proofErr w:type="gramStart"/>
      <w:r w:rsidRPr="003F291C">
        <w:rPr>
          <w:rFonts w:ascii="Arial" w:hAnsi="Arial" w:cs="Arial"/>
        </w:rPr>
        <w:t>is not currently engaged in</w:t>
      </w:r>
      <w:proofErr w:type="gramEnd"/>
      <w:r w:rsidRPr="003F291C">
        <w:rPr>
          <w:rFonts w:ascii="Arial" w:hAnsi="Arial" w:cs="Arial"/>
        </w:rPr>
        <w:t xml:space="preserve"> and has not engaged in, the criminal activity described above during a reasonable period to be determined by </w:t>
      </w:r>
      <w:r w:rsidR="009B18C8" w:rsidRPr="003F291C">
        <w:rPr>
          <w:rFonts w:ascii="Arial" w:hAnsi="Arial" w:cs="Arial"/>
        </w:rPr>
        <w:t>MDBM</w:t>
      </w:r>
      <w:r w:rsidRPr="003F291C">
        <w:rPr>
          <w:rFonts w:ascii="Arial" w:hAnsi="Arial" w:cs="Arial"/>
        </w:rPr>
        <w:t xml:space="preserve">. The </w:t>
      </w:r>
      <w:r w:rsidR="009B18C8" w:rsidRPr="003F291C">
        <w:rPr>
          <w:rFonts w:ascii="Arial" w:hAnsi="Arial" w:cs="Arial"/>
        </w:rPr>
        <w:t>M</w:t>
      </w:r>
      <w:r w:rsidRPr="003F291C">
        <w:rPr>
          <w:rFonts w:ascii="Arial" w:hAnsi="Arial" w:cs="Arial"/>
        </w:rPr>
        <w:t>DBM</w:t>
      </w:r>
      <w:r w:rsidR="003F291C">
        <w:rPr>
          <w:rFonts w:ascii="Arial" w:hAnsi="Arial" w:cs="Arial"/>
        </w:rPr>
        <w:t xml:space="preserve"> </w:t>
      </w:r>
      <w:r w:rsidRPr="003F291C">
        <w:rPr>
          <w:rFonts w:ascii="Arial" w:hAnsi="Arial" w:cs="Arial"/>
        </w:rPr>
        <w:t xml:space="preserve">policy </w:t>
      </w:r>
      <w:proofErr w:type="gramStart"/>
      <w:r w:rsidRPr="003F291C">
        <w:rPr>
          <w:rFonts w:ascii="Arial" w:hAnsi="Arial" w:cs="Arial"/>
        </w:rPr>
        <w:t>will be uniformly applied</w:t>
      </w:r>
      <w:proofErr w:type="gramEnd"/>
      <w:r w:rsidRPr="003F291C">
        <w:rPr>
          <w:rFonts w:ascii="Arial" w:hAnsi="Arial" w:cs="Arial"/>
        </w:rPr>
        <w:t xml:space="preserve"> to all applicants in a non-discriminatory manner and in accordance with applicable fair housing and civil rights laws.</w:t>
      </w:r>
    </w:p>
    <w:p w:rsidR="003F291C" w:rsidRPr="003F291C" w:rsidRDefault="003F291C" w:rsidP="003F291C">
      <w:pPr>
        <w:pStyle w:val="ListParagraph"/>
        <w:tabs>
          <w:tab w:val="left" w:pos="945"/>
        </w:tabs>
        <w:ind w:left="900"/>
        <w:rPr>
          <w:rFonts w:ascii="Arial" w:hAnsi="Arial" w:cs="Arial"/>
        </w:rPr>
      </w:pPr>
    </w:p>
    <w:p w:rsidR="00042653" w:rsidRPr="00E702CD" w:rsidRDefault="00042653" w:rsidP="00767974">
      <w:pPr>
        <w:pStyle w:val="ListParagraph"/>
        <w:numPr>
          <w:ilvl w:val="0"/>
          <w:numId w:val="29"/>
        </w:numPr>
        <w:tabs>
          <w:tab w:val="left" w:pos="945"/>
        </w:tabs>
        <w:rPr>
          <w:rFonts w:ascii="Arial" w:hAnsi="Arial" w:cs="Arial"/>
        </w:rPr>
      </w:pPr>
      <w:r w:rsidRPr="00E702CD">
        <w:rPr>
          <w:rFonts w:ascii="Arial" w:hAnsi="Arial" w:cs="Arial"/>
        </w:rPr>
        <w:t>A certification that states that she/he is not currently en</w:t>
      </w:r>
      <w:r w:rsidR="00083540">
        <w:rPr>
          <w:rFonts w:ascii="Arial" w:hAnsi="Arial" w:cs="Arial"/>
        </w:rPr>
        <w:t xml:space="preserve">gaged in such criminal activity </w:t>
      </w:r>
      <w:r w:rsidRPr="00E702CD">
        <w:rPr>
          <w:rFonts w:ascii="Arial" w:hAnsi="Arial" w:cs="Arial"/>
        </w:rPr>
        <w:t>and had not engaged in such activity during the specified period.</w:t>
      </w:r>
    </w:p>
    <w:p w:rsidR="004E3065" w:rsidRPr="00042653" w:rsidRDefault="004E3065" w:rsidP="00042653">
      <w:pPr>
        <w:pStyle w:val="ListParagraph"/>
        <w:tabs>
          <w:tab w:val="left" w:pos="945"/>
        </w:tabs>
        <w:ind w:left="1080"/>
        <w:rPr>
          <w:rFonts w:ascii="Arial" w:hAnsi="Arial" w:cs="Arial"/>
        </w:rPr>
      </w:pPr>
    </w:p>
    <w:p w:rsidR="00F3304F" w:rsidRDefault="00F3304F" w:rsidP="00767974">
      <w:pPr>
        <w:pStyle w:val="ListParagraph"/>
        <w:numPr>
          <w:ilvl w:val="0"/>
          <w:numId w:val="29"/>
        </w:numPr>
        <w:tabs>
          <w:tab w:val="left" w:pos="945"/>
        </w:tabs>
        <w:rPr>
          <w:rFonts w:ascii="Arial" w:hAnsi="Arial" w:cs="Arial"/>
        </w:rPr>
      </w:pPr>
      <w:r>
        <w:rPr>
          <w:rFonts w:ascii="Arial" w:hAnsi="Arial" w:cs="Arial"/>
        </w:rPr>
        <w:t xml:space="preserve">Supporting information from such sources as a probation officer, a </w:t>
      </w:r>
      <w:proofErr w:type="gramStart"/>
      <w:r>
        <w:rPr>
          <w:rFonts w:ascii="Arial" w:hAnsi="Arial" w:cs="Arial"/>
        </w:rPr>
        <w:t>landlord</w:t>
      </w:r>
      <w:proofErr w:type="gramEnd"/>
      <w:r>
        <w:rPr>
          <w:rFonts w:ascii="Arial" w:hAnsi="Arial" w:cs="Arial"/>
        </w:rPr>
        <w:t>,</w:t>
      </w:r>
      <w:r w:rsidR="00083540">
        <w:rPr>
          <w:rFonts w:ascii="Arial" w:hAnsi="Arial" w:cs="Arial"/>
        </w:rPr>
        <w:t xml:space="preserve"> </w:t>
      </w:r>
      <w:r>
        <w:rPr>
          <w:rFonts w:ascii="Arial" w:hAnsi="Arial" w:cs="Arial"/>
        </w:rPr>
        <w:t>neighbor</w:t>
      </w:r>
      <w:r w:rsidR="00E9434F">
        <w:rPr>
          <w:rFonts w:ascii="Arial" w:hAnsi="Arial" w:cs="Arial"/>
        </w:rPr>
        <w:t xml:space="preserve">s, social service agency worker, </w:t>
      </w:r>
      <w:r>
        <w:rPr>
          <w:rFonts w:ascii="Arial" w:hAnsi="Arial" w:cs="Arial"/>
        </w:rPr>
        <w:t>or criminal records that were verified by the owner.</w:t>
      </w:r>
    </w:p>
    <w:p w:rsidR="00E9434F" w:rsidRPr="00E702CD" w:rsidRDefault="00A40D0D" w:rsidP="00E9434F">
      <w:pPr>
        <w:tabs>
          <w:tab w:val="left" w:pos="945"/>
        </w:tabs>
        <w:rPr>
          <w:rFonts w:ascii="Arial" w:hAnsi="Arial" w:cs="Arial"/>
          <w:b/>
        </w:rPr>
      </w:pPr>
      <w:r>
        <w:rPr>
          <w:rFonts w:ascii="Arial" w:hAnsi="Arial" w:cs="Arial"/>
          <w:b/>
        </w:rPr>
        <w:t>V</w:t>
      </w:r>
      <w:r w:rsidR="00E9434F" w:rsidRPr="00E702CD">
        <w:rPr>
          <w:rFonts w:ascii="Arial" w:hAnsi="Arial" w:cs="Arial"/>
          <w:b/>
        </w:rPr>
        <w:t>. ADDITIONS AND OR DELETIONS</w:t>
      </w:r>
    </w:p>
    <w:p w:rsidR="00E9434F" w:rsidRDefault="00E9434F" w:rsidP="00CA567A">
      <w:pPr>
        <w:pStyle w:val="ListParagraph"/>
        <w:numPr>
          <w:ilvl w:val="0"/>
          <w:numId w:val="17"/>
        </w:numPr>
        <w:tabs>
          <w:tab w:val="left" w:pos="945"/>
        </w:tabs>
        <w:rPr>
          <w:rFonts w:ascii="Arial" w:hAnsi="Arial" w:cs="Arial"/>
        </w:rPr>
      </w:pPr>
      <w:r>
        <w:rPr>
          <w:rFonts w:ascii="Arial" w:hAnsi="Arial" w:cs="Arial"/>
        </w:rPr>
        <w:t>The managing agent reserves the right to alter these policies and procedures.</w:t>
      </w:r>
    </w:p>
    <w:p w:rsidR="00326987" w:rsidRDefault="00326987" w:rsidP="00326987">
      <w:pPr>
        <w:pStyle w:val="ListParagraph"/>
        <w:tabs>
          <w:tab w:val="left" w:pos="945"/>
        </w:tabs>
        <w:ind w:left="900"/>
        <w:rPr>
          <w:rFonts w:ascii="Arial" w:hAnsi="Arial" w:cs="Arial"/>
        </w:rPr>
      </w:pPr>
    </w:p>
    <w:p w:rsidR="00326987" w:rsidRPr="00670263" w:rsidRDefault="00326987" w:rsidP="00326987">
      <w:pPr>
        <w:pStyle w:val="ListParagraph"/>
        <w:numPr>
          <w:ilvl w:val="0"/>
          <w:numId w:val="17"/>
        </w:numPr>
        <w:tabs>
          <w:tab w:val="left" w:pos="945"/>
        </w:tabs>
        <w:rPr>
          <w:rFonts w:ascii="Arial" w:hAnsi="Arial" w:cs="Arial"/>
        </w:rPr>
      </w:pPr>
      <w:r w:rsidRPr="00670263">
        <w:rPr>
          <w:rFonts w:ascii="Arial" w:hAnsi="Arial" w:cs="Arial"/>
        </w:rPr>
        <w:t xml:space="preserve">At least 40% of the assisted units that become available each year of the projects fiscal year are available for leasing to </w:t>
      </w:r>
      <w:r>
        <w:rPr>
          <w:rFonts w:ascii="Arial" w:hAnsi="Arial" w:cs="Arial"/>
        </w:rPr>
        <w:t>applicant(s)</w:t>
      </w:r>
      <w:r w:rsidRPr="00670263">
        <w:rPr>
          <w:rFonts w:ascii="Arial" w:hAnsi="Arial" w:cs="Arial"/>
        </w:rPr>
        <w:t xml:space="preserve"> whose income do</w:t>
      </w:r>
      <w:r>
        <w:rPr>
          <w:rFonts w:ascii="Arial" w:hAnsi="Arial" w:cs="Arial"/>
        </w:rPr>
        <w:t>es</w:t>
      </w:r>
      <w:r w:rsidRPr="00670263">
        <w:rPr>
          <w:rFonts w:ascii="Arial" w:hAnsi="Arial" w:cs="Arial"/>
        </w:rPr>
        <w:t xml:space="preserve"> not exceed 30% of the area median income (extremely low-income) at the time of admission.</w:t>
      </w:r>
    </w:p>
    <w:p w:rsidR="00670263" w:rsidRDefault="00670263" w:rsidP="00670263">
      <w:pPr>
        <w:pStyle w:val="ListParagraph"/>
        <w:tabs>
          <w:tab w:val="left" w:pos="945"/>
        </w:tabs>
        <w:ind w:left="1080"/>
        <w:rPr>
          <w:rFonts w:ascii="Arial" w:hAnsi="Arial" w:cs="Arial"/>
        </w:rPr>
      </w:pPr>
    </w:p>
    <w:tbl>
      <w:tblPr>
        <w:tblStyle w:val="TableGrid"/>
        <w:tblpPr w:leftFromText="180" w:rightFromText="180" w:vertAnchor="text" w:horzAnchor="margin" w:tblpY="-389"/>
        <w:tblW w:w="0" w:type="auto"/>
        <w:tblLook w:val="04A0" w:firstRow="1" w:lastRow="0" w:firstColumn="1" w:lastColumn="0" w:noHBand="0" w:noVBand="1"/>
      </w:tblPr>
      <w:tblGrid>
        <w:gridCol w:w="3192"/>
        <w:gridCol w:w="3192"/>
        <w:gridCol w:w="3192"/>
      </w:tblGrid>
      <w:tr w:rsidR="00326987" w:rsidRPr="00E133F6" w:rsidTr="00326987">
        <w:tc>
          <w:tcPr>
            <w:tcW w:w="3192" w:type="dxa"/>
          </w:tcPr>
          <w:p w:rsidR="00326987" w:rsidRDefault="00326987" w:rsidP="00326987">
            <w:pPr>
              <w:rPr>
                <w:rFonts w:ascii="Arial" w:hAnsi="Arial" w:cs="Arial"/>
                <w:sz w:val="24"/>
                <w:szCs w:val="24"/>
              </w:rPr>
            </w:pPr>
            <w:r>
              <w:rPr>
                <w:rFonts w:ascii="Arial" w:hAnsi="Arial" w:cs="Arial"/>
                <w:sz w:val="24"/>
                <w:szCs w:val="24"/>
              </w:rPr>
              <w:lastRenderedPageBreak/>
              <w:t>Section/Topic:</w:t>
            </w:r>
          </w:p>
          <w:p w:rsidR="00326987" w:rsidRPr="00E133F6" w:rsidRDefault="00326987" w:rsidP="00326987">
            <w:pPr>
              <w:rPr>
                <w:rFonts w:ascii="Arial" w:hAnsi="Arial" w:cs="Arial"/>
                <w:sz w:val="24"/>
                <w:szCs w:val="24"/>
              </w:rPr>
            </w:pPr>
            <w:r>
              <w:rPr>
                <w:rFonts w:ascii="Arial" w:hAnsi="Arial" w:cs="Arial"/>
                <w:sz w:val="24"/>
                <w:szCs w:val="24"/>
              </w:rPr>
              <w:t>Resident Selection Policies</w:t>
            </w:r>
          </w:p>
        </w:tc>
        <w:tc>
          <w:tcPr>
            <w:tcW w:w="3192" w:type="dxa"/>
          </w:tcPr>
          <w:p w:rsidR="00326987" w:rsidRPr="00E133F6" w:rsidRDefault="00326987" w:rsidP="00326987">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326987" w:rsidRDefault="00326987" w:rsidP="00326987">
            <w:pPr>
              <w:rPr>
                <w:rFonts w:ascii="Arial" w:hAnsi="Arial" w:cs="Arial"/>
                <w:sz w:val="24"/>
                <w:szCs w:val="24"/>
              </w:rPr>
            </w:pPr>
            <w:r>
              <w:rPr>
                <w:rFonts w:ascii="Arial" w:hAnsi="Arial" w:cs="Arial"/>
                <w:sz w:val="24"/>
                <w:szCs w:val="24"/>
              </w:rPr>
              <w:t>Date of Issue:</w:t>
            </w:r>
          </w:p>
          <w:p w:rsidR="00326987" w:rsidRPr="00E133F6" w:rsidRDefault="00326987" w:rsidP="00326987">
            <w:pPr>
              <w:rPr>
                <w:rFonts w:ascii="Arial" w:hAnsi="Arial" w:cs="Arial"/>
                <w:sz w:val="24"/>
                <w:szCs w:val="24"/>
              </w:rPr>
            </w:pPr>
            <w:r>
              <w:rPr>
                <w:rFonts w:ascii="Arial" w:hAnsi="Arial" w:cs="Arial"/>
                <w:sz w:val="24"/>
                <w:szCs w:val="24"/>
              </w:rPr>
              <w:t>November 2006</w:t>
            </w:r>
          </w:p>
        </w:tc>
      </w:tr>
      <w:tr w:rsidR="00326987" w:rsidRPr="00E133F6" w:rsidTr="00326987">
        <w:tc>
          <w:tcPr>
            <w:tcW w:w="3192" w:type="dxa"/>
          </w:tcPr>
          <w:p w:rsidR="00326987" w:rsidRDefault="00326987" w:rsidP="00326987">
            <w:pPr>
              <w:rPr>
                <w:rFonts w:ascii="Arial" w:hAnsi="Arial" w:cs="Arial"/>
                <w:sz w:val="24"/>
                <w:szCs w:val="24"/>
              </w:rPr>
            </w:pPr>
            <w:r>
              <w:rPr>
                <w:rFonts w:ascii="Arial" w:hAnsi="Arial" w:cs="Arial"/>
                <w:sz w:val="24"/>
                <w:szCs w:val="24"/>
              </w:rPr>
              <w:t>Subject:</w:t>
            </w:r>
          </w:p>
          <w:p w:rsidR="00326987" w:rsidRPr="00E133F6" w:rsidRDefault="00D025BC" w:rsidP="00326987">
            <w:pPr>
              <w:rPr>
                <w:rFonts w:ascii="Arial" w:hAnsi="Arial" w:cs="Arial"/>
                <w:sz w:val="24"/>
                <w:szCs w:val="24"/>
              </w:rPr>
            </w:pPr>
            <w:r>
              <w:rPr>
                <w:rFonts w:ascii="Arial" w:hAnsi="Arial" w:cs="Arial"/>
                <w:sz w:val="24"/>
                <w:szCs w:val="24"/>
              </w:rPr>
              <w:t>Tenant</w:t>
            </w:r>
            <w:r w:rsidR="00326987">
              <w:rPr>
                <w:rFonts w:ascii="Arial" w:hAnsi="Arial" w:cs="Arial"/>
                <w:sz w:val="24"/>
                <w:szCs w:val="24"/>
              </w:rPr>
              <w:t xml:space="preserve"> Selection Plan</w:t>
            </w:r>
          </w:p>
        </w:tc>
        <w:tc>
          <w:tcPr>
            <w:tcW w:w="3192" w:type="dxa"/>
          </w:tcPr>
          <w:p w:rsidR="00326987" w:rsidRPr="00E133F6" w:rsidRDefault="00326987" w:rsidP="00326987">
            <w:pPr>
              <w:rPr>
                <w:rFonts w:ascii="Arial" w:hAnsi="Arial" w:cs="Arial"/>
                <w:sz w:val="24"/>
                <w:szCs w:val="24"/>
              </w:rPr>
            </w:pPr>
            <w:r>
              <w:rPr>
                <w:rFonts w:ascii="Arial" w:hAnsi="Arial" w:cs="Arial"/>
                <w:sz w:val="24"/>
                <w:szCs w:val="24"/>
              </w:rPr>
              <w:t>Page:   24 of  25</w:t>
            </w:r>
          </w:p>
        </w:tc>
        <w:tc>
          <w:tcPr>
            <w:tcW w:w="3192" w:type="dxa"/>
          </w:tcPr>
          <w:p w:rsidR="00326987" w:rsidRDefault="00326987" w:rsidP="00326987">
            <w:pPr>
              <w:rPr>
                <w:rFonts w:ascii="Arial" w:hAnsi="Arial" w:cs="Arial"/>
                <w:sz w:val="24"/>
                <w:szCs w:val="24"/>
              </w:rPr>
            </w:pPr>
            <w:r>
              <w:rPr>
                <w:rFonts w:ascii="Arial" w:hAnsi="Arial" w:cs="Arial"/>
                <w:sz w:val="24"/>
                <w:szCs w:val="24"/>
              </w:rPr>
              <w:t>Date Revised:</w:t>
            </w:r>
          </w:p>
          <w:p w:rsidR="00326987" w:rsidRPr="00E133F6" w:rsidRDefault="00D025BC" w:rsidP="00D44C8C">
            <w:pPr>
              <w:rPr>
                <w:rFonts w:ascii="Arial" w:hAnsi="Arial" w:cs="Arial"/>
                <w:sz w:val="24"/>
                <w:szCs w:val="24"/>
              </w:rPr>
            </w:pPr>
            <w:r>
              <w:rPr>
                <w:rFonts w:ascii="Arial" w:hAnsi="Arial" w:cs="Arial"/>
                <w:sz w:val="24"/>
                <w:szCs w:val="24"/>
              </w:rPr>
              <w:t>April 10, 2018</w:t>
            </w:r>
          </w:p>
        </w:tc>
      </w:tr>
    </w:tbl>
    <w:p w:rsidR="00E702CD" w:rsidRPr="00E702CD" w:rsidRDefault="00E702CD" w:rsidP="00E702CD">
      <w:pPr>
        <w:pStyle w:val="ListParagraph"/>
        <w:tabs>
          <w:tab w:val="left" w:pos="945"/>
        </w:tabs>
        <w:rPr>
          <w:rFonts w:ascii="Arial" w:hAnsi="Arial" w:cs="Arial"/>
        </w:rPr>
      </w:pPr>
    </w:p>
    <w:p w:rsidR="00E9434F" w:rsidRDefault="00DC3975" w:rsidP="00CA567A">
      <w:pPr>
        <w:pStyle w:val="ListParagraph"/>
        <w:numPr>
          <w:ilvl w:val="0"/>
          <w:numId w:val="17"/>
        </w:numPr>
        <w:tabs>
          <w:tab w:val="left" w:pos="945"/>
        </w:tabs>
        <w:rPr>
          <w:rFonts w:ascii="Arial" w:hAnsi="Arial" w:cs="Arial"/>
        </w:rPr>
      </w:pPr>
      <w:r>
        <w:rPr>
          <w:rFonts w:ascii="Arial" w:hAnsi="Arial" w:cs="Arial"/>
        </w:rPr>
        <w:t>M</w:t>
      </w:r>
      <w:r w:rsidR="00E702CD">
        <w:rPr>
          <w:rFonts w:ascii="Arial" w:hAnsi="Arial" w:cs="Arial"/>
        </w:rPr>
        <w:t>DBM</w:t>
      </w:r>
      <w:r w:rsidR="00E9434F">
        <w:rPr>
          <w:rFonts w:ascii="Arial" w:hAnsi="Arial" w:cs="Arial"/>
        </w:rPr>
        <w:t xml:space="preserve"> has determined that the composition of the waitl</w:t>
      </w:r>
      <w:r w:rsidR="008578FE">
        <w:rPr>
          <w:rFonts w:ascii="Arial" w:hAnsi="Arial" w:cs="Arial"/>
        </w:rPr>
        <w:t>i</w:t>
      </w:r>
      <w:r w:rsidR="00E9434F">
        <w:rPr>
          <w:rFonts w:ascii="Arial" w:hAnsi="Arial" w:cs="Arial"/>
        </w:rPr>
        <w:t>st consists of mainly extremely</w:t>
      </w:r>
      <w:r w:rsidR="008578FE">
        <w:rPr>
          <w:rFonts w:ascii="Arial" w:hAnsi="Arial" w:cs="Arial"/>
        </w:rPr>
        <w:t xml:space="preserve"> </w:t>
      </w:r>
      <w:proofErr w:type="gramStart"/>
      <w:r w:rsidR="008578FE">
        <w:rPr>
          <w:rFonts w:ascii="Arial" w:hAnsi="Arial" w:cs="Arial"/>
        </w:rPr>
        <w:t>low income</w:t>
      </w:r>
      <w:proofErr w:type="gramEnd"/>
      <w:r w:rsidR="008578FE">
        <w:rPr>
          <w:rFonts w:ascii="Arial" w:hAnsi="Arial" w:cs="Arial"/>
        </w:rPr>
        <w:t xml:space="preserve"> applicants. Therefore the property is able to meet the 40% requirement for income targeting by following the chronological waitlist order. The </w:t>
      </w:r>
      <w:r>
        <w:rPr>
          <w:rFonts w:ascii="Arial" w:hAnsi="Arial" w:cs="Arial"/>
        </w:rPr>
        <w:t>M</w:t>
      </w:r>
      <w:r w:rsidR="008578FE">
        <w:rPr>
          <w:rFonts w:ascii="Arial" w:hAnsi="Arial" w:cs="Arial"/>
        </w:rPr>
        <w:t xml:space="preserve">DBM </w:t>
      </w:r>
      <w:r w:rsidR="003F291C">
        <w:rPr>
          <w:rFonts w:ascii="Arial" w:hAnsi="Arial" w:cs="Arial"/>
        </w:rPr>
        <w:t>M</w:t>
      </w:r>
      <w:r w:rsidR="008578FE">
        <w:rPr>
          <w:rFonts w:ascii="Arial" w:hAnsi="Arial" w:cs="Arial"/>
        </w:rPr>
        <w:t xml:space="preserve">arketing </w:t>
      </w:r>
      <w:r w:rsidR="003F291C">
        <w:rPr>
          <w:rFonts w:ascii="Arial" w:hAnsi="Arial" w:cs="Arial"/>
        </w:rPr>
        <w:t>D</w:t>
      </w:r>
      <w:r w:rsidR="008578FE">
        <w:rPr>
          <w:rFonts w:ascii="Arial" w:hAnsi="Arial" w:cs="Arial"/>
        </w:rPr>
        <w:t>irector</w:t>
      </w:r>
      <w:r w:rsidR="003F291C">
        <w:rPr>
          <w:rFonts w:ascii="Arial" w:hAnsi="Arial" w:cs="Arial"/>
        </w:rPr>
        <w:t xml:space="preserve"> will</w:t>
      </w:r>
      <w:r w:rsidR="008578FE">
        <w:rPr>
          <w:rFonts w:ascii="Arial" w:hAnsi="Arial" w:cs="Arial"/>
        </w:rPr>
        <w:t xml:space="preserve"> review</w:t>
      </w:r>
      <w:r w:rsidR="003F291C">
        <w:rPr>
          <w:rFonts w:ascii="Arial" w:hAnsi="Arial" w:cs="Arial"/>
        </w:rPr>
        <w:t xml:space="preserve"> </w:t>
      </w:r>
      <w:r w:rsidR="008578FE">
        <w:rPr>
          <w:rFonts w:ascii="Arial" w:hAnsi="Arial" w:cs="Arial"/>
        </w:rPr>
        <w:t>the composition of the waitlist every three (3) months.</w:t>
      </w:r>
    </w:p>
    <w:p w:rsidR="00A3000F" w:rsidRDefault="00A3000F" w:rsidP="00A3000F">
      <w:pPr>
        <w:pStyle w:val="ListParagraph"/>
        <w:tabs>
          <w:tab w:val="left" w:pos="945"/>
        </w:tabs>
        <w:ind w:left="1080"/>
        <w:rPr>
          <w:rFonts w:ascii="Arial" w:hAnsi="Arial" w:cs="Arial"/>
        </w:rPr>
      </w:pPr>
    </w:p>
    <w:p w:rsidR="00AB0BD6" w:rsidRPr="00083540" w:rsidRDefault="008578FE" w:rsidP="00AB0BD6">
      <w:pPr>
        <w:pStyle w:val="ListParagraph"/>
        <w:numPr>
          <w:ilvl w:val="0"/>
          <w:numId w:val="17"/>
        </w:numPr>
        <w:tabs>
          <w:tab w:val="left" w:pos="945"/>
        </w:tabs>
        <w:rPr>
          <w:rFonts w:ascii="Arial" w:hAnsi="Arial" w:cs="Arial"/>
        </w:rPr>
      </w:pPr>
      <w:r w:rsidRPr="00083540">
        <w:rPr>
          <w:rFonts w:ascii="Arial" w:hAnsi="Arial" w:cs="Arial"/>
        </w:rPr>
        <w:t xml:space="preserve">According to HUD Notice H 00-18, </w:t>
      </w:r>
      <w:r w:rsidR="00014D15" w:rsidRPr="00083540">
        <w:rPr>
          <w:rFonts w:ascii="Arial" w:hAnsi="Arial" w:cs="Arial"/>
        </w:rPr>
        <w:t>A</w:t>
      </w:r>
      <w:r w:rsidRPr="00083540">
        <w:rPr>
          <w:rFonts w:ascii="Arial" w:hAnsi="Arial" w:cs="Arial"/>
        </w:rPr>
        <w:t xml:space="preserve">dmission and Occupancy Provisions of the Quality Housing and Work Responsibility Act of 1998 (QHWRA) for Multifamily Housing Programs – 24CFR 5.655, applicants with higher </w:t>
      </w:r>
      <w:r w:rsidR="005F6AB0" w:rsidRPr="00083540">
        <w:rPr>
          <w:rFonts w:ascii="Arial" w:hAnsi="Arial" w:cs="Arial"/>
        </w:rPr>
        <w:t>incomes</w:t>
      </w:r>
      <w:r w:rsidRPr="00083540">
        <w:rPr>
          <w:rFonts w:ascii="Arial" w:hAnsi="Arial" w:cs="Arial"/>
        </w:rPr>
        <w:t xml:space="preserve"> may be skipped on the </w:t>
      </w:r>
    </w:p>
    <w:p w:rsidR="008578FE" w:rsidRPr="004B74AA" w:rsidRDefault="008578FE" w:rsidP="00AB0BD6">
      <w:pPr>
        <w:pStyle w:val="ListParagraph"/>
        <w:tabs>
          <w:tab w:val="left" w:pos="945"/>
        </w:tabs>
        <w:ind w:left="900"/>
        <w:rPr>
          <w:rFonts w:ascii="Arial" w:hAnsi="Arial" w:cs="Arial"/>
        </w:rPr>
      </w:pPr>
      <w:proofErr w:type="gramStart"/>
      <w:r w:rsidRPr="004B74AA">
        <w:rPr>
          <w:rFonts w:ascii="Arial" w:hAnsi="Arial" w:cs="Arial"/>
        </w:rPr>
        <w:t>waiting</w:t>
      </w:r>
      <w:proofErr w:type="gramEnd"/>
      <w:r w:rsidRPr="004B74AA">
        <w:rPr>
          <w:rFonts w:ascii="Arial" w:hAnsi="Arial" w:cs="Arial"/>
        </w:rPr>
        <w:t xml:space="preserve"> list in order to achieve 40% extremely low-income, lower income tenants may not be skipped in favor of others who have higher incomes until the 40% limit is met.</w:t>
      </w:r>
    </w:p>
    <w:p w:rsidR="00A3000F" w:rsidRDefault="00A3000F" w:rsidP="00A3000F">
      <w:pPr>
        <w:pStyle w:val="ListParagraph"/>
        <w:tabs>
          <w:tab w:val="left" w:pos="945"/>
        </w:tabs>
        <w:ind w:left="1080"/>
        <w:rPr>
          <w:rFonts w:ascii="Arial" w:hAnsi="Arial" w:cs="Arial"/>
        </w:rPr>
      </w:pPr>
    </w:p>
    <w:p w:rsidR="00A40D0D" w:rsidRPr="00326987" w:rsidRDefault="008578FE" w:rsidP="00A40D0D">
      <w:pPr>
        <w:pStyle w:val="ListParagraph"/>
        <w:numPr>
          <w:ilvl w:val="0"/>
          <w:numId w:val="17"/>
        </w:numPr>
        <w:tabs>
          <w:tab w:val="left" w:pos="945"/>
        </w:tabs>
        <w:ind w:left="1080"/>
        <w:rPr>
          <w:rFonts w:ascii="Arial" w:hAnsi="Arial" w:cs="Arial"/>
        </w:rPr>
      </w:pPr>
      <w:r w:rsidRPr="00326987">
        <w:rPr>
          <w:rFonts w:ascii="Arial" w:hAnsi="Arial" w:cs="Arial"/>
        </w:rPr>
        <w:t xml:space="preserve">To ensure compliance for “income targeting” </w:t>
      </w:r>
      <w:proofErr w:type="gramStart"/>
      <w:r w:rsidRPr="00326987">
        <w:rPr>
          <w:rFonts w:ascii="Arial" w:hAnsi="Arial" w:cs="Arial"/>
        </w:rPr>
        <w:t>is met</w:t>
      </w:r>
      <w:proofErr w:type="gramEnd"/>
      <w:r w:rsidRPr="00326987">
        <w:rPr>
          <w:rFonts w:ascii="Arial" w:hAnsi="Arial" w:cs="Arial"/>
        </w:rPr>
        <w:t xml:space="preserve">; </w:t>
      </w:r>
      <w:r w:rsidR="00DC3975" w:rsidRPr="00326987">
        <w:rPr>
          <w:rFonts w:ascii="Arial" w:hAnsi="Arial" w:cs="Arial"/>
        </w:rPr>
        <w:t>M</w:t>
      </w:r>
      <w:r w:rsidR="00E702CD" w:rsidRPr="00326987">
        <w:rPr>
          <w:rFonts w:ascii="Arial" w:hAnsi="Arial" w:cs="Arial"/>
        </w:rPr>
        <w:t>DBM</w:t>
      </w:r>
      <w:r w:rsidRPr="00326987">
        <w:rPr>
          <w:rFonts w:ascii="Arial" w:hAnsi="Arial" w:cs="Arial"/>
        </w:rPr>
        <w:t xml:space="preserve"> will alternate between the first extremely low-income applicant on the waiting list and the applicant a</w:t>
      </w:r>
      <w:r w:rsidR="00E702CD" w:rsidRPr="00326987">
        <w:rPr>
          <w:rFonts w:ascii="Arial" w:hAnsi="Arial" w:cs="Arial"/>
        </w:rPr>
        <w:t xml:space="preserve">t the top of the waiting list. </w:t>
      </w:r>
      <w:r w:rsidR="00DC3975" w:rsidRPr="00326987">
        <w:rPr>
          <w:rFonts w:ascii="Arial" w:hAnsi="Arial" w:cs="Arial"/>
        </w:rPr>
        <w:t>M</w:t>
      </w:r>
      <w:r w:rsidR="00E702CD" w:rsidRPr="00326987">
        <w:rPr>
          <w:rFonts w:ascii="Arial" w:hAnsi="Arial" w:cs="Arial"/>
        </w:rPr>
        <w:t>DBM</w:t>
      </w:r>
      <w:r w:rsidRPr="00326987">
        <w:rPr>
          <w:rFonts w:ascii="Arial" w:hAnsi="Arial" w:cs="Arial"/>
        </w:rPr>
        <w:t xml:space="preserve"> will select the first extremely low-income applicant on the list (which may mean skipping over some applicants with higher incomes) for the </w:t>
      </w:r>
    </w:p>
    <w:p w:rsidR="007668AD" w:rsidRPr="004B74AA" w:rsidRDefault="008578FE" w:rsidP="00A40D0D">
      <w:pPr>
        <w:pStyle w:val="ListParagraph"/>
        <w:tabs>
          <w:tab w:val="left" w:pos="945"/>
        </w:tabs>
        <w:spacing w:after="0"/>
        <w:ind w:left="1080"/>
        <w:rPr>
          <w:rFonts w:ascii="Arial" w:hAnsi="Arial" w:cs="Arial"/>
        </w:rPr>
      </w:pPr>
      <w:proofErr w:type="gramStart"/>
      <w:r w:rsidRPr="004B74AA">
        <w:rPr>
          <w:rFonts w:ascii="Arial" w:hAnsi="Arial" w:cs="Arial"/>
        </w:rPr>
        <w:t>available</w:t>
      </w:r>
      <w:proofErr w:type="gramEnd"/>
      <w:r w:rsidRPr="004B74AA">
        <w:rPr>
          <w:rFonts w:ascii="Arial" w:hAnsi="Arial" w:cs="Arial"/>
        </w:rPr>
        <w:t xml:space="preserve"> unit, and then select the next eligible applicant currently at the top of the waiting list (regardless of income level) for the next available unit. As subsequent </w:t>
      </w:r>
    </w:p>
    <w:p w:rsidR="00083540" w:rsidRDefault="008578FE" w:rsidP="00A40D0D">
      <w:pPr>
        <w:pStyle w:val="ListParagraph"/>
        <w:tabs>
          <w:tab w:val="left" w:pos="945"/>
        </w:tabs>
        <w:ind w:left="1080"/>
        <w:rPr>
          <w:rFonts w:ascii="Arial" w:hAnsi="Arial" w:cs="Arial"/>
          <w:b/>
        </w:rPr>
      </w:pPr>
      <w:proofErr w:type="gramStart"/>
      <w:r w:rsidRPr="00DC3975">
        <w:rPr>
          <w:rFonts w:ascii="Arial" w:hAnsi="Arial" w:cs="Arial"/>
        </w:rPr>
        <w:t>units</w:t>
      </w:r>
      <w:proofErr w:type="gramEnd"/>
      <w:r w:rsidRPr="00DC3975">
        <w:rPr>
          <w:rFonts w:ascii="Arial" w:hAnsi="Arial" w:cs="Arial"/>
        </w:rPr>
        <w:t xml:space="preserve"> become available, tenant selection continue to alternate between the next extremely low-income applicant and the eligible applicant at the top of the waiting list until the 40% target is met.</w:t>
      </w:r>
    </w:p>
    <w:p w:rsidR="00EE2B58" w:rsidRPr="00E702CD" w:rsidRDefault="00A40D0D" w:rsidP="00EE2B58">
      <w:pPr>
        <w:tabs>
          <w:tab w:val="left" w:pos="945"/>
        </w:tabs>
        <w:rPr>
          <w:rFonts w:ascii="Arial" w:hAnsi="Arial" w:cs="Arial"/>
          <w:b/>
        </w:rPr>
      </w:pPr>
      <w:r>
        <w:rPr>
          <w:rFonts w:ascii="Arial" w:hAnsi="Arial" w:cs="Arial"/>
          <w:b/>
        </w:rPr>
        <w:t>W</w:t>
      </w:r>
      <w:r w:rsidR="00042653" w:rsidRPr="00E702CD">
        <w:rPr>
          <w:rFonts w:ascii="Arial" w:hAnsi="Arial" w:cs="Arial"/>
          <w:b/>
        </w:rPr>
        <w:t xml:space="preserve">.  </w:t>
      </w:r>
      <w:r w:rsidR="00EE2B58" w:rsidRPr="00E702CD">
        <w:rPr>
          <w:rFonts w:ascii="Arial" w:hAnsi="Arial" w:cs="Arial"/>
          <w:b/>
        </w:rPr>
        <w:t xml:space="preserve">  VAWA PROTECTIONS</w:t>
      </w:r>
    </w:p>
    <w:p w:rsidR="00EE2B58" w:rsidRDefault="00EE2B58" w:rsidP="00EE2B58">
      <w:pPr>
        <w:tabs>
          <w:tab w:val="left" w:pos="945"/>
        </w:tabs>
        <w:rPr>
          <w:rFonts w:ascii="Arial" w:hAnsi="Arial" w:cs="Arial"/>
        </w:rPr>
      </w:pPr>
      <w:r>
        <w:rPr>
          <w:rFonts w:ascii="Arial" w:hAnsi="Arial" w:cs="Arial"/>
        </w:rPr>
        <w:t xml:space="preserve">      </w:t>
      </w:r>
      <w:proofErr w:type="gramStart"/>
      <w:r w:rsidRPr="00A3000F">
        <w:rPr>
          <w:rFonts w:ascii="Arial" w:hAnsi="Arial" w:cs="Arial"/>
          <w:i/>
          <w:u w:val="single"/>
        </w:rPr>
        <w:t>APPLICABILITY:</w:t>
      </w:r>
      <w:r>
        <w:rPr>
          <w:rFonts w:ascii="Arial" w:hAnsi="Arial" w:cs="Arial"/>
        </w:rPr>
        <w:t xml:space="preserve"> Section 8 Housing.</w:t>
      </w:r>
      <w:proofErr w:type="gramEnd"/>
    </w:p>
    <w:p w:rsidR="00EE2B58" w:rsidRPr="00DD2474" w:rsidRDefault="00EE2B58" w:rsidP="00767974">
      <w:pPr>
        <w:pStyle w:val="ListParagraph"/>
        <w:numPr>
          <w:ilvl w:val="0"/>
          <w:numId w:val="32"/>
        </w:numPr>
        <w:tabs>
          <w:tab w:val="left" w:pos="945"/>
        </w:tabs>
        <w:rPr>
          <w:rFonts w:ascii="Arial" w:hAnsi="Arial" w:cs="Arial"/>
        </w:rPr>
      </w:pPr>
      <w:r>
        <w:rPr>
          <w:rFonts w:ascii="Arial" w:hAnsi="Arial" w:cs="Arial"/>
        </w:rPr>
        <w:t xml:space="preserve">  </w:t>
      </w:r>
      <w:r w:rsidRPr="00DD2474">
        <w:rPr>
          <w:rFonts w:ascii="Arial" w:hAnsi="Arial" w:cs="Arial"/>
        </w:rPr>
        <w:t>The Violence Against Women Act</w:t>
      </w:r>
      <w:r>
        <w:rPr>
          <w:rFonts w:ascii="Arial" w:hAnsi="Arial" w:cs="Arial"/>
        </w:rPr>
        <w:t xml:space="preserve"> of 2013</w:t>
      </w:r>
      <w:r w:rsidRPr="00DD2474">
        <w:rPr>
          <w:rFonts w:ascii="Arial" w:hAnsi="Arial" w:cs="Arial"/>
        </w:rPr>
        <w:t xml:space="preserve"> (VAWA</w:t>
      </w:r>
      <w:r>
        <w:rPr>
          <w:rFonts w:ascii="Arial" w:hAnsi="Arial" w:cs="Arial"/>
        </w:rPr>
        <w:t xml:space="preserve"> 2013</w:t>
      </w:r>
      <w:r w:rsidRPr="00DD2474">
        <w:rPr>
          <w:rFonts w:ascii="Arial" w:hAnsi="Arial" w:cs="Arial"/>
        </w:rPr>
        <w:t>) provides protections for victims of domestic violence, dating violence, sexual assault, or stalking.</w:t>
      </w:r>
    </w:p>
    <w:p w:rsidR="00EE2B58" w:rsidRDefault="00EE2B58" w:rsidP="00EE2B58">
      <w:pPr>
        <w:pStyle w:val="ListParagraph"/>
        <w:tabs>
          <w:tab w:val="left" w:pos="945"/>
        </w:tabs>
        <w:ind w:left="1080"/>
        <w:rPr>
          <w:rFonts w:ascii="Arial" w:hAnsi="Arial" w:cs="Arial"/>
        </w:rPr>
      </w:pPr>
    </w:p>
    <w:p w:rsidR="00EE2B58" w:rsidRPr="00DD2474" w:rsidRDefault="00EE2B58" w:rsidP="00767974">
      <w:pPr>
        <w:pStyle w:val="ListParagraph"/>
        <w:numPr>
          <w:ilvl w:val="0"/>
          <w:numId w:val="32"/>
        </w:numPr>
        <w:tabs>
          <w:tab w:val="left" w:pos="945"/>
        </w:tabs>
        <w:rPr>
          <w:rFonts w:ascii="Arial" w:hAnsi="Arial" w:cs="Arial"/>
        </w:rPr>
      </w:pPr>
      <w:r>
        <w:rPr>
          <w:rFonts w:ascii="Arial" w:hAnsi="Arial" w:cs="Arial"/>
        </w:rPr>
        <w:t xml:space="preserve">  </w:t>
      </w:r>
      <w:r w:rsidRPr="00DD2474">
        <w:rPr>
          <w:rFonts w:ascii="Arial" w:hAnsi="Arial" w:cs="Arial"/>
        </w:rPr>
        <w:t>VAWA</w:t>
      </w:r>
      <w:r>
        <w:rPr>
          <w:rFonts w:ascii="Arial" w:hAnsi="Arial" w:cs="Arial"/>
        </w:rPr>
        <w:t xml:space="preserve"> 2013</w:t>
      </w:r>
      <w:r w:rsidRPr="00DD2474">
        <w:rPr>
          <w:rFonts w:ascii="Arial" w:hAnsi="Arial" w:cs="Arial"/>
        </w:rPr>
        <w:t xml:space="preserve"> protections are not only available to women, but are available equally to all individuals regardless of sex, gender identity, or sexual orientation.</w:t>
      </w:r>
    </w:p>
    <w:p w:rsidR="00326987" w:rsidRDefault="00326987" w:rsidP="00EE2B58">
      <w:pPr>
        <w:pStyle w:val="ListParagraph"/>
        <w:tabs>
          <w:tab w:val="left" w:pos="945"/>
        </w:tabs>
        <w:ind w:left="1080"/>
        <w:rPr>
          <w:rFonts w:ascii="Arial" w:hAnsi="Arial" w:cs="Arial"/>
        </w:rPr>
      </w:pPr>
    </w:p>
    <w:p w:rsidR="00EE2B58" w:rsidRDefault="00EE2B58" w:rsidP="00767974">
      <w:pPr>
        <w:pStyle w:val="ListParagraph"/>
        <w:numPr>
          <w:ilvl w:val="0"/>
          <w:numId w:val="32"/>
        </w:numPr>
        <w:tabs>
          <w:tab w:val="left" w:pos="945"/>
        </w:tabs>
        <w:rPr>
          <w:rFonts w:ascii="Arial" w:hAnsi="Arial" w:cs="Arial"/>
        </w:rPr>
      </w:pPr>
      <w:r>
        <w:rPr>
          <w:rFonts w:ascii="Arial" w:hAnsi="Arial" w:cs="Arial"/>
        </w:rPr>
        <w:t xml:space="preserve">  </w:t>
      </w:r>
      <w:proofErr w:type="gramStart"/>
      <w:r w:rsidR="00C4233F">
        <w:rPr>
          <w:rFonts w:ascii="Arial" w:hAnsi="Arial" w:cs="Arial"/>
        </w:rPr>
        <w:t>An applicant or tenant may not be denied admission to, denied assistance under, terminated from participation in, or evicted from housing or a housing program</w:t>
      </w:r>
      <w:r w:rsidR="00D44C8C">
        <w:rPr>
          <w:rFonts w:ascii="Arial" w:hAnsi="Arial" w:cs="Arial"/>
        </w:rPr>
        <w:t>,</w:t>
      </w:r>
      <w:r w:rsidR="00C4233F">
        <w:rPr>
          <w:rFonts w:ascii="Arial" w:hAnsi="Arial" w:cs="Arial"/>
        </w:rPr>
        <w:t xml:space="preserve"> on the basis or as a direct result of the fact, that the applicant or tenant is or has been a victim of domestic violence, dating violence, sexual assault, or stalking, if the applicant or tenant otherwise qualifies for admission, assistance, participation, or occupancy</w:t>
      </w:r>
      <w:r>
        <w:rPr>
          <w:rFonts w:ascii="Arial" w:hAnsi="Arial" w:cs="Arial"/>
        </w:rPr>
        <w:t>.</w:t>
      </w:r>
      <w:proofErr w:type="gramEnd"/>
      <w:r>
        <w:rPr>
          <w:rFonts w:ascii="Arial" w:hAnsi="Arial" w:cs="Arial"/>
        </w:rPr>
        <w:t xml:space="preserve"> </w:t>
      </w:r>
    </w:p>
    <w:tbl>
      <w:tblPr>
        <w:tblStyle w:val="TableGrid1"/>
        <w:tblpPr w:leftFromText="180" w:rightFromText="180" w:vertAnchor="text" w:horzAnchor="margin" w:tblpY="-314"/>
        <w:tblW w:w="0" w:type="auto"/>
        <w:tblLook w:val="04A0" w:firstRow="1" w:lastRow="0" w:firstColumn="1" w:lastColumn="0" w:noHBand="0" w:noVBand="1"/>
      </w:tblPr>
      <w:tblGrid>
        <w:gridCol w:w="3192"/>
        <w:gridCol w:w="3192"/>
        <w:gridCol w:w="3192"/>
      </w:tblGrid>
      <w:tr w:rsidR="00C4233F" w:rsidRPr="004E3065" w:rsidTr="00C4233F">
        <w:tc>
          <w:tcPr>
            <w:tcW w:w="3192" w:type="dxa"/>
          </w:tcPr>
          <w:p w:rsidR="00C4233F" w:rsidRPr="004E3065" w:rsidRDefault="00C4233F" w:rsidP="00C4233F">
            <w:pPr>
              <w:rPr>
                <w:rFonts w:ascii="Arial" w:hAnsi="Arial" w:cs="Arial"/>
                <w:sz w:val="24"/>
                <w:szCs w:val="24"/>
              </w:rPr>
            </w:pPr>
            <w:r w:rsidRPr="004E3065">
              <w:rPr>
                <w:rFonts w:ascii="Arial" w:hAnsi="Arial" w:cs="Arial"/>
                <w:sz w:val="24"/>
                <w:szCs w:val="24"/>
              </w:rPr>
              <w:lastRenderedPageBreak/>
              <w:t>Section/Topic:</w:t>
            </w:r>
          </w:p>
          <w:p w:rsidR="00C4233F" w:rsidRPr="004E3065" w:rsidRDefault="00C4233F" w:rsidP="00C4233F">
            <w:pPr>
              <w:rPr>
                <w:rFonts w:ascii="Arial" w:hAnsi="Arial" w:cs="Arial"/>
                <w:sz w:val="24"/>
                <w:szCs w:val="24"/>
              </w:rPr>
            </w:pPr>
            <w:r w:rsidRPr="004E3065">
              <w:rPr>
                <w:rFonts w:ascii="Arial" w:hAnsi="Arial" w:cs="Arial"/>
                <w:sz w:val="24"/>
                <w:szCs w:val="24"/>
              </w:rPr>
              <w:t>Resident Selection Policies</w:t>
            </w:r>
          </w:p>
        </w:tc>
        <w:tc>
          <w:tcPr>
            <w:tcW w:w="3192" w:type="dxa"/>
          </w:tcPr>
          <w:p w:rsidR="00C4233F" w:rsidRPr="004E3065" w:rsidRDefault="00C4233F" w:rsidP="00C4233F">
            <w:pPr>
              <w:rPr>
                <w:rFonts w:ascii="Arial" w:hAnsi="Arial" w:cs="Arial"/>
                <w:sz w:val="24"/>
                <w:szCs w:val="24"/>
              </w:rPr>
            </w:pPr>
            <w:r w:rsidRPr="004E3065">
              <w:rPr>
                <w:rFonts w:ascii="Arial" w:hAnsi="Arial" w:cs="Arial"/>
                <w:sz w:val="24"/>
                <w:szCs w:val="24"/>
              </w:rPr>
              <w:t>Section Number:   1.01</w:t>
            </w:r>
          </w:p>
        </w:tc>
        <w:tc>
          <w:tcPr>
            <w:tcW w:w="3192" w:type="dxa"/>
          </w:tcPr>
          <w:p w:rsidR="00C4233F" w:rsidRPr="004E3065" w:rsidRDefault="00C4233F" w:rsidP="00C4233F">
            <w:pPr>
              <w:rPr>
                <w:rFonts w:ascii="Arial" w:hAnsi="Arial" w:cs="Arial"/>
                <w:sz w:val="24"/>
                <w:szCs w:val="24"/>
              </w:rPr>
            </w:pPr>
            <w:r w:rsidRPr="004E3065">
              <w:rPr>
                <w:rFonts w:ascii="Arial" w:hAnsi="Arial" w:cs="Arial"/>
                <w:sz w:val="24"/>
                <w:szCs w:val="24"/>
              </w:rPr>
              <w:t>Date of Issue:</w:t>
            </w:r>
          </w:p>
          <w:p w:rsidR="00C4233F" w:rsidRPr="004E3065" w:rsidRDefault="00C4233F" w:rsidP="00C4233F">
            <w:pPr>
              <w:rPr>
                <w:rFonts w:ascii="Arial" w:hAnsi="Arial" w:cs="Arial"/>
                <w:sz w:val="24"/>
                <w:szCs w:val="24"/>
              </w:rPr>
            </w:pPr>
            <w:r w:rsidRPr="004E3065">
              <w:rPr>
                <w:rFonts w:ascii="Arial" w:hAnsi="Arial" w:cs="Arial"/>
                <w:sz w:val="24"/>
                <w:szCs w:val="24"/>
              </w:rPr>
              <w:t>November 2006</w:t>
            </w:r>
          </w:p>
        </w:tc>
      </w:tr>
      <w:tr w:rsidR="00C4233F" w:rsidRPr="004E3065" w:rsidTr="00C4233F">
        <w:tc>
          <w:tcPr>
            <w:tcW w:w="3192" w:type="dxa"/>
          </w:tcPr>
          <w:p w:rsidR="00C4233F" w:rsidRPr="004E3065" w:rsidRDefault="00C4233F" w:rsidP="00C4233F">
            <w:pPr>
              <w:rPr>
                <w:rFonts w:ascii="Arial" w:hAnsi="Arial" w:cs="Arial"/>
                <w:sz w:val="24"/>
                <w:szCs w:val="24"/>
              </w:rPr>
            </w:pPr>
            <w:r w:rsidRPr="004E3065">
              <w:rPr>
                <w:rFonts w:ascii="Arial" w:hAnsi="Arial" w:cs="Arial"/>
                <w:sz w:val="24"/>
                <w:szCs w:val="24"/>
              </w:rPr>
              <w:t>Subject:</w:t>
            </w:r>
          </w:p>
          <w:p w:rsidR="00C4233F" w:rsidRPr="004E3065" w:rsidRDefault="00D025BC" w:rsidP="00C4233F">
            <w:pPr>
              <w:rPr>
                <w:rFonts w:ascii="Arial" w:hAnsi="Arial" w:cs="Arial"/>
                <w:sz w:val="24"/>
                <w:szCs w:val="24"/>
              </w:rPr>
            </w:pPr>
            <w:r>
              <w:rPr>
                <w:rFonts w:ascii="Arial" w:hAnsi="Arial" w:cs="Arial"/>
                <w:sz w:val="24"/>
                <w:szCs w:val="24"/>
              </w:rPr>
              <w:t>Tenant</w:t>
            </w:r>
            <w:r w:rsidR="00C4233F" w:rsidRPr="004E3065">
              <w:rPr>
                <w:rFonts w:ascii="Arial" w:hAnsi="Arial" w:cs="Arial"/>
                <w:sz w:val="24"/>
                <w:szCs w:val="24"/>
              </w:rPr>
              <w:t xml:space="preserve"> Selection Plan</w:t>
            </w:r>
          </w:p>
        </w:tc>
        <w:tc>
          <w:tcPr>
            <w:tcW w:w="3192" w:type="dxa"/>
          </w:tcPr>
          <w:p w:rsidR="00C4233F" w:rsidRPr="004E3065" w:rsidRDefault="00C4233F" w:rsidP="00C4233F">
            <w:pPr>
              <w:rPr>
                <w:rFonts w:ascii="Arial" w:hAnsi="Arial" w:cs="Arial"/>
                <w:sz w:val="24"/>
                <w:szCs w:val="24"/>
              </w:rPr>
            </w:pPr>
            <w:r w:rsidRPr="004E3065">
              <w:rPr>
                <w:rFonts w:ascii="Arial" w:hAnsi="Arial" w:cs="Arial"/>
                <w:sz w:val="24"/>
                <w:szCs w:val="24"/>
              </w:rPr>
              <w:t>Page:   25 of  25</w:t>
            </w:r>
          </w:p>
        </w:tc>
        <w:tc>
          <w:tcPr>
            <w:tcW w:w="3192" w:type="dxa"/>
          </w:tcPr>
          <w:p w:rsidR="00C4233F" w:rsidRPr="004E3065" w:rsidRDefault="00C4233F" w:rsidP="00C4233F">
            <w:pPr>
              <w:rPr>
                <w:rFonts w:ascii="Arial" w:hAnsi="Arial" w:cs="Arial"/>
                <w:sz w:val="24"/>
                <w:szCs w:val="24"/>
              </w:rPr>
            </w:pPr>
            <w:r w:rsidRPr="004E3065">
              <w:rPr>
                <w:rFonts w:ascii="Arial" w:hAnsi="Arial" w:cs="Arial"/>
                <w:sz w:val="24"/>
                <w:szCs w:val="24"/>
              </w:rPr>
              <w:t>Date Revised:</w:t>
            </w:r>
          </w:p>
          <w:p w:rsidR="00C4233F" w:rsidRPr="004E3065" w:rsidRDefault="00D025BC" w:rsidP="00D44C8C">
            <w:pPr>
              <w:rPr>
                <w:rFonts w:ascii="Arial" w:hAnsi="Arial" w:cs="Arial"/>
                <w:sz w:val="24"/>
                <w:szCs w:val="24"/>
              </w:rPr>
            </w:pPr>
            <w:r>
              <w:rPr>
                <w:rFonts w:ascii="Arial" w:hAnsi="Arial" w:cs="Arial"/>
                <w:sz w:val="24"/>
                <w:szCs w:val="24"/>
              </w:rPr>
              <w:t>April 10, 2018</w:t>
            </w:r>
          </w:p>
        </w:tc>
      </w:tr>
    </w:tbl>
    <w:p w:rsidR="00EE2B58" w:rsidRDefault="00EE2B58" w:rsidP="00EE2B58">
      <w:pPr>
        <w:pStyle w:val="ListParagraph"/>
        <w:tabs>
          <w:tab w:val="left" w:pos="945"/>
        </w:tabs>
        <w:ind w:left="1080"/>
        <w:rPr>
          <w:rFonts w:ascii="Arial" w:hAnsi="Arial" w:cs="Arial"/>
        </w:rPr>
      </w:pPr>
    </w:p>
    <w:p w:rsidR="00EE2B58" w:rsidRDefault="00EE2B58" w:rsidP="00767974">
      <w:pPr>
        <w:pStyle w:val="ListParagraph"/>
        <w:numPr>
          <w:ilvl w:val="0"/>
          <w:numId w:val="32"/>
        </w:numPr>
        <w:tabs>
          <w:tab w:val="left" w:pos="945"/>
        </w:tabs>
        <w:rPr>
          <w:rFonts w:ascii="Arial" w:hAnsi="Arial" w:cs="Arial"/>
        </w:rPr>
      </w:pPr>
      <w:r>
        <w:rPr>
          <w:rFonts w:ascii="Arial" w:hAnsi="Arial" w:cs="Arial"/>
        </w:rPr>
        <w:t xml:space="preserve">  VAWA 2013 does </w:t>
      </w:r>
      <w:proofErr w:type="gramStart"/>
      <w:r>
        <w:rPr>
          <w:rFonts w:ascii="Arial" w:hAnsi="Arial" w:cs="Arial"/>
        </w:rPr>
        <w:t>not independently</w:t>
      </w:r>
      <w:proofErr w:type="gramEnd"/>
      <w:r>
        <w:rPr>
          <w:rFonts w:ascii="Arial" w:hAnsi="Arial" w:cs="Arial"/>
        </w:rPr>
        <w:t xml:space="preserve"> provide protections for victim of economic abuse who is not also victims of domestic violence, dating violence, sexual assault, or stalking.</w:t>
      </w:r>
    </w:p>
    <w:p w:rsidR="006D7F09" w:rsidRDefault="006D7F09" w:rsidP="006D7F09">
      <w:pPr>
        <w:pStyle w:val="ListParagraph"/>
        <w:tabs>
          <w:tab w:val="left" w:pos="945"/>
        </w:tabs>
        <w:ind w:left="1080"/>
        <w:rPr>
          <w:rFonts w:ascii="Arial" w:hAnsi="Arial" w:cs="Arial"/>
        </w:rPr>
      </w:pPr>
    </w:p>
    <w:p w:rsidR="006D7F09" w:rsidRPr="006D7F09" w:rsidRDefault="006D7F09" w:rsidP="00767974">
      <w:pPr>
        <w:pStyle w:val="ListParagraph"/>
        <w:numPr>
          <w:ilvl w:val="0"/>
          <w:numId w:val="32"/>
        </w:numPr>
        <w:tabs>
          <w:tab w:val="left" w:pos="945"/>
        </w:tabs>
        <w:rPr>
          <w:rFonts w:ascii="Arial" w:hAnsi="Arial" w:cs="Arial"/>
        </w:rPr>
      </w:pPr>
      <w:r>
        <w:rPr>
          <w:rFonts w:ascii="Arial" w:hAnsi="Arial" w:cs="Arial"/>
        </w:rPr>
        <w:t xml:space="preserve">  </w:t>
      </w:r>
      <w:r w:rsidRPr="006D7F09">
        <w:rPr>
          <w:rFonts w:ascii="Arial" w:hAnsi="Arial" w:cs="Arial"/>
        </w:rPr>
        <w:t>Both VAWA 2013 and th</w:t>
      </w:r>
      <w:r>
        <w:rPr>
          <w:rFonts w:ascii="Arial" w:hAnsi="Arial" w:cs="Arial"/>
        </w:rPr>
        <w:t>e</w:t>
      </w:r>
      <w:r w:rsidRPr="006D7F09">
        <w:rPr>
          <w:rFonts w:ascii="Arial" w:hAnsi="Arial" w:cs="Arial"/>
        </w:rPr>
        <w:t xml:space="preserve"> final rule provide that applicants </w:t>
      </w:r>
      <w:proofErr w:type="gramStart"/>
      <w:r w:rsidRPr="006D7F09">
        <w:rPr>
          <w:rFonts w:ascii="Arial" w:hAnsi="Arial" w:cs="Arial"/>
        </w:rPr>
        <w:t>will be provided</w:t>
      </w:r>
      <w:proofErr w:type="gramEnd"/>
      <w:r w:rsidRPr="006D7F09">
        <w:rPr>
          <w:rFonts w:ascii="Arial" w:hAnsi="Arial" w:cs="Arial"/>
        </w:rPr>
        <w:t xml:space="preserve"> with notice when they are denied assistance or admission under a covered housing program for any reason. Applicants would then have the opportunity to assert that they are or we</w:t>
      </w:r>
      <w:r w:rsidR="00C4233F">
        <w:rPr>
          <w:rFonts w:ascii="Arial" w:hAnsi="Arial" w:cs="Arial"/>
        </w:rPr>
        <w:t xml:space="preserve">re victims of domestic </w:t>
      </w:r>
      <w:proofErr w:type="gramStart"/>
      <w:r w:rsidR="00C4233F">
        <w:rPr>
          <w:rFonts w:ascii="Arial" w:hAnsi="Arial" w:cs="Arial"/>
        </w:rPr>
        <w:t>violence,</w:t>
      </w:r>
      <w:proofErr w:type="gramEnd"/>
      <w:r w:rsidRPr="006D7F09">
        <w:rPr>
          <w:rFonts w:ascii="Arial" w:hAnsi="Arial" w:cs="Arial"/>
        </w:rPr>
        <w:t xml:space="preserve"> dating violence, sexual assault, or stalking, and that they are eligible for VAWA protections.</w:t>
      </w:r>
    </w:p>
    <w:p w:rsidR="00D57770" w:rsidRDefault="00D57770" w:rsidP="005F27F1">
      <w:pPr>
        <w:pStyle w:val="ListParagraph"/>
        <w:tabs>
          <w:tab w:val="left" w:pos="945"/>
        </w:tabs>
        <w:ind w:left="0"/>
        <w:rPr>
          <w:rFonts w:ascii="Arial" w:hAnsi="Arial" w:cs="Arial"/>
        </w:rPr>
      </w:pPr>
    </w:p>
    <w:p w:rsidR="005F27F1" w:rsidRPr="00E702CD" w:rsidRDefault="00A40D0D" w:rsidP="005F27F1">
      <w:pPr>
        <w:pStyle w:val="ListParagraph"/>
        <w:tabs>
          <w:tab w:val="left" w:pos="945"/>
        </w:tabs>
        <w:ind w:left="0"/>
        <w:rPr>
          <w:rFonts w:ascii="Arial" w:hAnsi="Arial" w:cs="Arial"/>
          <w:b/>
        </w:rPr>
      </w:pPr>
      <w:r>
        <w:rPr>
          <w:rFonts w:ascii="Arial" w:hAnsi="Arial" w:cs="Arial"/>
          <w:b/>
        </w:rPr>
        <w:t>X</w:t>
      </w:r>
      <w:r w:rsidR="005F27F1" w:rsidRPr="00E702CD">
        <w:rPr>
          <w:rFonts w:ascii="Arial" w:hAnsi="Arial" w:cs="Arial"/>
          <w:b/>
        </w:rPr>
        <w:t>. EIV EXISTING TENANT REPORT</w:t>
      </w:r>
    </w:p>
    <w:p w:rsidR="005F27F1" w:rsidRDefault="005F27F1" w:rsidP="005F27F1">
      <w:pPr>
        <w:pStyle w:val="ListParagraph"/>
        <w:tabs>
          <w:tab w:val="left" w:pos="945"/>
        </w:tabs>
        <w:ind w:left="0"/>
        <w:rPr>
          <w:rFonts w:ascii="Arial" w:hAnsi="Arial" w:cs="Arial"/>
        </w:rPr>
      </w:pPr>
    </w:p>
    <w:p w:rsidR="005F27F1" w:rsidRPr="00E702CD" w:rsidRDefault="005F27F1" w:rsidP="00CA567A">
      <w:pPr>
        <w:pStyle w:val="ListParagraph"/>
        <w:numPr>
          <w:ilvl w:val="0"/>
          <w:numId w:val="18"/>
        </w:numPr>
        <w:tabs>
          <w:tab w:val="left" w:pos="945"/>
        </w:tabs>
        <w:rPr>
          <w:rFonts w:ascii="Arial" w:hAnsi="Arial" w:cs="Arial"/>
        </w:rPr>
      </w:pPr>
      <w:r w:rsidRPr="00E702CD">
        <w:rPr>
          <w:rFonts w:ascii="Arial" w:hAnsi="Arial" w:cs="Arial"/>
        </w:rPr>
        <w:t xml:space="preserve"> </w:t>
      </w:r>
      <w:r w:rsidR="00E702CD" w:rsidRPr="00E702CD">
        <w:rPr>
          <w:rFonts w:ascii="Arial" w:hAnsi="Arial" w:cs="Arial"/>
        </w:rPr>
        <w:t xml:space="preserve"> </w:t>
      </w:r>
      <w:r w:rsidR="00AD0891">
        <w:rPr>
          <w:rFonts w:ascii="Arial" w:hAnsi="Arial" w:cs="Arial"/>
        </w:rPr>
        <w:t>For all applicants of MDBM,</w:t>
      </w:r>
      <w:r w:rsidRPr="00E702CD">
        <w:rPr>
          <w:rFonts w:ascii="Arial" w:hAnsi="Arial" w:cs="Arial"/>
        </w:rPr>
        <w:t xml:space="preserve"> the company will conduct an Existing Tenant Search on the HUD EIV system. This system will let the management know if the applicant is already receiving any kind of Section 8 subsidy in any other property. </w:t>
      </w:r>
    </w:p>
    <w:p w:rsidR="00D57770" w:rsidRPr="00D57770" w:rsidRDefault="005F27F1" w:rsidP="004B74AA">
      <w:pPr>
        <w:pStyle w:val="ListParagraph"/>
        <w:tabs>
          <w:tab w:val="left" w:pos="945"/>
        </w:tabs>
        <w:ind w:left="1080"/>
        <w:rPr>
          <w:rFonts w:ascii="Arial" w:hAnsi="Arial" w:cs="Arial"/>
          <w:sz w:val="16"/>
          <w:szCs w:val="16"/>
        </w:rPr>
      </w:pPr>
      <w:r w:rsidRPr="005F27F1">
        <w:rPr>
          <w:rFonts w:ascii="Arial" w:hAnsi="Arial" w:cs="Arial"/>
        </w:rPr>
        <w:t>This enables the management to work with the other property as well as the applicant to coordinate the move in and move out dates to avoid any double subsidies or subsidy overlaps.</w:t>
      </w:r>
      <w:r w:rsidRPr="00EE2B58">
        <w:rPr>
          <w:rFonts w:ascii="Arial" w:hAnsi="Arial" w:cs="Arial"/>
        </w:rPr>
        <w:t xml:space="preserve"> </w:t>
      </w:r>
      <w:r w:rsidR="00AD0891">
        <w:rPr>
          <w:rFonts w:ascii="Arial" w:hAnsi="Arial" w:cs="Arial"/>
        </w:rPr>
        <w:t xml:space="preserve">The forms HUD 9887 and HUD 9887A </w:t>
      </w:r>
      <w:proofErr w:type="gramStart"/>
      <w:r w:rsidR="00AD0891">
        <w:rPr>
          <w:rFonts w:ascii="Arial" w:hAnsi="Arial" w:cs="Arial"/>
        </w:rPr>
        <w:t>are</w:t>
      </w:r>
      <w:r w:rsidRPr="00EE2B58">
        <w:rPr>
          <w:rFonts w:ascii="Arial" w:hAnsi="Arial" w:cs="Arial"/>
        </w:rPr>
        <w:t xml:space="preserve"> completed</w:t>
      </w:r>
      <w:proofErr w:type="gramEnd"/>
      <w:r w:rsidRPr="00EE2B58">
        <w:rPr>
          <w:rFonts w:ascii="Arial" w:hAnsi="Arial" w:cs="Arial"/>
        </w:rPr>
        <w:t xml:space="preserve"> by the applicant</w:t>
      </w:r>
      <w:r w:rsidR="00AD0891">
        <w:rPr>
          <w:rFonts w:ascii="Arial" w:hAnsi="Arial" w:cs="Arial"/>
        </w:rPr>
        <w:t>(s) and allows</w:t>
      </w:r>
      <w:r w:rsidRPr="00EE2B58">
        <w:rPr>
          <w:rFonts w:ascii="Arial" w:hAnsi="Arial" w:cs="Arial"/>
        </w:rPr>
        <w:t xml:space="preserve"> the management the required authority to run these reports.</w:t>
      </w:r>
    </w:p>
    <w:sectPr w:rsidR="00D57770" w:rsidRPr="00D57770" w:rsidSect="0081763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41" w:rsidRDefault="00AE5D41" w:rsidP="00E0141E">
      <w:pPr>
        <w:spacing w:after="0" w:line="240" w:lineRule="auto"/>
      </w:pPr>
      <w:r>
        <w:separator/>
      </w:r>
    </w:p>
  </w:endnote>
  <w:endnote w:type="continuationSeparator" w:id="0">
    <w:p w:rsidR="00AE5D41" w:rsidRDefault="00AE5D41" w:rsidP="00E0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41" w:rsidRDefault="00AE5D41" w:rsidP="00E0141E">
      <w:pPr>
        <w:spacing w:after="0" w:line="240" w:lineRule="auto"/>
      </w:pPr>
      <w:r>
        <w:separator/>
      </w:r>
    </w:p>
  </w:footnote>
  <w:footnote w:type="continuationSeparator" w:id="0">
    <w:p w:rsidR="00AE5D41" w:rsidRDefault="00AE5D41" w:rsidP="00E0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41" w:rsidRDefault="00AE5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EFC"/>
    <w:multiLevelType w:val="hybridMultilevel"/>
    <w:tmpl w:val="BB7045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277111"/>
    <w:multiLevelType w:val="hybridMultilevel"/>
    <w:tmpl w:val="AF8AE2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466A01"/>
    <w:multiLevelType w:val="hybridMultilevel"/>
    <w:tmpl w:val="7392323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C6A65EE"/>
    <w:multiLevelType w:val="hybridMultilevel"/>
    <w:tmpl w:val="2C46C202"/>
    <w:lvl w:ilvl="0" w:tplc="56508D9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046746"/>
    <w:multiLevelType w:val="hybridMultilevel"/>
    <w:tmpl w:val="D7BCC1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2A1137"/>
    <w:multiLevelType w:val="hybridMultilevel"/>
    <w:tmpl w:val="ED883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D41127"/>
    <w:multiLevelType w:val="hybridMultilevel"/>
    <w:tmpl w:val="5994F77A"/>
    <w:lvl w:ilvl="0" w:tplc="04090019">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7">
    <w:nsid w:val="14A95B2F"/>
    <w:multiLevelType w:val="hybridMultilevel"/>
    <w:tmpl w:val="E5405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BF25EA"/>
    <w:multiLevelType w:val="hybridMultilevel"/>
    <w:tmpl w:val="283E15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AE55D1"/>
    <w:multiLevelType w:val="hybridMultilevel"/>
    <w:tmpl w:val="EC3A092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A67064B"/>
    <w:multiLevelType w:val="hybridMultilevel"/>
    <w:tmpl w:val="DCAC5ABE"/>
    <w:lvl w:ilvl="0" w:tplc="7E6EDE7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01803"/>
    <w:multiLevelType w:val="hybridMultilevel"/>
    <w:tmpl w:val="A406F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49037C"/>
    <w:multiLevelType w:val="hybridMultilevel"/>
    <w:tmpl w:val="49CEBCB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1120B8"/>
    <w:multiLevelType w:val="hybridMultilevel"/>
    <w:tmpl w:val="310860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9084641"/>
    <w:multiLevelType w:val="hybridMultilevel"/>
    <w:tmpl w:val="722C7588"/>
    <w:lvl w:ilvl="0" w:tplc="55A06A3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B33DC0"/>
    <w:multiLevelType w:val="hybridMultilevel"/>
    <w:tmpl w:val="D0562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422D76"/>
    <w:multiLevelType w:val="hybridMultilevel"/>
    <w:tmpl w:val="A440B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723CA1"/>
    <w:multiLevelType w:val="hybridMultilevel"/>
    <w:tmpl w:val="58FA0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74167"/>
    <w:multiLevelType w:val="hybridMultilevel"/>
    <w:tmpl w:val="A344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575B4"/>
    <w:multiLevelType w:val="hybridMultilevel"/>
    <w:tmpl w:val="6616C33A"/>
    <w:lvl w:ilvl="0" w:tplc="2D740222">
      <w:start w:val="1"/>
      <w:numFmt w:val="decimal"/>
      <w:lvlText w:val="%1."/>
      <w:lvlJc w:val="left"/>
      <w:pPr>
        <w:ind w:left="9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78194E"/>
    <w:multiLevelType w:val="hybridMultilevel"/>
    <w:tmpl w:val="0CD0FB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B3C381A"/>
    <w:multiLevelType w:val="hybridMultilevel"/>
    <w:tmpl w:val="8C204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06412E"/>
    <w:multiLevelType w:val="hybridMultilevel"/>
    <w:tmpl w:val="273688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3159E"/>
    <w:multiLevelType w:val="hybridMultilevel"/>
    <w:tmpl w:val="7B503F62"/>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EE475E8"/>
    <w:multiLevelType w:val="hybridMultilevel"/>
    <w:tmpl w:val="E848B4C4"/>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21D1036"/>
    <w:multiLevelType w:val="hybridMultilevel"/>
    <w:tmpl w:val="9AA42D56"/>
    <w:lvl w:ilvl="0" w:tplc="04090019">
      <w:start w:val="1"/>
      <w:numFmt w:val="lowerLetter"/>
      <w:lvlText w:val="%1."/>
      <w:lvlJc w:val="left"/>
      <w:pPr>
        <w:ind w:left="2025" w:hanging="360"/>
      </w:p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6">
    <w:nsid w:val="42FB4BC7"/>
    <w:multiLevelType w:val="hybridMultilevel"/>
    <w:tmpl w:val="F6A24834"/>
    <w:lvl w:ilvl="0" w:tplc="04090019">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7">
    <w:nsid w:val="457610B6"/>
    <w:multiLevelType w:val="hybridMultilevel"/>
    <w:tmpl w:val="1932F72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62124B0"/>
    <w:multiLevelType w:val="hybridMultilevel"/>
    <w:tmpl w:val="577480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B05641"/>
    <w:multiLevelType w:val="hybridMultilevel"/>
    <w:tmpl w:val="C74A1A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AF436E8"/>
    <w:multiLevelType w:val="hybridMultilevel"/>
    <w:tmpl w:val="2A704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B914B22"/>
    <w:multiLevelType w:val="hybridMultilevel"/>
    <w:tmpl w:val="FABCBF18"/>
    <w:lvl w:ilvl="0" w:tplc="0409000F">
      <w:start w:val="1"/>
      <w:numFmt w:val="decimal"/>
      <w:lvlText w:val="%1."/>
      <w:lvlJc w:val="left"/>
      <w:pPr>
        <w:ind w:left="90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2">
    <w:nsid w:val="4CDA0A3B"/>
    <w:multiLevelType w:val="hybridMultilevel"/>
    <w:tmpl w:val="CDC0B3C8"/>
    <w:lvl w:ilvl="0" w:tplc="7256CEBC">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F397E56"/>
    <w:multiLevelType w:val="hybridMultilevel"/>
    <w:tmpl w:val="3C3C4032"/>
    <w:lvl w:ilvl="0" w:tplc="46106674">
      <w:start w:val="1"/>
      <w:numFmt w:val="decimal"/>
      <w:lvlText w:val="%1."/>
      <w:lvlJc w:val="left"/>
      <w:pPr>
        <w:ind w:left="153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0435A2B"/>
    <w:multiLevelType w:val="hybridMultilevel"/>
    <w:tmpl w:val="E166C2A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59C7E25"/>
    <w:multiLevelType w:val="hybridMultilevel"/>
    <w:tmpl w:val="6616C33A"/>
    <w:lvl w:ilvl="0" w:tplc="2D740222">
      <w:start w:val="1"/>
      <w:numFmt w:val="decimal"/>
      <w:lvlText w:val="%1."/>
      <w:lvlJc w:val="left"/>
      <w:pPr>
        <w:ind w:left="9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C5153E"/>
    <w:multiLevelType w:val="hybridMultilevel"/>
    <w:tmpl w:val="6054DD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9EB5451"/>
    <w:multiLevelType w:val="hybridMultilevel"/>
    <w:tmpl w:val="8BCA4A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683B3F"/>
    <w:multiLevelType w:val="hybridMultilevel"/>
    <w:tmpl w:val="0A46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D27B5C"/>
    <w:multiLevelType w:val="hybridMultilevel"/>
    <w:tmpl w:val="71568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557B93"/>
    <w:multiLevelType w:val="hybridMultilevel"/>
    <w:tmpl w:val="2BB87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9044CF"/>
    <w:multiLevelType w:val="hybridMultilevel"/>
    <w:tmpl w:val="5FB4FC48"/>
    <w:lvl w:ilvl="0" w:tplc="0C9AE552">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4206BCE"/>
    <w:multiLevelType w:val="hybridMultilevel"/>
    <w:tmpl w:val="07A6E61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nsid w:val="64502BFB"/>
    <w:multiLevelType w:val="hybridMultilevel"/>
    <w:tmpl w:val="24D68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4944B8B"/>
    <w:multiLevelType w:val="multilevel"/>
    <w:tmpl w:val="ADE49A28"/>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74A433E"/>
    <w:multiLevelType w:val="hybridMultilevel"/>
    <w:tmpl w:val="A3BE2A16"/>
    <w:lvl w:ilvl="0" w:tplc="EB524BFC">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95B11FE"/>
    <w:multiLevelType w:val="hybridMultilevel"/>
    <w:tmpl w:val="020E4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1E354B0"/>
    <w:multiLevelType w:val="hybridMultilevel"/>
    <w:tmpl w:val="1932F72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28D6D8E"/>
    <w:multiLevelType w:val="hybridMultilevel"/>
    <w:tmpl w:val="3A02C40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nsid w:val="73B65192"/>
    <w:multiLevelType w:val="hybridMultilevel"/>
    <w:tmpl w:val="A36C0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518638B"/>
    <w:multiLevelType w:val="hybridMultilevel"/>
    <w:tmpl w:val="6958E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6AA30A8"/>
    <w:multiLevelType w:val="hybridMultilevel"/>
    <w:tmpl w:val="CBCA86A6"/>
    <w:lvl w:ilvl="0" w:tplc="04090019">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52">
    <w:nsid w:val="7A8227EF"/>
    <w:multiLevelType w:val="hybridMultilevel"/>
    <w:tmpl w:val="3C4E0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C5C38A9"/>
    <w:multiLevelType w:val="hybridMultilevel"/>
    <w:tmpl w:val="4DEE36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4"/>
  </w:num>
  <w:num w:numId="3">
    <w:abstractNumId w:val="19"/>
  </w:num>
  <w:num w:numId="4">
    <w:abstractNumId w:val="12"/>
  </w:num>
  <w:num w:numId="5">
    <w:abstractNumId w:val="50"/>
  </w:num>
  <w:num w:numId="6">
    <w:abstractNumId w:val="53"/>
  </w:num>
  <w:num w:numId="7">
    <w:abstractNumId w:val="29"/>
  </w:num>
  <w:num w:numId="8">
    <w:abstractNumId w:val="0"/>
  </w:num>
  <w:num w:numId="9">
    <w:abstractNumId w:val="27"/>
  </w:num>
  <w:num w:numId="10">
    <w:abstractNumId w:val="13"/>
  </w:num>
  <w:num w:numId="11">
    <w:abstractNumId w:val="26"/>
  </w:num>
  <w:num w:numId="12">
    <w:abstractNumId w:val="38"/>
  </w:num>
  <w:num w:numId="13">
    <w:abstractNumId w:val="23"/>
  </w:num>
  <w:num w:numId="14">
    <w:abstractNumId w:val="10"/>
  </w:num>
  <w:num w:numId="15">
    <w:abstractNumId w:val="6"/>
  </w:num>
  <w:num w:numId="16">
    <w:abstractNumId w:val="51"/>
  </w:num>
  <w:num w:numId="17">
    <w:abstractNumId w:val="48"/>
  </w:num>
  <w:num w:numId="18">
    <w:abstractNumId w:val="16"/>
  </w:num>
  <w:num w:numId="19">
    <w:abstractNumId w:val="45"/>
  </w:num>
  <w:num w:numId="20">
    <w:abstractNumId w:val="33"/>
  </w:num>
  <w:num w:numId="21">
    <w:abstractNumId w:val="21"/>
  </w:num>
  <w:num w:numId="22">
    <w:abstractNumId w:val="43"/>
  </w:num>
  <w:num w:numId="23">
    <w:abstractNumId w:val="36"/>
  </w:num>
  <w:num w:numId="24">
    <w:abstractNumId w:val="2"/>
  </w:num>
  <w:num w:numId="25">
    <w:abstractNumId w:val="9"/>
  </w:num>
  <w:num w:numId="26">
    <w:abstractNumId w:val="42"/>
  </w:num>
  <w:num w:numId="27">
    <w:abstractNumId w:val="49"/>
  </w:num>
  <w:num w:numId="28">
    <w:abstractNumId w:val="25"/>
  </w:num>
  <w:num w:numId="29">
    <w:abstractNumId w:val="31"/>
  </w:num>
  <w:num w:numId="30">
    <w:abstractNumId w:val="4"/>
  </w:num>
  <w:num w:numId="31">
    <w:abstractNumId w:val="39"/>
  </w:num>
  <w:num w:numId="32">
    <w:abstractNumId w:val="52"/>
  </w:num>
  <w:num w:numId="33">
    <w:abstractNumId w:val="15"/>
  </w:num>
  <w:num w:numId="34">
    <w:abstractNumId w:val="8"/>
  </w:num>
  <w:num w:numId="35">
    <w:abstractNumId w:val="14"/>
  </w:num>
  <w:num w:numId="36">
    <w:abstractNumId w:val="32"/>
  </w:num>
  <w:num w:numId="37">
    <w:abstractNumId w:val="37"/>
  </w:num>
  <w:num w:numId="38">
    <w:abstractNumId w:val="22"/>
  </w:num>
  <w:num w:numId="39">
    <w:abstractNumId w:val="20"/>
  </w:num>
  <w:num w:numId="40">
    <w:abstractNumId w:val="40"/>
  </w:num>
  <w:num w:numId="41">
    <w:abstractNumId w:val="18"/>
  </w:num>
  <w:num w:numId="42">
    <w:abstractNumId w:val="7"/>
  </w:num>
  <w:num w:numId="43">
    <w:abstractNumId w:val="3"/>
  </w:num>
  <w:num w:numId="44">
    <w:abstractNumId w:val="5"/>
  </w:num>
  <w:num w:numId="45">
    <w:abstractNumId w:val="24"/>
  </w:num>
  <w:num w:numId="46">
    <w:abstractNumId w:val="35"/>
  </w:num>
  <w:num w:numId="47">
    <w:abstractNumId w:val="1"/>
  </w:num>
  <w:num w:numId="48">
    <w:abstractNumId w:val="30"/>
  </w:num>
  <w:num w:numId="49">
    <w:abstractNumId w:val="11"/>
  </w:num>
  <w:num w:numId="50">
    <w:abstractNumId w:val="28"/>
  </w:num>
  <w:num w:numId="51">
    <w:abstractNumId w:val="47"/>
  </w:num>
  <w:num w:numId="52">
    <w:abstractNumId w:val="34"/>
  </w:num>
  <w:num w:numId="53">
    <w:abstractNumId w:val="41"/>
  </w:num>
  <w:num w:numId="5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A0"/>
    <w:rsid w:val="00000D46"/>
    <w:rsid w:val="00001B37"/>
    <w:rsid w:val="00007B44"/>
    <w:rsid w:val="00014D15"/>
    <w:rsid w:val="00021BEF"/>
    <w:rsid w:val="000256E6"/>
    <w:rsid w:val="00034A0E"/>
    <w:rsid w:val="00042653"/>
    <w:rsid w:val="00044A4E"/>
    <w:rsid w:val="00061048"/>
    <w:rsid w:val="00065094"/>
    <w:rsid w:val="00083540"/>
    <w:rsid w:val="000A050D"/>
    <w:rsid w:val="000D36A0"/>
    <w:rsid w:val="000F518B"/>
    <w:rsid w:val="00112C04"/>
    <w:rsid w:val="00130823"/>
    <w:rsid w:val="001355A6"/>
    <w:rsid w:val="00135D8C"/>
    <w:rsid w:val="00160BE8"/>
    <w:rsid w:val="0016474A"/>
    <w:rsid w:val="0018498D"/>
    <w:rsid w:val="00186C74"/>
    <w:rsid w:val="001A46EA"/>
    <w:rsid w:val="001C1193"/>
    <w:rsid w:val="001C4D13"/>
    <w:rsid w:val="001C7CBF"/>
    <w:rsid w:val="001F2877"/>
    <w:rsid w:val="00212AFB"/>
    <w:rsid w:val="002148FA"/>
    <w:rsid w:val="00254D3F"/>
    <w:rsid w:val="0027653F"/>
    <w:rsid w:val="002A038E"/>
    <w:rsid w:val="002A3CDB"/>
    <w:rsid w:val="002B243F"/>
    <w:rsid w:val="002B6BF8"/>
    <w:rsid w:val="002C4B5C"/>
    <w:rsid w:val="002D7845"/>
    <w:rsid w:val="002E4D02"/>
    <w:rsid w:val="002E5A12"/>
    <w:rsid w:val="002F69AA"/>
    <w:rsid w:val="00326987"/>
    <w:rsid w:val="0035270F"/>
    <w:rsid w:val="003931DE"/>
    <w:rsid w:val="003A415A"/>
    <w:rsid w:val="003A7243"/>
    <w:rsid w:val="003B3D05"/>
    <w:rsid w:val="003C6BBF"/>
    <w:rsid w:val="003F291C"/>
    <w:rsid w:val="00411E3C"/>
    <w:rsid w:val="00422925"/>
    <w:rsid w:val="004423A0"/>
    <w:rsid w:val="00443A7A"/>
    <w:rsid w:val="00444696"/>
    <w:rsid w:val="00445F99"/>
    <w:rsid w:val="00453136"/>
    <w:rsid w:val="004537FF"/>
    <w:rsid w:val="00453BF4"/>
    <w:rsid w:val="00462D28"/>
    <w:rsid w:val="00475079"/>
    <w:rsid w:val="00485950"/>
    <w:rsid w:val="004B74AA"/>
    <w:rsid w:val="004E0225"/>
    <w:rsid w:val="004E3065"/>
    <w:rsid w:val="00502091"/>
    <w:rsid w:val="005069F7"/>
    <w:rsid w:val="00506FA4"/>
    <w:rsid w:val="0052085B"/>
    <w:rsid w:val="0056163C"/>
    <w:rsid w:val="005639E0"/>
    <w:rsid w:val="005912A3"/>
    <w:rsid w:val="005A449B"/>
    <w:rsid w:val="005A47FD"/>
    <w:rsid w:val="005C4147"/>
    <w:rsid w:val="005F27F1"/>
    <w:rsid w:val="005F6AB0"/>
    <w:rsid w:val="00610D15"/>
    <w:rsid w:val="006250EE"/>
    <w:rsid w:val="00630341"/>
    <w:rsid w:val="00647F10"/>
    <w:rsid w:val="00670263"/>
    <w:rsid w:val="00682BFE"/>
    <w:rsid w:val="00687BA3"/>
    <w:rsid w:val="006B1FBB"/>
    <w:rsid w:val="006B6C62"/>
    <w:rsid w:val="006B736B"/>
    <w:rsid w:val="006C3938"/>
    <w:rsid w:val="006C568F"/>
    <w:rsid w:val="006D7F09"/>
    <w:rsid w:val="006F4E2B"/>
    <w:rsid w:val="006F58E8"/>
    <w:rsid w:val="006F6AB1"/>
    <w:rsid w:val="0070154A"/>
    <w:rsid w:val="007065D1"/>
    <w:rsid w:val="00707722"/>
    <w:rsid w:val="00711420"/>
    <w:rsid w:val="00712B54"/>
    <w:rsid w:val="00716070"/>
    <w:rsid w:val="00721430"/>
    <w:rsid w:val="007518F5"/>
    <w:rsid w:val="0075724D"/>
    <w:rsid w:val="00765975"/>
    <w:rsid w:val="007668AD"/>
    <w:rsid w:val="00767974"/>
    <w:rsid w:val="00781053"/>
    <w:rsid w:val="007A2E4A"/>
    <w:rsid w:val="007A6D58"/>
    <w:rsid w:val="007B287D"/>
    <w:rsid w:val="007B3DE7"/>
    <w:rsid w:val="007C3AAA"/>
    <w:rsid w:val="007D00AD"/>
    <w:rsid w:val="007E0E07"/>
    <w:rsid w:val="007E660A"/>
    <w:rsid w:val="00805202"/>
    <w:rsid w:val="00812C46"/>
    <w:rsid w:val="0081763B"/>
    <w:rsid w:val="008372DE"/>
    <w:rsid w:val="008529E9"/>
    <w:rsid w:val="008537C5"/>
    <w:rsid w:val="008578FE"/>
    <w:rsid w:val="00872E23"/>
    <w:rsid w:val="00895FFF"/>
    <w:rsid w:val="008B3FEB"/>
    <w:rsid w:val="008C3144"/>
    <w:rsid w:val="008C7F8E"/>
    <w:rsid w:val="008F0A4F"/>
    <w:rsid w:val="009066F5"/>
    <w:rsid w:val="009161F2"/>
    <w:rsid w:val="009417A7"/>
    <w:rsid w:val="00964E0E"/>
    <w:rsid w:val="00967E60"/>
    <w:rsid w:val="00980017"/>
    <w:rsid w:val="00990E3B"/>
    <w:rsid w:val="00991086"/>
    <w:rsid w:val="00994E12"/>
    <w:rsid w:val="009B18C8"/>
    <w:rsid w:val="009C41FF"/>
    <w:rsid w:val="009C74CB"/>
    <w:rsid w:val="009C7E2B"/>
    <w:rsid w:val="009D4677"/>
    <w:rsid w:val="009D50E4"/>
    <w:rsid w:val="009E7410"/>
    <w:rsid w:val="00A0320F"/>
    <w:rsid w:val="00A10C97"/>
    <w:rsid w:val="00A262D3"/>
    <w:rsid w:val="00A27B70"/>
    <w:rsid w:val="00A3000F"/>
    <w:rsid w:val="00A40D0D"/>
    <w:rsid w:val="00A660FE"/>
    <w:rsid w:val="00A80E37"/>
    <w:rsid w:val="00A855FC"/>
    <w:rsid w:val="00A91B2E"/>
    <w:rsid w:val="00AA4906"/>
    <w:rsid w:val="00AA5696"/>
    <w:rsid w:val="00AB0BD6"/>
    <w:rsid w:val="00AB5EC1"/>
    <w:rsid w:val="00AD0891"/>
    <w:rsid w:val="00AD1803"/>
    <w:rsid w:val="00AE5D41"/>
    <w:rsid w:val="00AE68F3"/>
    <w:rsid w:val="00B13EE9"/>
    <w:rsid w:val="00B15DBA"/>
    <w:rsid w:val="00B17ADE"/>
    <w:rsid w:val="00B45DE2"/>
    <w:rsid w:val="00B461E2"/>
    <w:rsid w:val="00B604C4"/>
    <w:rsid w:val="00B673B7"/>
    <w:rsid w:val="00BA3EE9"/>
    <w:rsid w:val="00BA4C40"/>
    <w:rsid w:val="00BD272C"/>
    <w:rsid w:val="00BE608E"/>
    <w:rsid w:val="00C11B82"/>
    <w:rsid w:val="00C12F11"/>
    <w:rsid w:val="00C31E21"/>
    <w:rsid w:val="00C4072E"/>
    <w:rsid w:val="00C4233F"/>
    <w:rsid w:val="00C80564"/>
    <w:rsid w:val="00C81495"/>
    <w:rsid w:val="00C84DB2"/>
    <w:rsid w:val="00CA2791"/>
    <w:rsid w:val="00CA567A"/>
    <w:rsid w:val="00D025BC"/>
    <w:rsid w:val="00D22CEB"/>
    <w:rsid w:val="00D256AD"/>
    <w:rsid w:val="00D4150A"/>
    <w:rsid w:val="00D44C8C"/>
    <w:rsid w:val="00D57770"/>
    <w:rsid w:val="00D578EC"/>
    <w:rsid w:val="00D71E34"/>
    <w:rsid w:val="00D82FB7"/>
    <w:rsid w:val="00DA03E2"/>
    <w:rsid w:val="00DC3975"/>
    <w:rsid w:val="00DC7A04"/>
    <w:rsid w:val="00E0141E"/>
    <w:rsid w:val="00E133F6"/>
    <w:rsid w:val="00E27479"/>
    <w:rsid w:val="00E44FC7"/>
    <w:rsid w:val="00E63B58"/>
    <w:rsid w:val="00E702CD"/>
    <w:rsid w:val="00E70F9D"/>
    <w:rsid w:val="00E9434F"/>
    <w:rsid w:val="00EE2B58"/>
    <w:rsid w:val="00EE7B8E"/>
    <w:rsid w:val="00EF33FD"/>
    <w:rsid w:val="00EF3533"/>
    <w:rsid w:val="00F242D5"/>
    <w:rsid w:val="00F3304F"/>
    <w:rsid w:val="00F4615D"/>
    <w:rsid w:val="00F50DAF"/>
    <w:rsid w:val="00F513FF"/>
    <w:rsid w:val="00F561ED"/>
    <w:rsid w:val="00F60319"/>
    <w:rsid w:val="00F94CD2"/>
    <w:rsid w:val="00F951F7"/>
    <w:rsid w:val="00FA5FD5"/>
    <w:rsid w:val="00FC36CE"/>
    <w:rsid w:val="00FC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A0"/>
    <w:rPr>
      <w:rFonts w:ascii="Tahoma" w:hAnsi="Tahoma" w:cs="Tahoma"/>
      <w:sz w:val="16"/>
      <w:szCs w:val="16"/>
    </w:rPr>
  </w:style>
  <w:style w:type="table" w:styleId="TableGrid">
    <w:name w:val="Table Grid"/>
    <w:basedOn w:val="TableNormal"/>
    <w:uiPriority w:val="59"/>
    <w:rsid w:val="00E1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50A"/>
    <w:pPr>
      <w:ind w:left="720"/>
      <w:contextualSpacing/>
    </w:pPr>
  </w:style>
  <w:style w:type="paragraph" w:styleId="Header">
    <w:name w:val="header"/>
    <w:basedOn w:val="Normal"/>
    <w:link w:val="HeaderChar"/>
    <w:uiPriority w:val="99"/>
    <w:unhideWhenUsed/>
    <w:rsid w:val="00E0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1E"/>
  </w:style>
  <w:style w:type="paragraph" w:styleId="Footer">
    <w:name w:val="footer"/>
    <w:basedOn w:val="Normal"/>
    <w:link w:val="FooterChar"/>
    <w:uiPriority w:val="99"/>
    <w:unhideWhenUsed/>
    <w:rsid w:val="00E0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1E"/>
  </w:style>
  <w:style w:type="table" w:styleId="MediumGrid3-Accent3">
    <w:name w:val="Medium Grid 3 Accent 3"/>
    <w:basedOn w:val="TableNormal"/>
    <w:uiPriority w:val="69"/>
    <w:rsid w:val="00F951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2">
    <w:name w:val="Medium List 2"/>
    <w:basedOn w:val="TableNormal"/>
    <w:uiPriority w:val="66"/>
    <w:rsid w:val="00706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4E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679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7974"/>
    <w:rPr>
      <w:b/>
      <w:bCs/>
      <w:i/>
      <w:iCs/>
      <w:color w:val="4F81BD" w:themeColor="accent1"/>
    </w:rPr>
  </w:style>
  <w:style w:type="character" w:styleId="SubtleReference">
    <w:name w:val="Subtle Reference"/>
    <w:basedOn w:val="DefaultParagraphFont"/>
    <w:uiPriority w:val="31"/>
    <w:qFormat/>
    <w:rsid w:val="00767974"/>
    <w:rPr>
      <w:smallCaps/>
      <w:color w:val="C0504D" w:themeColor="accent2"/>
      <w:u w:val="single"/>
    </w:rPr>
  </w:style>
  <w:style w:type="character" w:styleId="IntenseReference">
    <w:name w:val="Intense Reference"/>
    <w:basedOn w:val="DefaultParagraphFont"/>
    <w:uiPriority w:val="32"/>
    <w:qFormat/>
    <w:rsid w:val="00767974"/>
    <w:rPr>
      <w:b/>
      <w:bCs/>
      <w:smallCaps/>
      <w:color w:val="C0504D" w:themeColor="accent2"/>
      <w:spacing w:val="5"/>
      <w:u w:val="single"/>
    </w:rPr>
  </w:style>
  <w:style w:type="character" w:styleId="BookTitle">
    <w:name w:val="Book Title"/>
    <w:basedOn w:val="DefaultParagraphFont"/>
    <w:uiPriority w:val="33"/>
    <w:qFormat/>
    <w:rsid w:val="0076797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A0"/>
    <w:rPr>
      <w:rFonts w:ascii="Tahoma" w:hAnsi="Tahoma" w:cs="Tahoma"/>
      <w:sz w:val="16"/>
      <w:szCs w:val="16"/>
    </w:rPr>
  </w:style>
  <w:style w:type="table" w:styleId="TableGrid">
    <w:name w:val="Table Grid"/>
    <w:basedOn w:val="TableNormal"/>
    <w:uiPriority w:val="59"/>
    <w:rsid w:val="00E1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50A"/>
    <w:pPr>
      <w:ind w:left="720"/>
      <w:contextualSpacing/>
    </w:pPr>
  </w:style>
  <w:style w:type="paragraph" w:styleId="Header">
    <w:name w:val="header"/>
    <w:basedOn w:val="Normal"/>
    <w:link w:val="HeaderChar"/>
    <w:uiPriority w:val="99"/>
    <w:unhideWhenUsed/>
    <w:rsid w:val="00E0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1E"/>
  </w:style>
  <w:style w:type="paragraph" w:styleId="Footer">
    <w:name w:val="footer"/>
    <w:basedOn w:val="Normal"/>
    <w:link w:val="FooterChar"/>
    <w:uiPriority w:val="99"/>
    <w:unhideWhenUsed/>
    <w:rsid w:val="00E0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1E"/>
  </w:style>
  <w:style w:type="table" w:styleId="MediumGrid3-Accent3">
    <w:name w:val="Medium Grid 3 Accent 3"/>
    <w:basedOn w:val="TableNormal"/>
    <w:uiPriority w:val="69"/>
    <w:rsid w:val="00F951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2">
    <w:name w:val="Medium List 2"/>
    <w:basedOn w:val="TableNormal"/>
    <w:uiPriority w:val="66"/>
    <w:rsid w:val="00706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4E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679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7974"/>
    <w:rPr>
      <w:b/>
      <w:bCs/>
      <w:i/>
      <w:iCs/>
      <w:color w:val="4F81BD" w:themeColor="accent1"/>
    </w:rPr>
  </w:style>
  <w:style w:type="character" w:styleId="SubtleReference">
    <w:name w:val="Subtle Reference"/>
    <w:basedOn w:val="DefaultParagraphFont"/>
    <w:uiPriority w:val="31"/>
    <w:qFormat/>
    <w:rsid w:val="00767974"/>
    <w:rPr>
      <w:smallCaps/>
      <w:color w:val="C0504D" w:themeColor="accent2"/>
      <w:u w:val="single"/>
    </w:rPr>
  </w:style>
  <w:style w:type="character" w:styleId="IntenseReference">
    <w:name w:val="Intense Reference"/>
    <w:basedOn w:val="DefaultParagraphFont"/>
    <w:uiPriority w:val="32"/>
    <w:qFormat/>
    <w:rsid w:val="00767974"/>
    <w:rPr>
      <w:b/>
      <w:bCs/>
      <w:smallCaps/>
      <w:color w:val="C0504D" w:themeColor="accent2"/>
      <w:spacing w:val="5"/>
      <w:u w:val="single"/>
    </w:rPr>
  </w:style>
  <w:style w:type="character" w:styleId="BookTitle">
    <w:name w:val="Book Title"/>
    <w:basedOn w:val="DefaultParagraphFont"/>
    <w:uiPriority w:val="33"/>
    <w:qFormat/>
    <w:rsid w:val="0076797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2AE1-FC2E-48BB-8F8E-C0B5AE59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26</Pages>
  <Words>8171</Words>
  <Characters>46578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Voet</dc:creator>
  <cp:lastModifiedBy>Jeanne Voet</cp:lastModifiedBy>
  <cp:revision>49</cp:revision>
  <cp:lastPrinted>2018-04-03T15:58:00Z</cp:lastPrinted>
  <dcterms:created xsi:type="dcterms:W3CDTF">2016-10-21T14:15:00Z</dcterms:created>
  <dcterms:modified xsi:type="dcterms:W3CDTF">2018-07-10T12:56:00Z</dcterms:modified>
  <cp:contentStatus/>
</cp:coreProperties>
</file>