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EF64" w14:textId="63B8D266" w:rsidR="00341947" w:rsidRDefault="00E62DAE" w:rsidP="00341947">
      <w:pPr>
        <w:pStyle w:val="Header"/>
        <w:jc w:val="center"/>
        <w:rPr>
          <w:noProof/>
        </w:rPr>
      </w:pPr>
      <w:bookmarkStart w:id="0" w:name="a271338"/>
      <w:r>
        <w:rPr>
          <w:noProof/>
        </w:rPr>
        <w:t xml:space="preserve"> </w:t>
      </w:r>
      <w:r w:rsidR="00FC363E">
        <w:rPr>
          <w:noProof/>
        </w:rPr>
        <w:drawing>
          <wp:inline distT="0" distB="0" distL="0" distR="0" wp14:anchorId="7F92FE69" wp14:editId="1F24D980">
            <wp:extent cx="23241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000125"/>
                    </a:xfrm>
                    <a:prstGeom prst="rect">
                      <a:avLst/>
                    </a:prstGeom>
                    <a:noFill/>
                    <a:ln>
                      <a:noFill/>
                    </a:ln>
                  </pic:spPr>
                </pic:pic>
              </a:graphicData>
            </a:graphic>
          </wp:inline>
        </w:drawing>
      </w:r>
    </w:p>
    <w:p w14:paraId="678AA2DF" w14:textId="77777777" w:rsidR="00341947" w:rsidRPr="00341947" w:rsidRDefault="00341947" w:rsidP="00341947">
      <w:pPr>
        <w:pStyle w:val="Header"/>
        <w:jc w:val="center"/>
        <w:rPr>
          <w:b/>
          <w:bCs/>
          <w:sz w:val="32"/>
          <w:szCs w:val="32"/>
          <w:u w:val="single"/>
        </w:rPr>
      </w:pPr>
      <w:r w:rsidRPr="00341947">
        <w:rPr>
          <w:b/>
          <w:bCs/>
          <w:noProof/>
          <w:sz w:val="32"/>
          <w:szCs w:val="32"/>
          <w:u w:val="single"/>
        </w:rPr>
        <w:t>Terms and Conditions 2022</w:t>
      </w:r>
    </w:p>
    <w:p w14:paraId="41CFB2F8" w14:textId="5A8A09A3" w:rsidR="008D04C4" w:rsidRDefault="00D057AE" w:rsidP="007C4EF1">
      <w:pPr>
        <w:pStyle w:val="NoNumTitle-Clause"/>
        <w:numPr>
          <w:ilvl w:val="0"/>
          <w:numId w:val="47"/>
        </w:numPr>
      </w:pPr>
      <w:bookmarkStart w:id="1" w:name="a521861"/>
      <w:bookmarkEnd w:id="0"/>
      <w:r>
        <w:t>Where to find information about us and our products</w:t>
      </w:r>
      <w:bookmarkEnd w:id="1"/>
    </w:p>
    <w:p w14:paraId="5811A384" w14:textId="4114E73E" w:rsidR="008D04C4" w:rsidRDefault="00D057AE" w:rsidP="000569D0">
      <w:pPr>
        <w:pStyle w:val="NoNumUntitledsubclause1"/>
      </w:pPr>
      <w:bookmarkStart w:id="2" w:name="a882761"/>
      <w:r>
        <w:t xml:space="preserve">You can find everything you need to know about us, </w:t>
      </w:r>
      <w:r w:rsidR="00341947">
        <w:t>Wasteline Services Limited</w:t>
      </w:r>
      <w:r>
        <w:t xml:space="preserve">, and our </w:t>
      </w:r>
      <w:r w:rsidR="00983145">
        <w:t>services</w:t>
      </w:r>
      <w:r>
        <w:t xml:space="preserve"> on our website </w:t>
      </w:r>
      <w:hyperlink r:id="rId15">
        <w:r w:rsidR="006B2F50" w:rsidRPr="15FB27F7">
          <w:rPr>
            <w:rStyle w:val="Hyperlink"/>
            <w:rFonts w:eastAsia="Arial Unicode MS"/>
          </w:rPr>
          <w:t>www.wastelineservices.com</w:t>
        </w:r>
      </w:hyperlink>
      <w:r w:rsidR="006B2F50">
        <w:t xml:space="preserve"> </w:t>
      </w:r>
      <w:r>
        <w:t xml:space="preserve">or from our office staff before you order. </w:t>
      </w:r>
      <w:bookmarkEnd w:id="2"/>
    </w:p>
    <w:p w14:paraId="37BAED79" w14:textId="4127A517" w:rsidR="008D04C4" w:rsidRDefault="00D057AE" w:rsidP="007C4EF1">
      <w:pPr>
        <w:pStyle w:val="NoNumTitle-Clause"/>
        <w:numPr>
          <w:ilvl w:val="0"/>
          <w:numId w:val="47"/>
        </w:numPr>
      </w:pPr>
      <w:bookmarkStart w:id="3" w:name="a720455"/>
      <w:r>
        <w:t xml:space="preserve">We don't give business customers all the same rights as consumers </w:t>
      </w:r>
      <w:bookmarkEnd w:id="3"/>
    </w:p>
    <w:p w14:paraId="193511BA" w14:textId="6CD0000D" w:rsidR="008D04C4" w:rsidRDefault="00D057AE" w:rsidP="00B052CB">
      <w:pPr>
        <w:pStyle w:val="NoNumUntitledsubclause1"/>
      </w:pPr>
      <w:bookmarkStart w:id="4" w:name="a503700"/>
      <w:r>
        <w:t xml:space="preserve">For example, business customers can't cancel their orders, they have different rights where there is a problem with a </w:t>
      </w:r>
      <w:proofErr w:type="gramStart"/>
      <w:r w:rsidR="00A73277">
        <w:t>service</w:t>
      </w:r>
      <w:proofErr w:type="gramEnd"/>
      <w:r>
        <w:t xml:space="preserve"> and we don't compensate them in the same way for losses caused by us or our </w:t>
      </w:r>
      <w:r w:rsidR="00A73277">
        <w:t>services</w:t>
      </w:r>
      <w:r>
        <w:t xml:space="preserve">. Where a term applies just to businesses or just to consumers, this is clearly stated. You are a business customer if you are buying </w:t>
      </w:r>
      <w:r w:rsidR="00AA40FA">
        <w:t>services</w:t>
      </w:r>
      <w:r>
        <w:t xml:space="preserve"> wholly or mainly for use in connection with your trade, business, </w:t>
      </w:r>
      <w:proofErr w:type="gramStart"/>
      <w:r>
        <w:t>craft</w:t>
      </w:r>
      <w:proofErr w:type="gramEnd"/>
      <w:r>
        <w:t xml:space="preserve"> or profession, even if you are an individual.</w:t>
      </w:r>
      <w:bookmarkEnd w:id="4"/>
    </w:p>
    <w:p w14:paraId="3C0E5A79" w14:textId="64D8AC81" w:rsidR="008D04C4" w:rsidRDefault="00D057AE" w:rsidP="007C4EF1">
      <w:pPr>
        <w:pStyle w:val="NoNumTitle-Clause"/>
        <w:numPr>
          <w:ilvl w:val="0"/>
          <w:numId w:val="47"/>
        </w:numPr>
      </w:pPr>
      <w:bookmarkStart w:id="5" w:name="a283112"/>
      <w:r>
        <w:t>If you are a business customer this is our entire agreement with you</w:t>
      </w:r>
      <w:bookmarkEnd w:id="5"/>
    </w:p>
    <w:p w14:paraId="0DB19A9E" w14:textId="49DA69FB" w:rsidR="008D04C4" w:rsidRDefault="00D057AE" w:rsidP="00B052CB">
      <w:pPr>
        <w:pStyle w:val="NoNumUntitledsubclause1"/>
      </w:pPr>
      <w:bookmarkStart w:id="6" w:name="a575335"/>
      <w:r>
        <w:t xml:space="preserve">If you are a business customer these terms </w:t>
      </w:r>
      <w:r w:rsidR="00DC3F9B">
        <w:t xml:space="preserve">and our quotation </w:t>
      </w:r>
      <w:r>
        <w:t>constitute the entire agreement between us in relation to your purchase</w:t>
      </w:r>
      <w:r w:rsidR="00E510AA" w:rsidRPr="00E510AA">
        <w:t xml:space="preserve"> to the exclusion of any other terms that </w:t>
      </w:r>
      <w:r w:rsidR="00E510AA">
        <w:t>a business customer</w:t>
      </w:r>
      <w:r w:rsidR="00E510AA" w:rsidRPr="00E510AA">
        <w:t xml:space="preserve"> seeks to impose or incorporate, or which are implied by law, trade custom, </w:t>
      </w:r>
      <w:proofErr w:type="gramStart"/>
      <w:r w:rsidR="00E510AA" w:rsidRPr="00E510AA">
        <w:t>practice</w:t>
      </w:r>
      <w:proofErr w:type="gramEnd"/>
      <w:r w:rsidR="00E510AA" w:rsidRPr="00E510AA">
        <w:t xml:space="preserve"> or course of dealing.</w:t>
      </w:r>
      <w:r>
        <w:t xml:space="preserve"> You acknowledge that you have not relied on any statement, promise, representation, </w:t>
      </w:r>
      <w:proofErr w:type="gramStart"/>
      <w:r>
        <w:t>assurance</w:t>
      </w:r>
      <w:proofErr w:type="gramEnd"/>
      <w:r>
        <w:t xml:space="preserve"> or warranty made or given by us or on our behalf which is not set out in these terms and that you have no claim for innocent or negligent misrepresentation or negligent misstatement based on any statement in this agreement.</w:t>
      </w:r>
      <w:bookmarkEnd w:id="6"/>
    </w:p>
    <w:p w14:paraId="6D40CCC0" w14:textId="75BAE488" w:rsidR="008D04C4" w:rsidRDefault="00D057AE" w:rsidP="007C4EF1">
      <w:pPr>
        <w:pStyle w:val="NoNumTitle-Clause"/>
        <w:numPr>
          <w:ilvl w:val="0"/>
          <w:numId w:val="47"/>
        </w:numPr>
      </w:pPr>
      <w:bookmarkStart w:id="7" w:name="a608777"/>
      <w:r>
        <w:t>Sometimes we reject orders</w:t>
      </w:r>
      <w:bookmarkEnd w:id="7"/>
    </w:p>
    <w:p w14:paraId="69FBC7A6" w14:textId="56DF79BD" w:rsidR="008D04C4" w:rsidRDefault="00D057AE" w:rsidP="00B052CB">
      <w:pPr>
        <w:pStyle w:val="NoNumUntitledsubclause1"/>
      </w:pPr>
      <w:bookmarkStart w:id="8" w:name="a381459"/>
      <w:r>
        <w:t xml:space="preserve">Sometimes we reject orders, for example, because a credit reference we have obtained is unsatisfactory, because you are located outside </w:t>
      </w:r>
      <w:r w:rsidR="00E510AA">
        <w:t>of</w:t>
      </w:r>
      <w:r>
        <w:t xml:space="preserve"> our </w:t>
      </w:r>
      <w:r w:rsidR="00E510AA">
        <w:t>operating</w:t>
      </w:r>
      <w:r>
        <w:t xml:space="preserve"> areas, or because </w:t>
      </w:r>
      <w:r w:rsidR="00B323B9">
        <w:t xml:space="preserve">we deem the site or services to be carried out are not safe </w:t>
      </w:r>
      <w:r w:rsidR="009E5E45">
        <w:t>or within our expertise</w:t>
      </w:r>
      <w:r>
        <w:t>. When this happens, we let you know as soon as possible and refund any sums you have paid</w:t>
      </w:r>
      <w:r w:rsidR="009E5E45">
        <w:t xml:space="preserve">, unless </w:t>
      </w:r>
      <w:r w:rsidR="00A2042C">
        <w:t>the reason for rejecting the order relates to erroneous information provided by you</w:t>
      </w:r>
      <w:r w:rsidR="00310B60">
        <w:t xml:space="preserve"> (see clause 11 below)</w:t>
      </w:r>
      <w:r>
        <w:t>.</w:t>
      </w:r>
      <w:bookmarkEnd w:id="8"/>
    </w:p>
    <w:p w14:paraId="57194E58" w14:textId="5002871F" w:rsidR="008D04C4" w:rsidRDefault="00D057AE" w:rsidP="00A2042C">
      <w:pPr>
        <w:pStyle w:val="NoNumTitle-Clause"/>
        <w:numPr>
          <w:ilvl w:val="0"/>
          <w:numId w:val="47"/>
        </w:numPr>
      </w:pPr>
      <w:bookmarkStart w:id="9" w:name="a657389"/>
      <w:r>
        <w:t xml:space="preserve">If you are a business </w:t>
      </w:r>
      <w:proofErr w:type="gramStart"/>
      <w:r>
        <w:t>customer</w:t>
      </w:r>
      <w:proofErr w:type="gramEnd"/>
      <w:r>
        <w:t xml:space="preserve"> you have no set-off rights</w:t>
      </w:r>
      <w:bookmarkEnd w:id="9"/>
    </w:p>
    <w:p w14:paraId="00DF6821" w14:textId="700BB2C9" w:rsidR="008D04C4" w:rsidRDefault="00D057AE" w:rsidP="00B052CB">
      <w:pPr>
        <w:pStyle w:val="NoNumUntitledsubclause1"/>
        <w:rPr>
          <w:bCs/>
        </w:rPr>
      </w:pPr>
      <w:bookmarkStart w:id="10" w:name="a302176"/>
      <w:r>
        <w:rPr>
          <w:bCs/>
        </w:rPr>
        <w:t>If you are a business customer you must pay all amounts due to us under these terms in full without any set-off, counterclaim, deduction or withholding (other than any deduction or withholding of tax as required by law)</w:t>
      </w:r>
      <w:bookmarkEnd w:id="10"/>
      <w:r w:rsidR="00394B82">
        <w:rPr>
          <w:bCs/>
        </w:rPr>
        <w:t>.</w:t>
      </w:r>
    </w:p>
    <w:p w14:paraId="10853E24" w14:textId="3ECD361C" w:rsidR="00F30AF8" w:rsidRDefault="00F30AF8" w:rsidP="00A2042C">
      <w:pPr>
        <w:pStyle w:val="NoNumUntitledsubclause1"/>
        <w:numPr>
          <w:ilvl w:val="0"/>
          <w:numId w:val="47"/>
        </w:numPr>
        <w:rPr>
          <w:b/>
        </w:rPr>
      </w:pPr>
      <w:r>
        <w:rPr>
          <w:b/>
        </w:rPr>
        <w:lastRenderedPageBreak/>
        <w:t>Charges and Payments</w:t>
      </w:r>
    </w:p>
    <w:p w14:paraId="5002455C" w14:textId="029ED808" w:rsidR="00977D7C" w:rsidRDefault="00F30AF8" w:rsidP="00F30AF8">
      <w:pPr>
        <w:pStyle w:val="NoNumUntitledsubclause1"/>
        <w:rPr>
          <w:bCs/>
        </w:rPr>
      </w:pPr>
      <w:bookmarkStart w:id="11" w:name="a554380"/>
      <w:r w:rsidRPr="00F30AF8">
        <w:rPr>
          <w:bCs/>
        </w:rPr>
        <w:t xml:space="preserve">The </w:t>
      </w:r>
      <w:r w:rsidR="0024403E">
        <w:rPr>
          <w:bCs/>
        </w:rPr>
        <w:t>c</w:t>
      </w:r>
      <w:r w:rsidRPr="00F30AF8">
        <w:rPr>
          <w:bCs/>
        </w:rPr>
        <w:t xml:space="preserve">harges for </w:t>
      </w:r>
      <w:r w:rsidR="0024403E">
        <w:rPr>
          <w:bCs/>
        </w:rPr>
        <w:t>our</w:t>
      </w:r>
      <w:r w:rsidRPr="00F30AF8">
        <w:rPr>
          <w:bCs/>
        </w:rPr>
        <w:t xml:space="preserve"> </w:t>
      </w:r>
      <w:r w:rsidR="0024403E">
        <w:rPr>
          <w:bCs/>
        </w:rPr>
        <w:t>s</w:t>
      </w:r>
      <w:r w:rsidRPr="00F30AF8">
        <w:rPr>
          <w:bCs/>
        </w:rPr>
        <w:t>ervices shall be calculated on a time and materials basis</w:t>
      </w:r>
      <w:bookmarkEnd w:id="11"/>
      <w:r w:rsidR="00910265">
        <w:rPr>
          <w:bCs/>
        </w:rPr>
        <w:t xml:space="preserve">. </w:t>
      </w:r>
      <w:r w:rsidR="00D03257">
        <w:rPr>
          <w:bCs/>
        </w:rPr>
        <w:t>Prior</w:t>
      </w:r>
      <w:r w:rsidR="00910265">
        <w:rPr>
          <w:bCs/>
        </w:rPr>
        <w:t xml:space="preserve"> to any work</w:t>
      </w:r>
      <w:r w:rsidR="000569D0">
        <w:rPr>
          <w:bCs/>
        </w:rPr>
        <w:t>,</w:t>
      </w:r>
      <w:r w:rsidR="00910265">
        <w:rPr>
          <w:bCs/>
        </w:rPr>
        <w:t xml:space="preserve"> we will provide an estimate of costs and our day or </w:t>
      </w:r>
      <w:r w:rsidR="00977D7C">
        <w:rPr>
          <w:bCs/>
        </w:rPr>
        <w:t>hourly rate. This estimate will be based on the information available to us at the time of the quote but shall not be a fixed price.</w:t>
      </w:r>
    </w:p>
    <w:p w14:paraId="501F787A" w14:textId="6B1FB02B" w:rsidR="00050D53" w:rsidRPr="00581795" w:rsidRDefault="00D03257" w:rsidP="00F30AF8">
      <w:pPr>
        <w:pStyle w:val="NoNumUntitledsubclause1"/>
        <w:rPr>
          <w:bCs/>
        </w:rPr>
      </w:pPr>
      <w:r w:rsidRPr="00581795">
        <w:rPr>
          <w:rFonts w:eastAsia="Times New Roman"/>
          <w:w w:val="105"/>
          <w:szCs w:val="22"/>
          <w:lang w:eastAsia="en-GB"/>
        </w:rPr>
        <w:t xml:space="preserve">Charges may increase </w:t>
      </w:r>
      <w:r w:rsidR="00581795" w:rsidRPr="00581795">
        <w:rPr>
          <w:rFonts w:eastAsia="Times New Roman"/>
          <w:w w:val="105"/>
          <w:szCs w:val="22"/>
          <w:lang w:eastAsia="en-GB"/>
        </w:rPr>
        <w:t xml:space="preserve">and you agree to pay the increased charges </w:t>
      </w:r>
      <w:r w:rsidR="00050D53" w:rsidRPr="00581795">
        <w:rPr>
          <w:bCs/>
        </w:rPr>
        <w:t>where any of the following occur:</w:t>
      </w:r>
    </w:p>
    <w:p w14:paraId="1A256AAC" w14:textId="02DBFAD4" w:rsidR="003C2B6F" w:rsidRPr="003C2B6F" w:rsidRDefault="00050D53" w:rsidP="00050D53">
      <w:pPr>
        <w:pStyle w:val="NoNumUntitledsubclause1"/>
        <w:numPr>
          <w:ilvl w:val="1"/>
          <w:numId w:val="40"/>
        </w:numPr>
        <w:rPr>
          <w:bCs/>
        </w:rPr>
      </w:pPr>
      <w:r>
        <w:rPr>
          <w:rFonts w:eastAsia="Times New Roman"/>
          <w:w w:val="105"/>
          <w:szCs w:val="22"/>
          <w:lang w:eastAsia="en-GB"/>
        </w:rPr>
        <w:t xml:space="preserve">We are required to </w:t>
      </w:r>
      <w:r w:rsidR="00EC7BD3" w:rsidRPr="00EC7BD3">
        <w:rPr>
          <w:bCs/>
        </w:rPr>
        <w:t xml:space="preserve">remove dislodge or clear cementations, bituminous or encrusted </w:t>
      </w:r>
      <w:proofErr w:type="gramStart"/>
      <w:r w:rsidR="00EC7BD3" w:rsidRPr="00EC7BD3">
        <w:rPr>
          <w:bCs/>
        </w:rPr>
        <w:t>material</w:t>
      </w:r>
      <w:r w:rsidR="00E03090">
        <w:rPr>
          <w:bCs/>
        </w:rPr>
        <w:t>;</w:t>
      </w:r>
      <w:proofErr w:type="gramEnd"/>
    </w:p>
    <w:p w14:paraId="13ADA8D6" w14:textId="423DBFFB" w:rsidR="002A0AC4" w:rsidRPr="002A0AC4" w:rsidRDefault="00DE09DB" w:rsidP="00050D53">
      <w:pPr>
        <w:pStyle w:val="NoNumUntitledsubclause1"/>
        <w:numPr>
          <w:ilvl w:val="1"/>
          <w:numId w:val="40"/>
        </w:numPr>
        <w:rPr>
          <w:bCs/>
        </w:rPr>
      </w:pPr>
      <w:r w:rsidRPr="00DE09DB">
        <w:t xml:space="preserve">In the event of any </w:t>
      </w:r>
      <w:r w:rsidR="003C2B6F">
        <w:t>of our</w:t>
      </w:r>
      <w:r w:rsidRPr="00DE09DB">
        <w:t xml:space="preserve"> equipment becoming stuck within the pipe work, </w:t>
      </w:r>
      <w:r w:rsidR="003C2B6F">
        <w:t xml:space="preserve">necessitating additional costs </w:t>
      </w:r>
      <w:r w:rsidRPr="00DE09DB">
        <w:t xml:space="preserve">to retrieve, replace or repair </w:t>
      </w:r>
      <w:r w:rsidR="00581795">
        <w:t xml:space="preserve">the </w:t>
      </w:r>
      <w:proofErr w:type="gramStart"/>
      <w:r w:rsidRPr="00DE09DB">
        <w:t>equipment</w:t>
      </w:r>
      <w:r w:rsidR="00E03090">
        <w:t>;</w:t>
      </w:r>
      <w:proofErr w:type="gramEnd"/>
    </w:p>
    <w:p w14:paraId="1FB2A6F0" w14:textId="55FAD0A8" w:rsidR="00F30AF8" w:rsidRPr="00F30AF8" w:rsidRDefault="00C024CD" w:rsidP="00050D53">
      <w:pPr>
        <w:pStyle w:val="NoNumUntitledsubclause1"/>
        <w:numPr>
          <w:ilvl w:val="1"/>
          <w:numId w:val="40"/>
        </w:numPr>
        <w:rPr>
          <w:bCs/>
        </w:rPr>
      </w:pPr>
      <w:r>
        <w:rPr>
          <w:bCs/>
        </w:rPr>
        <w:t>In the event the</w:t>
      </w:r>
      <w:r w:rsidR="00417D78" w:rsidRPr="00417D78">
        <w:rPr>
          <w:bCs/>
        </w:rPr>
        <w:t xml:space="preserve"> cleaning environment causes damage to </w:t>
      </w:r>
      <w:r>
        <w:rPr>
          <w:bCs/>
        </w:rPr>
        <w:t>our</w:t>
      </w:r>
      <w:r w:rsidR="00417D78" w:rsidRPr="00417D78">
        <w:rPr>
          <w:bCs/>
        </w:rPr>
        <w:t xml:space="preserve"> </w:t>
      </w:r>
      <w:proofErr w:type="gramStart"/>
      <w:r w:rsidR="00417D78" w:rsidRPr="00417D78">
        <w:rPr>
          <w:bCs/>
        </w:rPr>
        <w:t>equipment</w:t>
      </w:r>
      <w:r w:rsidR="00E03090">
        <w:rPr>
          <w:bCs/>
        </w:rPr>
        <w:t>;</w:t>
      </w:r>
      <w:proofErr w:type="gramEnd"/>
    </w:p>
    <w:p w14:paraId="49425EAD" w14:textId="704FFCAE" w:rsidR="003E21A2" w:rsidRPr="003E21A2" w:rsidRDefault="00E03090" w:rsidP="005651F8">
      <w:pPr>
        <w:pStyle w:val="NoNumUntitledsubclause1"/>
        <w:numPr>
          <w:ilvl w:val="1"/>
          <w:numId w:val="40"/>
        </w:numPr>
        <w:rPr>
          <w:bCs/>
        </w:rPr>
      </w:pPr>
      <w:bookmarkStart w:id="12" w:name="a755873"/>
      <w:r>
        <w:rPr>
          <w:bCs/>
        </w:rPr>
        <w:t xml:space="preserve">For the </w:t>
      </w:r>
      <w:r w:rsidR="00F30AF8" w:rsidRPr="00F30AF8">
        <w:rPr>
          <w:bCs/>
        </w:rPr>
        <w:t>cost</w:t>
      </w:r>
      <w:r>
        <w:rPr>
          <w:bCs/>
        </w:rPr>
        <w:t>s</w:t>
      </w:r>
      <w:r w:rsidR="00F30AF8" w:rsidRPr="00F30AF8">
        <w:rPr>
          <w:bCs/>
        </w:rPr>
        <w:t xml:space="preserve"> of any </w:t>
      </w:r>
      <w:r>
        <w:rPr>
          <w:bCs/>
        </w:rPr>
        <w:t xml:space="preserve">additional </w:t>
      </w:r>
      <w:r w:rsidR="00F30AF8" w:rsidRPr="00F30AF8">
        <w:rPr>
          <w:bCs/>
        </w:rPr>
        <w:t>materials</w:t>
      </w:r>
      <w:r>
        <w:rPr>
          <w:bCs/>
        </w:rPr>
        <w:t xml:space="preserve"> required to </w:t>
      </w:r>
      <w:r w:rsidR="003E21A2">
        <w:rPr>
          <w:bCs/>
        </w:rPr>
        <w:t xml:space="preserve">carry out the quoted </w:t>
      </w:r>
      <w:proofErr w:type="gramStart"/>
      <w:r w:rsidR="003E21A2">
        <w:rPr>
          <w:bCs/>
        </w:rPr>
        <w:t>service</w:t>
      </w:r>
      <w:bookmarkEnd w:id="12"/>
      <w:r w:rsidR="002279B4">
        <w:rPr>
          <w:bCs/>
        </w:rPr>
        <w:t>;</w:t>
      </w:r>
      <w:proofErr w:type="gramEnd"/>
      <w:r w:rsidR="005651F8" w:rsidRPr="005651F8">
        <w:t xml:space="preserve"> </w:t>
      </w:r>
    </w:p>
    <w:p w14:paraId="219A7767" w14:textId="479D9E4A" w:rsidR="005651F8" w:rsidRPr="005651F8" w:rsidRDefault="003E21A2" w:rsidP="005651F8">
      <w:pPr>
        <w:pStyle w:val="NoNumUntitledsubclause1"/>
        <w:numPr>
          <w:ilvl w:val="1"/>
          <w:numId w:val="40"/>
        </w:numPr>
        <w:rPr>
          <w:bCs/>
        </w:rPr>
      </w:pPr>
      <w:r>
        <w:t xml:space="preserve">Any additional </w:t>
      </w:r>
      <w:r w:rsidR="002279B4">
        <w:t>costs in respect of</w:t>
      </w:r>
      <w:r w:rsidR="005651F8" w:rsidRPr="005651F8">
        <w:rPr>
          <w:bCs/>
        </w:rPr>
        <w:t xml:space="preserve"> disposal </w:t>
      </w:r>
      <w:r w:rsidR="002279B4">
        <w:rPr>
          <w:bCs/>
        </w:rPr>
        <w:t>of</w:t>
      </w:r>
      <w:r w:rsidR="005651F8" w:rsidRPr="005651F8">
        <w:rPr>
          <w:bCs/>
        </w:rPr>
        <w:t xml:space="preserve"> waste</w:t>
      </w:r>
      <w:r w:rsidR="002279B4">
        <w:rPr>
          <w:bCs/>
        </w:rPr>
        <w:t>, particularly where we are charged an additional fee because of the</w:t>
      </w:r>
      <w:r w:rsidR="005651F8" w:rsidRPr="005651F8">
        <w:rPr>
          <w:bCs/>
        </w:rPr>
        <w:t xml:space="preserve"> thickness of </w:t>
      </w:r>
      <w:r w:rsidR="002279B4">
        <w:rPr>
          <w:bCs/>
        </w:rPr>
        <w:t xml:space="preserve">the </w:t>
      </w:r>
      <w:proofErr w:type="gramStart"/>
      <w:r w:rsidR="005651F8" w:rsidRPr="005651F8">
        <w:rPr>
          <w:bCs/>
        </w:rPr>
        <w:t>waste</w:t>
      </w:r>
      <w:r w:rsidR="002279B4">
        <w:rPr>
          <w:bCs/>
        </w:rPr>
        <w:t>;</w:t>
      </w:r>
      <w:proofErr w:type="gramEnd"/>
    </w:p>
    <w:p w14:paraId="41DD7802" w14:textId="76020691" w:rsidR="008D636D" w:rsidRPr="008D636D" w:rsidRDefault="008831EA" w:rsidP="008D636D">
      <w:pPr>
        <w:pStyle w:val="NoNumUntitledsubclause1"/>
        <w:numPr>
          <w:ilvl w:val="1"/>
          <w:numId w:val="40"/>
        </w:numPr>
        <w:rPr>
          <w:bCs/>
        </w:rPr>
      </w:pPr>
      <w:r>
        <w:rPr>
          <w:bCs/>
        </w:rPr>
        <w:t>Additional</w:t>
      </w:r>
      <w:r>
        <w:t xml:space="preserve"> costs for </w:t>
      </w:r>
      <w:r w:rsidR="008D636D" w:rsidRPr="008D636D">
        <w:rPr>
          <w:bCs/>
        </w:rPr>
        <w:t>Traffic Management</w:t>
      </w:r>
      <w:r w:rsidR="005B5AB3">
        <w:rPr>
          <w:bCs/>
        </w:rPr>
        <w:t xml:space="preserve"> not included in the original </w:t>
      </w:r>
      <w:proofErr w:type="gramStart"/>
      <w:r w:rsidR="005B5AB3">
        <w:rPr>
          <w:bCs/>
        </w:rPr>
        <w:t>quote;</w:t>
      </w:r>
      <w:proofErr w:type="gramEnd"/>
    </w:p>
    <w:p w14:paraId="5BAB813E" w14:textId="25A887B5" w:rsidR="008D636D" w:rsidRPr="008D636D" w:rsidRDefault="00076E2E" w:rsidP="008D636D">
      <w:pPr>
        <w:pStyle w:val="NoNumUntitledsubclause1"/>
        <w:numPr>
          <w:ilvl w:val="1"/>
          <w:numId w:val="40"/>
        </w:numPr>
        <w:rPr>
          <w:bCs/>
        </w:rPr>
      </w:pPr>
      <w:r>
        <w:rPr>
          <w:bCs/>
        </w:rPr>
        <w:t>Additional m</w:t>
      </w:r>
      <w:r w:rsidR="008D636D" w:rsidRPr="008D636D">
        <w:rPr>
          <w:bCs/>
        </w:rPr>
        <w:t xml:space="preserve">anpower </w:t>
      </w:r>
      <w:r>
        <w:rPr>
          <w:bCs/>
        </w:rPr>
        <w:t xml:space="preserve">or time </w:t>
      </w:r>
      <w:r w:rsidR="00333243">
        <w:rPr>
          <w:bCs/>
        </w:rPr>
        <w:t xml:space="preserve">required </w:t>
      </w:r>
      <w:r>
        <w:rPr>
          <w:bCs/>
        </w:rPr>
        <w:t>to complete the service</w:t>
      </w:r>
      <w:r w:rsidR="007D5AC8">
        <w:rPr>
          <w:bCs/>
        </w:rPr>
        <w:t xml:space="preserve"> </w:t>
      </w:r>
      <w:r w:rsidR="00333243">
        <w:rPr>
          <w:bCs/>
        </w:rPr>
        <w:t xml:space="preserve">not included in the original </w:t>
      </w:r>
      <w:proofErr w:type="gramStart"/>
      <w:r w:rsidR="007D5AC8">
        <w:rPr>
          <w:bCs/>
        </w:rPr>
        <w:t>quote;</w:t>
      </w:r>
      <w:proofErr w:type="gramEnd"/>
    </w:p>
    <w:p w14:paraId="5D8A087B" w14:textId="34C1595A" w:rsidR="008D636D" w:rsidRPr="008D636D" w:rsidRDefault="00076E2E" w:rsidP="008D636D">
      <w:pPr>
        <w:pStyle w:val="NoNumUntitledsubclause1"/>
        <w:numPr>
          <w:ilvl w:val="1"/>
          <w:numId w:val="40"/>
        </w:numPr>
        <w:rPr>
          <w:bCs/>
        </w:rPr>
      </w:pPr>
      <w:r>
        <w:rPr>
          <w:bCs/>
        </w:rPr>
        <w:t>Additional w</w:t>
      </w:r>
      <w:r w:rsidR="008D636D" w:rsidRPr="008D636D">
        <w:rPr>
          <w:bCs/>
        </w:rPr>
        <w:t xml:space="preserve">ater </w:t>
      </w:r>
      <w:proofErr w:type="gramStart"/>
      <w:r>
        <w:rPr>
          <w:bCs/>
        </w:rPr>
        <w:t>costs</w:t>
      </w:r>
      <w:r w:rsidR="007D5AC8">
        <w:rPr>
          <w:bCs/>
        </w:rPr>
        <w:t>;</w:t>
      </w:r>
      <w:proofErr w:type="gramEnd"/>
    </w:p>
    <w:p w14:paraId="1374322D" w14:textId="134C7635" w:rsidR="008D636D" w:rsidRPr="008D636D" w:rsidRDefault="007D5AC8" w:rsidP="008D636D">
      <w:pPr>
        <w:pStyle w:val="NoNumUntitledsubclause1"/>
        <w:numPr>
          <w:ilvl w:val="1"/>
          <w:numId w:val="40"/>
        </w:numPr>
        <w:rPr>
          <w:bCs/>
        </w:rPr>
      </w:pPr>
      <w:r>
        <w:rPr>
          <w:bCs/>
        </w:rPr>
        <w:t>Costs associated with a requirement to use</w:t>
      </w:r>
      <w:r w:rsidR="008D636D" w:rsidRPr="008D636D">
        <w:rPr>
          <w:bCs/>
        </w:rPr>
        <w:t xml:space="preserve"> </w:t>
      </w:r>
      <w:r>
        <w:rPr>
          <w:bCs/>
        </w:rPr>
        <w:t>s</w:t>
      </w:r>
      <w:r w:rsidR="008D636D" w:rsidRPr="008D636D">
        <w:rPr>
          <w:bCs/>
        </w:rPr>
        <w:t xml:space="preserve">pecialist </w:t>
      </w:r>
      <w:proofErr w:type="gramStart"/>
      <w:r>
        <w:rPr>
          <w:bCs/>
        </w:rPr>
        <w:t>e</w:t>
      </w:r>
      <w:r w:rsidR="008D636D" w:rsidRPr="008D636D">
        <w:rPr>
          <w:bCs/>
        </w:rPr>
        <w:t>quipment</w:t>
      </w:r>
      <w:r>
        <w:rPr>
          <w:bCs/>
        </w:rPr>
        <w:t>;</w:t>
      </w:r>
      <w:proofErr w:type="gramEnd"/>
      <w:r w:rsidR="008D636D" w:rsidRPr="008D636D">
        <w:rPr>
          <w:bCs/>
        </w:rPr>
        <w:t xml:space="preserve"> </w:t>
      </w:r>
    </w:p>
    <w:p w14:paraId="73DE364A" w14:textId="67E6ED17" w:rsidR="00004816" w:rsidRPr="00004816" w:rsidRDefault="00312254" w:rsidP="00004816">
      <w:pPr>
        <w:pStyle w:val="NoNumUntitledsubclause1"/>
        <w:numPr>
          <w:ilvl w:val="1"/>
          <w:numId w:val="40"/>
        </w:numPr>
        <w:rPr>
          <w:bCs/>
        </w:rPr>
      </w:pPr>
      <w:r>
        <w:rPr>
          <w:bCs/>
        </w:rPr>
        <w:t>Costs to access closed water systems</w:t>
      </w:r>
      <w:r w:rsidR="001A3E73">
        <w:rPr>
          <w:bCs/>
        </w:rPr>
        <w:t>. A standard fee of £90 plus VAT would be chargeable for each instance</w:t>
      </w:r>
      <w:r w:rsidR="000569D0">
        <w:rPr>
          <w:bCs/>
        </w:rPr>
        <w:t xml:space="preserve"> access to a closed water system is </w:t>
      </w:r>
      <w:proofErr w:type="gramStart"/>
      <w:r w:rsidR="000569D0">
        <w:rPr>
          <w:bCs/>
        </w:rPr>
        <w:t>required</w:t>
      </w:r>
      <w:r w:rsidR="00A66F3B">
        <w:rPr>
          <w:bCs/>
        </w:rPr>
        <w:t>;</w:t>
      </w:r>
      <w:proofErr w:type="gramEnd"/>
    </w:p>
    <w:p w14:paraId="7115BB80" w14:textId="34F34020" w:rsidR="00A247B4" w:rsidRDefault="00A66F3B" w:rsidP="00A247B4">
      <w:pPr>
        <w:pStyle w:val="NoNumUntitledsubclause1"/>
        <w:numPr>
          <w:ilvl w:val="1"/>
          <w:numId w:val="40"/>
        </w:numPr>
        <w:rPr>
          <w:bCs/>
        </w:rPr>
      </w:pPr>
      <w:r>
        <w:rPr>
          <w:bCs/>
        </w:rPr>
        <w:t xml:space="preserve">Where more than </w:t>
      </w:r>
      <w:r w:rsidR="00EC4586" w:rsidRPr="00EC4586">
        <w:rPr>
          <w:bCs/>
        </w:rPr>
        <w:t xml:space="preserve">10% </w:t>
      </w:r>
      <w:r w:rsidR="006E7FED">
        <w:rPr>
          <w:bCs/>
        </w:rPr>
        <w:t xml:space="preserve">of the drains are </w:t>
      </w:r>
      <w:r w:rsidR="00EC4586" w:rsidRPr="00EC4586">
        <w:rPr>
          <w:bCs/>
        </w:rPr>
        <w:t xml:space="preserve">infiltration </w:t>
      </w:r>
      <w:proofErr w:type="gramStart"/>
      <w:r w:rsidR="00EC4586" w:rsidRPr="00EC4586">
        <w:rPr>
          <w:bCs/>
        </w:rPr>
        <w:t>drains</w:t>
      </w:r>
      <w:r w:rsidR="006E7FED">
        <w:rPr>
          <w:bCs/>
        </w:rPr>
        <w:t>;</w:t>
      </w:r>
      <w:proofErr w:type="gramEnd"/>
    </w:p>
    <w:p w14:paraId="78308D7D" w14:textId="77777777" w:rsidR="0098722A" w:rsidRDefault="00A247B4" w:rsidP="00A247B4">
      <w:pPr>
        <w:pStyle w:val="NoNumUntitledsubclause1"/>
        <w:numPr>
          <w:ilvl w:val="1"/>
          <w:numId w:val="40"/>
        </w:numPr>
        <w:rPr>
          <w:bCs/>
        </w:rPr>
      </w:pPr>
      <w:r>
        <w:rPr>
          <w:bCs/>
        </w:rPr>
        <w:t xml:space="preserve">Where the services involve </w:t>
      </w:r>
      <w:r w:rsidR="00503CEB">
        <w:rPr>
          <w:bCs/>
        </w:rPr>
        <w:t xml:space="preserve">the removal of </w:t>
      </w:r>
      <w:r w:rsidR="00205D13">
        <w:rPr>
          <w:bCs/>
        </w:rPr>
        <w:t>septic tank</w:t>
      </w:r>
      <w:r w:rsidR="00503CEB">
        <w:rPr>
          <w:bCs/>
        </w:rPr>
        <w:t xml:space="preserve"> or cesspit waste</w:t>
      </w:r>
      <w:r w:rsidR="0015625C">
        <w:rPr>
          <w:bCs/>
        </w:rPr>
        <w:t xml:space="preserve"> the cost of disposal will depend on whether</w:t>
      </w:r>
      <w:r w:rsidR="00FD455B">
        <w:rPr>
          <w:bCs/>
        </w:rPr>
        <w:t xml:space="preserve"> the waste is deemed as</w:t>
      </w:r>
      <w:r w:rsidR="006E7FED">
        <w:rPr>
          <w:bCs/>
        </w:rPr>
        <w:t xml:space="preserve"> </w:t>
      </w:r>
      <w:r w:rsidR="005651F8" w:rsidRPr="00A247B4">
        <w:rPr>
          <w:bCs/>
        </w:rPr>
        <w:t xml:space="preserve">weak, </w:t>
      </w:r>
      <w:proofErr w:type="gramStart"/>
      <w:r w:rsidR="005651F8" w:rsidRPr="00A247B4">
        <w:rPr>
          <w:bCs/>
        </w:rPr>
        <w:t>standard</w:t>
      </w:r>
      <w:proofErr w:type="gramEnd"/>
      <w:r w:rsidR="00FD455B">
        <w:rPr>
          <w:bCs/>
        </w:rPr>
        <w:t xml:space="preserve"> or</w:t>
      </w:r>
      <w:r w:rsidR="005651F8" w:rsidRPr="00A247B4">
        <w:rPr>
          <w:bCs/>
        </w:rPr>
        <w:t xml:space="preserve"> strong</w:t>
      </w:r>
      <w:r w:rsidR="00FD455B">
        <w:rPr>
          <w:bCs/>
        </w:rPr>
        <w:t>/</w:t>
      </w:r>
      <w:r w:rsidR="005651F8" w:rsidRPr="00A247B4">
        <w:rPr>
          <w:bCs/>
        </w:rPr>
        <w:t xml:space="preserve">high. </w:t>
      </w:r>
    </w:p>
    <w:p w14:paraId="70FBC79E" w14:textId="600A6882" w:rsidR="00F30AF8" w:rsidRPr="00F30AF8" w:rsidRDefault="00A4038B" w:rsidP="00F30AF8">
      <w:pPr>
        <w:pStyle w:val="NoNumUntitledsubclause1"/>
        <w:rPr>
          <w:bCs/>
        </w:rPr>
      </w:pPr>
      <w:bookmarkStart w:id="13" w:name="a740878"/>
      <w:r>
        <w:rPr>
          <w:bCs/>
        </w:rPr>
        <w:t xml:space="preserve">Unless otherwise agreed we </w:t>
      </w:r>
      <w:r w:rsidR="00F30AF8" w:rsidRPr="00F30AF8">
        <w:rPr>
          <w:bCs/>
        </w:rPr>
        <w:t xml:space="preserve">shall invoice on completion of the </w:t>
      </w:r>
      <w:r>
        <w:rPr>
          <w:bCs/>
        </w:rPr>
        <w:t>s</w:t>
      </w:r>
      <w:r w:rsidR="00F30AF8" w:rsidRPr="00F30AF8">
        <w:rPr>
          <w:bCs/>
        </w:rPr>
        <w:t>ervices</w:t>
      </w:r>
      <w:r w:rsidR="000569D0">
        <w:rPr>
          <w:bCs/>
        </w:rPr>
        <w:t xml:space="preserve"> and</w:t>
      </w:r>
      <w:r w:rsidR="00F30AF8" w:rsidRPr="00F30AF8">
        <w:rPr>
          <w:bCs/>
        </w:rPr>
        <w:t xml:space="preserve"> </w:t>
      </w:r>
      <w:bookmarkEnd w:id="13"/>
      <w:r w:rsidR="00F30AF8" w:rsidRPr="00F30AF8">
        <w:rPr>
          <w:bCs/>
        </w:rPr>
        <w:t xml:space="preserve">time for payment shall be of the essence of the </w:t>
      </w:r>
      <w:r w:rsidR="00013FB8">
        <w:rPr>
          <w:bCs/>
        </w:rPr>
        <w:t>c</w:t>
      </w:r>
      <w:r w:rsidR="00F30AF8" w:rsidRPr="00F30AF8">
        <w:rPr>
          <w:bCs/>
        </w:rPr>
        <w:t>ontract.</w:t>
      </w:r>
    </w:p>
    <w:p w14:paraId="15AA6B85" w14:textId="0FB1F889" w:rsidR="008D04C4" w:rsidRDefault="00D057AE" w:rsidP="00A2042C">
      <w:pPr>
        <w:pStyle w:val="NoNumTitle-Clause"/>
        <w:numPr>
          <w:ilvl w:val="0"/>
          <w:numId w:val="47"/>
        </w:numPr>
      </w:pPr>
      <w:bookmarkStart w:id="14" w:name="a465390"/>
      <w:r>
        <w:lastRenderedPageBreak/>
        <w:t>We charge interest on late payments</w:t>
      </w:r>
      <w:bookmarkEnd w:id="14"/>
    </w:p>
    <w:p w14:paraId="67DCFBCB" w14:textId="73AE3CBC" w:rsidR="008B1F6B" w:rsidRDefault="008B1F6B" w:rsidP="000569D0">
      <w:pPr>
        <w:pStyle w:val="NoNumUntitledsubclause1"/>
      </w:pPr>
      <w:bookmarkStart w:id="15" w:name="a726454"/>
      <w:r>
        <w:t xml:space="preserve">Unless otherwise agreed all business customers must pay invoices within 30 days of issue and all consumer customers must pay invoices within 7 days of issue. We reserve the right to require a business customer or </w:t>
      </w:r>
      <w:r w:rsidR="000569D0">
        <w:t>consumer</w:t>
      </w:r>
      <w:r>
        <w:t xml:space="preserve"> customer</w:t>
      </w:r>
      <w:r w:rsidR="000569D0">
        <w:t xml:space="preserve"> to pay for services in full or in part</w:t>
      </w:r>
      <w:r>
        <w:t xml:space="preserve"> in advance. </w:t>
      </w:r>
      <w:r w:rsidR="00D057AE">
        <w:t xml:space="preserve">If we're unable to collect any payment you owe </w:t>
      </w:r>
      <w:proofErr w:type="gramStart"/>
      <w:r w:rsidR="00D057AE">
        <w:t>us</w:t>
      </w:r>
      <w:proofErr w:type="gramEnd"/>
      <w:r w:rsidR="00D057AE">
        <w:t xml:space="preserve"> we charge interest on the overdue amount at the rate of </w:t>
      </w:r>
      <w:r w:rsidR="00A73277">
        <w:t>8</w:t>
      </w:r>
      <w:r w:rsidR="00D057AE">
        <w:t xml:space="preserve">% a year above the Bank of England base rate from time to time. This interest accrues </w:t>
      </w:r>
      <w:proofErr w:type="gramStart"/>
      <w:r w:rsidR="00D057AE">
        <w:t>on a daily basis</w:t>
      </w:r>
      <w:proofErr w:type="gramEnd"/>
      <w:r w:rsidR="00D057AE">
        <w:t xml:space="preserve"> from the due date until the date of actual payment of the overdue amount, whether before or after judgment. You pay us the interest together with any overdue amount. </w:t>
      </w:r>
      <w:bookmarkEnd w:id="15"/>
    </w:p>
    <w:p w14:paraId="7717A4A6" w14:textId="4446280D" w:rsidR="008D04C4" w:rsidRDefault="00D057AE" w:rsidP="00A2042C">
      <w:pPr>
        <w:pStyle w:val="NoNumTitle-Clause"/>
        <w:numPr>
          <w:ilvl w:val="0"/>
          <w:numId w:val="47"/>
        </w:numPr>
      </w:pPr>
      <w:bookmarkStart w:id="16" w:name="a817944"/>
      <w:r>
        <w:t>We pass on increases in VAT</w:t>
      </w:r>
      <w:bookmarkEnd w:id="16"/>
    </w:p>
    <w:p w14:paraId="61146DD6" w14:textId="03355A9E" w:rsidR="008D04C4" w:rsidRDefault="00D057AE" w:rsidP="00B052CB">
      <w:pPr>
        <w:pStyle w:val="NoNumUntitledsubclause1"/>
      </w:pPr>
      <w:bookmarkStart w:id="17" w:name="a136161"/>
      <w:r>
        <w:t xml:space="preserve">If the rate of VAT changes between your order date and the date we supply the </w:t>
      </w:r>
      <w:r w:rsidR="00A73277">
        <w:t>services</w:t>
      </w:r>
      <w:r>
        <w:t>, we adjust the rate of VAT that you pay, unless you have already paid in full before the change in the rate of VAT takes effect.</w:t>
      </w:r>
      <w:bookmarkEnd w:id="17"/>
    </w:p>
    <w:p w14:paraId="67C69C8E" w14:textId="203BE81C" w:rsidR="008D04C4" w:rsidRDefault="00D057AE" w:rsidP="00A2042C">
      <w:pPr>
        <w:pStyle w:val="NoNumTitle-Clause"/>
        <w:numPr>
          <w:ilvl w:val="0"/>
          <w:numId w:val="47"/>
        </w:numPr>
      </w:pPr>
      <w:bookmarkStart w:id="18" w:name="a952379"/>
      <w:r>
        <w:t xml:space="preserve">We're not responsible for delays outside our control </w:t>
      </w:r>
      <w:bookmarkEnd w:id="18"/>
    </w:p>
    <w:p w14:paraId="4970F06B" w14:textId="49500259" w:rsidR="008D04C4" w:rsidRDefault="00CB20BF" w:rsidP="00B052CB">
      <w:pPr>
        <w:pStyle w:val="NoNumUntitledsubclause1"/>
      </w:pPr>
      <w:bookmarkStart w:id="19" w:name="a791216"/>
      <w:r w:rsidRPr="00CB20BF">
        <w:rPr>
          <w:b/>
          <w:bCs/>
        </w:rPr>
        <w:t>Consumer customers:</w:t>
      </w:r>
      <w:r>
        <w:t xml:space="preserve"> </w:t>
      </w:r>
      <w:bookmarkStart w:id="20" w:name="_Hlk107429200"/>
      <w:r w:rsidR="00D057AE">
        <w:t xml:space="preserve">If our supply of </w:t>
      </w:r>
      <w:r w:rsidR="00A73277">
        <w:t>services</w:t>
      </w:r>
      <w:r w:rsidR="00D057AE">
        <w:t xml:space="preserve"> is delayed by an event outside our </w:t>
      </w:r>
      <w:proofErr w:type="gramStart"/>
      <w:r w:rsidR="00D057AE">
        <w:t>control</w:t>
      </w:r>
      <w:proofErr w:type="gramEnd"/>
      <w:r w:rsidR="00A73277">
        <w:t xml:space="preserve"> </w:t>
      </w:r>
      <w:bookmarkEnd w:id="20"/>
      <w:r w:rsidR="00D057AE">
        <w:t>we contact you as soon as possible to let you know and do what we can to reduce the delay. As long as we do this, we won't compensate you for the delay, but if the delay is likely to be substantial</w:t>
      </w:r>
      <w:r w:rsidR="00A73277">
        <w:t xml:space="preserve"> </w:t>
      </w:r>
      <w:r>
        <w:t xml:space="preserve">(unless that delay has been caused by you) </w:t>
      </w:r>
      <w:r w:rsidR="00D057AE">
        <w:t xml:space="preserve">you can contact our </w:t>
      </w:r>
      <w:r>
        <w:t>office staff</w:t>
      </w:r>
      <w:r w:rsidR="00A73277">
        <w:t xml:space="preserve"> </w:t>
      </w:r>
      <w:r w:rsidR="00EB780C">
        <w:t xml:space="preserve">on 01164 821888 </w:t>
      </w:r>
      <w:r w:rsidR="00D057AE">
        <w:t xml:space="preserve">to end the contract and receive a refund for any </w:t>
      </w:r>
      <w:r w:rsidR="00EB780C">
        <w:t>services</w:t>
      </w:r>
      <w:r w:rsidR="00D057AE">
        <w:t xml:space="preserve"> you have paid for in advance, but not received, less reasonable costs we have already incurred. </w:t>
      </w:r>
      <w:bookmarkEnd w:id="19"/>
    </w:p>
    <w:p w14:paraId="78290289" w14:textId="73725E6C" w:rsidR="00CB20BF" w:rsidRDefault="00CB20BF" w:rsidP="00377C6A">
      <w:pPr>
        <w:pStyle w:val="NoNumUntitledsubclause1"/>
      </w:pPr>
      <w:r>
        <w:rPr>
          <w:b/>
          <w:bCs/>
        </w:rPr>
        <w:t xml:space="preserve">Business customers: </w:t>
      </w:r>
      <w:r>
        <w:t>We will not be liable or responsible for any failure to perform, or delay in performance of, any of our obligations under this contract that is caused by any act or event beyond our reasonable control</w:t>
      </w:r>
      <w:r w:rsidR="00377C6A">
        <w:t>. O</w:t>
      </w:r>
      <w:r>
        <w:t xml:space="preserve">ur obligations under </w:t>
      </w:r>
      <w:r w:rsidR="00377C6A">
        <w:t>this c</w:t>
      </w:r>
      <w:r>
        <w:t xml:space="preserve">ontract will be suspended and the time for performance of our obligations will be extended for the duration of the </w:t>
      </w:r>
      <w:r w:rsidR="00377C6A">
        <w:t>e</w:t>
      </w:r>
      <w:r>
        <w:t xml:space="preserve">vent </w:t>
      </w:r>
      <w:r w:rsidR="00377C6A">
        <w:t>o</w:t>
      </w:r>
      <w:r>
        <w:t xml:space="preserve">utside </w:t>
      </w:r>
      <w:r w:rsidR="00377C6A">
        <w:t>o</w:t>
      </w:r>
      <w:r>
        <w:t xml:space="preserve">ur </w:t>
      </w:r>
      <w:r w:rsidR="00377C6A">
        <w:t>c</w:t>
      </w:r>
      <w:r>
        <w:t xml:space="preserve">ontrol. </w:t>
      </w:r>
    </w:p>
    <w:p w14:paraId="56EBB56B" w14:textId="153E1F42" w:rsidR="008D04C4" w:rsidRDefault="00D057AE" w:rsidP="001D68D9">
      <w:pPr>
        <w:pStyle w:val="NoNumTitle-Clause"/>
        <w:numPr>
          <w:ilvl w:val="0"/>
          <w:numId w:val="47"/>
        </w:numPr>
      </w:pPr>
      <w:bookmarkStart w:id="21" w:name="a252067"/>
      <w:r>
        <w:t xml:space="preserve">You're responsible for making sure </w:t>
      </w:r>
      <w:r w:rsidR="00EB780C">
        <w:t>the information you provide to us is</w:t>
      </w:r>
      <w:r>
        <w:t xml:space="preserve"> accurate </w:t>
      </w:r>
      <w:bookmarkEnd w:id="21"/>
      <w:r w:rsidR="0012424F">
        <w:t>and to co-operate in the provision of the services</w:t>
      </w:r>
    </w:p>
    <w:p w14:paraId="5EFFAAE0" w14:textId="3C905D7D" w:rsidR="008B1F6B" w:rsidRPr="008B1F6B" w:rsidRDefault="00394B82" w:rsidP="008B1F6B">
      <w:pPr>
        <w:pStyle w:val="NoNumUntitledsubclause1"/>
      </w:pPr>
      <w:bookmarkStart w:id="22" w:name="a388128"/>
      <w:bookmarkStart w:id="23" w:name="a597238"/>
      <w:r>
        <w:t xml:space="preserve">You must </w:t>
      </w:r>
      <w:r w:rsidRPr="00394B82">
        <w:t xml:space="preserve">ensure that the terms of </w:t>
      </w:r>
      <w:r>
        <w:t>an order</w:t>
      </w:r>
      <w:r w:rsidRPr="00394B82">
        <w:t xml:space="preserve"> and any information </w:t>
      </w:r>
      <w:r>
        <w:t>or measurements</w:t>
      </w:r>
      <w:r w:rsidRPr="00394B82">
        <w:t xml:space="preserve"> provide</w:t>
      </w:r>
      <w:r>
        <w:t xml:space="preserve">d by you </w:t>
      </w:r>
      <w:r w:rsidRPr="00394B82">
        <w:t>are complete and accurate</w:t>
      </w:r>
      <w:bookmarkEnd w:id="22"/>
      <w:r>
        <w:t>.</w:t>
      </w:r>
      <w:r w:rsidR="00D057AE">
        <w:t xml:space="preserve"> </w:t>
      </w:r>
      <w:bookmarkStart w:id="24" w:name="a281581"/>
      <w:bookmarkEnd w:id="23"/>
      <w:r w:rsidR="008B1F6B">
        <w:t xml:space="preserve">You must </w:t>
      </w:r>
      <w:r w:rsidR="008B1F6B" w:rsidRPr="008B1F6B">
        <w:t xml:space="preserve">co-operate with </w:t>
      </w:r>
      <w:r w:rsidR="008B1F6B">
        <w:t>us</w:t>
      </w:r>
      <w:r w:rsidR="008B1F6B" w:rsidRPr="008B1F6B">
        <w:t xml:space="preserve"> in all matters relating to the </w:t>
      </w:r>
      <w:r w:rsidR="008B1F6B">
        <w:t>s</w:t>
      </w:r>
      <w:r w:rsidR="008B1F6B" w:rsidRPr="008B1F6B">
        <w:t>ervices</w:t>
      </w:r>
      <w:bookmarkEnd w:id="24"/>
      <w:r w:rsidR="008B1F6B">
        <w:t xml:space="preserve"> we provide including:</w:t>
      </w:r>
    </w:p>
    <w:p w14:paraId="114B31CA" w14:textId="02BC8EBE" w:rsidR="008B1F6B" w:rsidRDefault="008B1F6B" w:rsidP="008B1F6B">
      <w:pPr>
        <w:pStyle w:val="NoNumUntitledsubclause1"/>
        <w:numPr>
          <w:ilvl w:val="2"/>
          <w:numId w:val="13"/>
        </w:numPr>
      </w:pPr>
      <w:bookmarkStart w:id="25" w:name="a591339"/>
      <w:r w:rsidRPr="008B1F6B">
        <w:t>provid</w:t>
      </w:r>
      <w:r>
        <w:t>ing</w:t>
      </w:r>
      <w:r w:rsidRPr="008B1F6B">
        <w:t xml:space="preserve"> </w:t>
      </w:r>
      <w:r>
        <w:t>us</w:t>
      </w:r>
      <w:r w:rsidRPr="008B1F6B">
        <w:t xml:space="preserve">, </w:t>
      </w:r>
      <w:r>
        <w:t>our</w:t>
      </w:r>
      <w:r w:rsidRPr="008B1F6B">
        <w:t xml:space="preserve"> employees, agents, consultants and subcontractors, with </w:t>
      </w:r>
      <w:r w:rsidR="008179B6">
        <w:t>v</w:t>
      </w:r>
      <w:r w:rsidR="00B059E8">
        <w:t xml:space="preserve">ehicular </w:t>
      </w:r>
      <w:r w:rsidRPr="008B1F6B">
        <w:t xml:space="preserve">access to </w:t>
      </w:r>
      <w:r>
        <w:t>your</w:t>
      </w:r>
      <w:r w:rsidRPr="008B1F6B">
        <w:t xml:space="preserve"> premises, and other facilities as reasonably required by </w:t>
      </w:r>
      <w:proofErr w:type="gramStart"/>
      <w:r>
        <w:t>us</w:t>
      </w:r>
      <w:r w:rsidRPr="008B1F6B">
        <w:t>;</w:t>
      </w:r>
      <w:bookmarkEnd w:id="25"/>
      <w:proofErr w:type="gramEnd"/>
    </w:p>
    <w:p w14:paraId="000CE364" w14:textId="778412E1" w:rsidR="008B1F6B" w:rsidRPr="008B1F6B" w:rsidRDefault="008B1F6B" w:rsidP="008B1F6B">
      <w:pPr>
        <w:pStyle w:val="NoNumUntitledsubclause1"/>
        <w:numPr>
          <w:ilvl w:val="2"/>
          <w:numId w:val="13"/>
        </w:numPr>
      </w:pPr>
      <w:r w:rsidRPr="008B1F6B">
        <w:fldChar w:fldCharType="begin"/>
      </w:r>
      <w:r w:rsidRPr="008B1F6B">
        <w:fldChar w:fldCharType="end"/>
      </w:r>
      <w:bookmarkStart w:id="26" w:name="a555250"/>
      <w:r>
        <w:t>where agreed</w:t>
      </w:r>
      <w:r w:rsidR="00D057AE">
        <w:t>,</w:t>
      </w:r>
      <w:r>
        <w:t xml:space="preserve"> sufficiently </w:t>
      </w:r>
      <w:r w:rsidRPr="008B1F6B">
        <w:t xml:space="preserve">prepare premises for the supply of the </w:t>
      </w:r>
      <w:proofErr w:type="gramStart"/>
      <w:r>
        <w:t>s</w:t>
      </w:r>
      <w:r w:rsidRPr="008B1F6B">
        <w:t>ervices;</w:t>
      </w:r>
      <w:bookmarkEnd w:id="26"/>
      <w:proofErr w:type="gramEnd"/>
    </w:p>
    <w:p w14:paraId="097C320C" w14:textId="145F21F6" w:rsidR="008B1F6B" w:rsidRPr="008B1F6B" w:rsidRDefault="0086113B" w:rsidP="008B1F6B">
      <w:pPr>
        <w:pStyle w:val="NoNumUntitledsubclause1"/>
        <w:numPr>
          <w:ilvl w:val="2"/>
          <w:numId w:val="13"/>
        </w:numPr>
      </w:pPr>
      <w:bookmarkStart w:id="27" w:name="a328352"/>
      <w:r>
        <w:lastRenderedPageBreak/>
        <w:t xml:space="preserve">Unless otherwise agreed </w:t>
      </w:r>
      <w:r w:rsidR="008B1F6B" w:rsidRPr="008B1F6B">
        <w:t xml:space="preserve">obtain and maintain all necessary licences, permissions and consents which may be required for the </w:t>
      </w:r>
      <w:r w:rsidR="008B1F6B">
        <w:t>s</w:t>
      </w:r>
      <w:r w:rsidR="008B1F6B" w:rsidRPr="008B1F6B">
        <w:t xml:space="preserve">ervices before the date on which the </w:t>
      </w:r>
      <w:r w:rsidR="008B1F6B">
        <w:t>s</w:t>
      </w:r>
      <w:r w:rsidR="008B1F6B" w:rsidRPr="008B1F6B">
        <w:t xml:space="preserve">ervices are to </w:t>
      </w:r>
      <w:proofErr w:type="gramStart"/>
      <w:r w:rsidR="008B1F6B" w:rsidRPr="008B1F6B">
        <w:t>start;</w:t>
      </w:r>
      <w:bookmarkEnd w:id="27"/>
      <w:proofErr w:type="gramEnd"/>
    </w:p>
    <w:p w14:paraId="67AEDB5D" w14:textId="1F577919" w:rsidR="008B1F6B" w:rsidRPr="008B1F6B" w:rsidRDefault="008B1F6B" w:rsidP="00330682">
      <w:pPr>
        <w:pStyle w:val="NoNumUntitledsubclause1"/>
        <w:numPr>
          <w:ilvl w:val="2"/>
          <w:numId w:val="13"/>
        </w:numPr>
      </w:pPr>
      <w:bookmarkStart w:id="28" w:name="a185449"/>
      <w:r w:rsidRPr="008B1F6B">
        <w:t xml:space="preserve">keep all materials, equipment, </w:t>
      </w:r>
      <w:proofErr w:type="gramStart"/>
      <w:r w:rsidRPr="008B1F6B">
        <w:t>documents</w:t>
      </w:r>
      <w:proofErr w:type="gramEnd"/>
      <w:r w:rsidRPr="008B1F6B">
        <w:t xml:space="preserve"> and other property </w:t>
      </w:r>
      <w:r>
        <w:t xml:space="preserve">left </w:t>
      </w:r>
      <w:r w:rsidR="00330682">
        <w:t xml:space="preserve">by us on your </w:t>
      </w:r>
      <w:r w:rsidRPr="008B1F6B">
        <w:t xml:space="preserve">premises in safe custody </w:t>
      </w:r>
      <w:r w:rsidR="00330682">
        <w:t xml:space="preserve">and at </w:t>
      </w:r>
      <w:proofErr w:type="spellStart"/>
      <w:r w:rsidR="00330682">
        <w:t>you</w:t>
      </w:r>
      <w:proofErr w:type="spellEnd"/>
      <w:r w:rsidRPr="008B1F6B">
        <w:t xml:space="preserve"> own risk and not dispose of or use the </w:t>
      </w:r>
      <w:r w:rsidR="00330682">
        <w:t xml:space="preserve">materials without our </w:t>
      </w:r>
      <w:r w:rsidRPr="008B1F6B">
        <w:t>authorisation</w:t>
      </w:r>
      <w:bookmarkEnd w:id="28"/>
      <w:r w:rsidR="00330682">
        <w:t>.</w:t>
      </w:r>
    </w:p>
    <w:p w14:paraId="11483C3A" w14:textId="150103EE" w:rsidR="008D04C4" w:rsidRDefault="00D057AE" w:rsidP="001D68D9">
      <w:pPr>
        <w:pStyle w:val="NoNumTitle-Clause"/>
        <w:numPr>
          <w:ilvl w:val="0"/>
          <w:numId w:val="47"/>
        </w:numPr>
      </w:pPr>
      <w:bookmarkStart w:id="29" w:name="a533805"/>
      <w:r>
        <w:t>We charge you if you don't give us information we need or do preparatory work as agreed with us</w:t>
      </w:r>
      <w:bookmarkEnd w:id="29"/>
    </w:p>
    <w:p w14:paraId="1B3B3006" w14:textId="19924754" w:rsidR="008D04C4" w:rsidRDefault="00D057AE" w:rsidP="00B8215C">
      <w:pPr>
        <w:pStyle w:val="NoNumUntitledsubclause1"/>
      </w:pPr>
      <w:bookmarkStart w:id="30" w:name="a593688"/>
      <w:r>
        <w:t xml:space="preserve">We charge you additional sums if you don't give us information </w:t>
      </w:r>
      <w:r w:rsidR="001939C4">
        <w:t>that is correct or accurate or where</w:t>
      </w:r>
      <w:r>
        <w:t xml:space="preserve"> we can</w:t>
      </w:r>
      <w:r w:rsidR="001939C4">
        <w:t>’t</w:t>
      </w:r>
      <w:r>
        <w:t xml:space="preserve"> access your property or do not have unrestricted access to your site or areas on which we need to work, to provide services or if you don't do preparatory work for installation, as agreed with us. For example, we might need to </w:t>
      </w:r>
      <w:r w:rsidR="00EB780C">
        <w:t>obtain</w:t>
      </w:r>
      <w:r>
        <w:t xml:space="preserve"> extra manpower, reschedule </w:t>
      </w:r>
      <w:proofErr w:type="gramStart"/>
      <w:r>
        <w:t>services</w:t>
      </w:r>
      <w:proofErr w:type="gramEnd"/>
      <w:r>
        <w:t xml:space="preserve"> or </w:t>
      </w:r>
      <w:r w:rsidR="00EB780C">
        <w:t>obtain specialist equipment</w:t>
      </w:r>
      <w:r>
        <w:t>.</w:t>
      </w:r>
      <w:bookmarkEnd w:id="30"/>
    </w:p>
    <w:p w14:paraId="48AE1D70" w14:textId="69A7099B" w:rsidR="008D04C4" w:rsidRPr="00377C6A" w:rsidRDefault="00D057AE" w:rsidP="001D68D9">
      <w:pPr>
        <w:pStyle w:val="NoNumTitle-Clause"/>
        <w:numPr>
          <w:ilvl w:val="0"/>
          <w:numId w:val="47"/>
        </w:numPr>
      </w:pPr>
      <w:bookmarkStart w:id="31" w:name="a408689"/>
      <w:r w:rsidRPr="00377C6A">
        <w:t xml:space="preserve">If you are a </w:t>
      </w:r>
      <w:proofErr w:type="gramStart"/>
      <w:r w:rsidRPr="00377C6A">
        <w:t>consumer</w:t>
      </w:r>
      <w:proofErr w:type="gramEnd"/>
      <w:r w:rsidRPr="00377C6A">
        <w:t xml:space="preserve"> you</w:t>
      </w:r>
      <w:r w:rsidR="005D5997" w:rsidRPr="00377C6A">
        <w:t xml:space="preserve"> may</w:t>
      </w:r>
      <w:r w:rsidRPr="00377C6A">
        <w:t xml:space="preserve"> have a legal right to change your mind </w:t>
      </w:r>
      <w:bookmarkEnd w:id="31"/>
    </w:p>
    <w:p w14:paraId="5AAC218F" w14:textId="3CF83AE7" w:rsidR="008D04C4" w:rsidRDefault="00377C6A" w:rsidP="00B052CB">
      <w:pPr>
        <w:pStyle w:val="NoNumUntitledsubclause1"/>
      </w:pPr>
      <w:bookmarkStart w:id="32" w:name="a768498"/>
      <w:r>
        <w:rPr>
          <w:b/>
          <w:bCs/>
        </w:rPr>
        <w:t>Consumer customers,</w:t>
      </w:r>
      <w:r w:rsidR="00D057AE">
        <w:rPr>
          <w:b/>
          <w:bCs/>
        </w:rPr>
        <w:t xml:space="preserve"> legal right to change your mind</w:t>
      </w:r>
      <w:r w:rsidR="00D057AE">
        <w:t xml:space="preserve">. For most of our </w:t>
      </w:r>
      <w:r w:rsidR="005D5997">
        <w:t>services</w:t>
      </w:r>
      <w:r w:rsidR="00D057AE">
        <w:t xml:space="preserve"> bought over the telephone, you</w:t>
      </w:r>
      <w:r w:rsidR="005D5997">
        <w:t xml:space="preserve"> may</w:t>
      </w:r>
      <w:r w:rsidR="00D057AE">
        <w:t xml:space="preserve"> have a legal right to change your mind about your purchase </w:t>
      </w:r>
      <w:r w:rsidR="005D5997">
        <w:t xml:space="preserve">within 14 days of order </w:t>
      </w:r>
      <w:r w:rsidR="00D057AE">
        <w:t>and receive a refund of what you paid for it. This is subject to some conditions, as set out below.</w:t>
      </w:r>
      <w:bookmarkEnd w:id="32"/>
    </w:p>
    <w:p w14:paraId="3F51B7F5" w14:textId="418A8D5E" w:rsidR="008D04C4" w:rsidRDefault="00D057AE" w:rsidP="00B052CB">
      <w:pPr>
        <w:pStyle w:val="NoNumUntitledsubclause1"/>
      </w:pPr>
      <w:bookmarkStart w:id="33" w:name="a380785"/>
      <w:r>
        <w:t xml:space="preserve">You can't change your mind about an order for: </w:t>
      </w:r>
      <w:bookmarkEnd w:id="33"/>
    </w:p>
    <w:p w14:paraId="6CF761F2" w14:textId="7BE57F60" w:rsidR="008D04C4" w:rsidRDefault="00D057AE" w:rsidP="00B052CB">
      <w:pPr>
        <w:pStyle w:val="subclause1Bullet1"/>
      </w:pPr>
      <w:r>
        <w:t xml:space="preserve">services, once these have been </w:t>
      </w:r>
      <w:proofErr w:type="gramStart"/>
      <w:r>
        <w:t>completed</w:t>
      </w:r>
      <w:r w:rsidR="005D5997">
        <w:t>;</w:t>
      </w:r>
      <w:proofErr w:type="gramEnd"/>
    </w:p>
    <w:p w14:paraId="3335918D" w14:textId="6F3AFF23" w:rsidR="008D04C4" w:rsidRDefault="00D057AE" w:rsidP="00B052CB">
      <w:pPr>
        <w:pStyle w:val="subclause1Bullet1"/>
      </w:pPr>
      <w:r>
        <w:t>goods that are made to your specifications; and</w:t>
      </w:r>
    </w:p>
    <w:p w14:paraId="291D9E53" w14:textId="77777777" w:rsidR="008D04C4" w:rsidRDefault="00D057AE" w:rsidP="00B052CB">
      <w:pPr>
        <w:pStyle w:val="subclause1Bullet1"/>
      </w:pPr>
      <w:r>
        <w:t>goods which become mixed inseparably with other items after their delivery.</w:t>
      </w:r>
    </w:p>
    <w:p w14:paraId="7CD0E385" w14:textId="23B01AE7" w:rsidR="008D04C4" w:rsidRDefault="00D057AE" w:rsidP="00B052CB">
      <w:pPr>
        <w:pStyle w:val="NoNumUntitledsubclause1"/>
        <w:rPr>
          <w:b/>
        </w:rPr>
      </w:pPr>
      <w:bookmarkStart w:id="34" w:name="a354390"/>
      <w:r>
        <w:rPr>
          <w:b/>
          <w:bCs/>
        </w:rPr>
        <w:t xml:space="preserve">You </w:t>
      </w:r>
      <w:proofErr w:type="gramStart"/>
      <w:r>
        <w:rPr>
          <w:b/>
          <w:bCs/>
        </w:rPr>
        <w:t>have to</w:t>
      </w:r>
      <w:proofErr w:type="gramEnd"/>
      <w:r>
        <w:rPr>
          <w:b/>
          <w:bCs/>
        </w:rPr>
        <w:t xml:space="preserve"> pay for services you received before you change your mind</w:t>
      </w:r>
      <w:r>
        <w:t xml:space="preserve">. If you bought a </w:t>
      </w:r>
      <w:proofErr w:type="gramStart"/>
      <w:r>
        <w:t>service</w:t>
      </w:r>
      <w:proofErr w:type="gramEnd"/>
      <w:r>
        <w:t xml:space="preserve"> we don't refund you for </w:t>
      </w:r>
      <w:r w:rsidR="005D5997">
        <w:t xml:space="preserve">and </w:t>
      </w:r>
      <w:r w:rsidR="004A6F22">
        <w:t>preparatory</w:t>
      </w:r>
      <w:r w:rsidR="005D5997">
        <w:t xml:space="preserve"> or </w:t>
      </w:r>
      <w:r w:rsidR="004A6F22">
        <w:t xml:space="preserve">other </w:t>
      </w:r>
      <w:r w:rsidR="005D5997">
        <w:t xml:space="preserve">works carried </w:t>
      </w:r>
      <w:r w:rsidR="004A6F22">
        <w:t xml:space="preserve">out prior to </w:t>
      </w:r>
      <w:r>
        <w:t xml:space="preserve">the time you were receiving it before you told us you'd changed your mind. </w:t>
      </w:r>
      <w:bookmarkEnd w:id="34"/>
    </w:p>
    <w:p w14:paraId="6E6BEC68" w14:textId="7CE290C3" w:rsidR="008D04C4" w:rsidRDefault="00D057AE" w:rsidP="00B052CB">
      <w:pPr>
        <w:pStyle w:val="NoNumUntitledsubclause1"/>
      </w:pPr>
      <w:bookmarkStart w:id="35" w:name="a284733"/>
      <w:r>
        <w:rPr>
          <w:b/>
          <w:bCs/>
        </w:rPr>
        <w:t>When and how we refund you</w:t>
      </w:r>
      <w:r>
        <w:t xml:space="preserve">. </w:t>
      </w:r>
      <w:r w:rsidR="004A6F22">
        <w:t>W</w:t>
      </w:r>
      <w:r>
        <w:t>e refund you as soon as possible and within 14 days of you telling us you've changed your mind. We refund you by the method you used for payment. We don't charge a fee for the refund.</w:t>
      </w:r>
      <w:bookmarkEnd w:id="35"/>
    </w:p>
    <w:p w14:paraId="1AD8823A" w14:textId="1416A623" w:rsidR="00B8215C" w:rsidRPr="00B8215C" w:rsidRDefault="00377C6A" w:rsidP="00B052CB">
      <w:pPr>
        <w:pStyle w:val="NoNumUntitledsubclause1"/>
      </w:pPr>
      <w:r w:rsidRPr="00377C6A">
        <w:rPr>
          <w:b/>
          <w:bCs/>
        </w:rPr>
        <w:t>Business customers:</w:t>
      </w:r>
      <w:r>
        <w:t xml:space="preserve"> </w:t>
      </w:r>
      <w:r w:rsidR="00B8215C" w:rsidRPr="00B8215C">
        <w:t>Once we have issued an order confirmation or we</w:t>
      </w:r>
      <w:r w:rsidR="004741F8">
        <w:t xml:space="preserve"> have</w:t>
      </w:r>
      <w:r w:rsidR="00B8215C" w:rsidRPr="00B8215C">
        <w:t xml:space="preserve"> commenced work on the services</w:t>
      </w:r>
      <w:r w:rsidR="004741F8">
        <w:t>,</w:t>
      </w:r>
      <w:r w:rsidR="00B8215C" w:rsidRPr="00B8215C">
        <w:t xml:space="preserve"> a business customer shall not have the right to cancel </w:t>
      </w:r>
      <w:r w:rsidR="00B8215C">
        <w:t>their order and shall remain liable to pay the full costs</w:t>
      </w:r>
      <w:r w:rsidR="004741F8">
        <w:t xml:space="preserve"> as set out in the </w:t>
      </w:r>
      <w:r w:rsidR="00B8215C">
        <w:t xml:space="preserve">estimate </w:t>
      </w:r>
      <w:r w:rsidR="004741F8">
        <w:t>at clause 6.</w:t>
      </w:r>
    </w:p>
    <w:p w14:paraId="2F989687" w14:textId="7E08754D" w:rsidR="008D04C4" w:rsidRPr="004741F8" w:rsidRDefault="00D057AE" w:rsidP="001D68D9">
      <w:pPr>
        <w:pStyle w:val="NoNumTitle-Clause"/>
        <w:numPr>
          <w:ilvl w:val="0"/>
          <w:numId w:val="47"/>
        </w:numPr>
      </w:pPr>
      <w:bookmarkStart w:id="36" w:name="a156701"/>
      <w:r w:rsidRPr="004741F8">
        <w:lastRenderedPageBreak/>
        <w:t xml:space="preserve">You have rights if there is something wrong with your </w:t>
      </w:r>
      <w:bookmarkEnd w:id="36"/>
      <w:r w:rsidR="004A6F22" w:rsidRPr="004741F8">
        <w:t>service</w:t>
      </w:r>
    </w:p>
    <w:p w14:paraId="2328B625" w14:textId="14572040" w:rsidR="00E510AA" w:rsidRDefault="00D057AE" w:rsidP="00E510AA">
      <w:pPr>
        <w:pStyle w:val="NoNumUntitledsubclause1"/>
      </w:pPr>
      <w:bookmarkStart w:id="37" w:name="a184267"/>
      <w:r>
        <w:rPr>
          <w:b/>
          <w:bCs/>
        </w:rPr>
        <w:t>Your rights and remedies if you are a consumer</w:t>
      </w:r>
      <w:r>
        <w:t xml:space="preserve">. We honour our legal duty to provide you with </w:t>
      </w:r>
      <w:r w:rsidR="004A6F22">
        <w:t>services</w:t>
      </w:r>
      <w:r>
        <w:t xml:space="preserve"> that are as described and that meet all the requirements imposed by law. These are subject to certain exceptions. </w:t>
      </w:r>
      <w:bookmarkStart w:id="38" w:name="a894833"/>
      <w:bookmarkEnd w:id="37"/>
      <w:r w:rsidR="00DA55EF">
        <w:t>Due to the nature of some of our services</w:t>
      </w:r>
      <w:r w:rsidR="00BC73CA">
        <w:t xml:space="preserve"> we cannot</w:t>
      </w:r>
      <w:r w:rsidR="00DA55EF" w:rsidRPr="00DA55EF">
        <w:t xml:space="preserve"> guarantee complete removal of any obstructions</w:t>
      </w:r>
      <w:r w:rsidR="00850370">
        <w:t>.</w:t>
      </w:r>
    </w:p>
    <w:p w14:paraId="36A46E49" w14:textId="2D10D1FD" w:rsidR="008D04C4" w:rsidRDefault="00D057AE" w:rsidP="00B052CB">
      <w:pPr>
        <w:pStyle w:val="NoNumUntitledsubclause1"/>
      </w:pPr>
      <w:r>
        <w:rPr>
          <w:b/>
          <w:bCs/>
        </w:rPr>
        <w:t>Your rights if you are a business</w:t>
      </w:r>
      <w:r>
        <w:t xml:space="preserve">. We warrant </w:t>
      </w:r>
      <w:bookmarkEnd w:id="38"/>
      <w:r w:rsidR="00211FE1" w:rsidRPr="00211FE1">
        <w:t>will be provide</w:t>
      </w:r>
      <w:r w:rsidR="00211FE1">
        <w:t xml:space="preserve"> services</w:t>
      </w:r>
      <w:r w:rsidR="00211FE1" w:rsidRPr="00211FE1">
        <w:t xml:space="preserve"> using reasonable care and skill.</w:t>
      </w:r>
      <w:bookmarkStart w:id="39" w:name="a331051"/>
      <w:r w:rsidR="00211FE1">
        <w:t xml:space="preserve"> </w:t>
      </w:r>
      <w:r>
        <w:t xml:space="preserve">We will not be liable if: </w:t>
      </w:r>
      <w:bookmarkEnd w:id="39"/>
    </w:p>
    <w:p w14:paraId="5D27A89B" w14:textId="3FB19714" w:rsidR="008D04C4" w:rsidRDefault="00D057AE" w:rsidP="00B052CB">
      <w:pPr>
        <w:pStyle w:val="subclause1Bullet1"/>
      </w:pPr>
      <w:r>
        <w:t>you make any further use of such product after telling us it is non-</w:t>
      </w:r>
      <w:proofErr w:type="gramStart"/>
      <w:r>
        <w:t>compliant;</w:t>
      </w:r>
      <w:proofErr w:type="gramEnd"/>
    </w:p>
    <w:p w14:paraId="1AFDAFD6" w14:textId="63BDE486" w:rsidR="001B0728" w:rsidRDefault="001B0728" w:rsidP="00B052CB">
      <w:pPr>
        <w:pStyle w:val="subclause1Bullet1"/>
      </w:pPr>
      <w:r>
        <w:t>works carried out on an</w:t>
      </w:r>
      <w:r w:rsidRPr="001B0728">
        <w:t xml:space="preserve"> attempt only basis </w:t>
      </w:r>
      <w:r>
        <w:t>do not remove or</w:t>
      </w:r>
      <w:r w:rsidRPr="001B0728">
        <w:t xml:space="preserve"> complete</w:t>
      </w:r>
      <w:r>
        <w:t>ly</w:t>
      </w:r>
      <w:r w:rsidRPr="001B0728">
        <w:t xml:space="preserve"> remov</w:t>
      </w:r>
      <w:r>
        <w:t>e</w:t>
      </w:r>
      <w:r w:rsidRPr="001B0728">
        <w:t xml:space="preserve"> of any obstructions</w:t>
      </w:r>
    </w:p>
    <w:p w14:paraId="557C2417" w14:textId="77777777" w:rsidR="008D04C4" w:rsidRDefault="00D057AE" w:rsidP="00B052CB">
      <w:pPr>
        <w:pStyle w:val="subclause1Bullet1"/>
      </w:pPr>
      <w:r>
        <w:t xml:space="preserve">the defect arises because you failed to follow our oral or written instructions as to the storage, installation, commissioning, use or maintenance of the product or (if there are none) good trade </w:t>
      </w:r>
      <w:proofErr w:type="gramStart"/>
      <w:r>
        <w:t>practice;</w:t>
      </w:r>
      <w:proofErr w:type="gramEnd"/>
    </w:p>
    <w:p w14:paraId="168161C5" w14:textId="77777777" w:rsidR="008D04C4" w:rsidRDefault="00D057AE" w:rsidP="00B052CB">
      <w:pPr>
        <w:pStyle w:val="subclause1Bullet1"/>
      </w:pPr>
      <w:r>
        <w:t xml:space="preserve">the defect arises because we followed any drawing, design or specification supplied by </w:t>
      </w:r>
      <w:proofErr w:type="gramStart"/>
      <w:r>
        <w:t>you;</w:t>
      </w:r>
      <w:proofErr w:type="gramEnd"/>
    </w:p>
    <w:p w14:paraId="7C908D1E" w14:textId="77777777" w:rsidR="008D04C4" w:rsidRDefault="00D057AE" w:rsidP="00B052CB">
      <w:pPr>
        <w:pStyle w:val="subclause1Bullet1"/>
      </w:pPr>
      <w:r>
        <w:t>you alter or repair the product without our written consent; or</w:t>
      </w:r>
    </w:p>
    <w:p w14:paraId="5082ADD6" w14:textId="77777777" w:rsidR="008D04C4" w:rsidRDefault="00D057AE" w:rsidP="00B052CB">
      <w:pPr>
        <w:pStyle w:val="subclause1Bullet1"/>
      </w:pPr>
      <w:r>
        <w:t>the defect arises because of fair wear and tear, wilful damage, negligence, or abnormal working conditions.</w:t>
      </w:r>
    </w:p>
    <w:p w14:paraId="23C31A87" w14:textId="5026F5CF" w:rsidR="008D04C4" w:rsidRPr="004741F8" w:rsidRDefault="00D057AE" w:rsidP="001D68D9">
      <w:pPr>
        <w:pStyle w:val="NoNumTitle-Clause"/>
        <w:numPr>
          <w:ilvl w:val="0"/>
          <w:numId w:val="47"/>
        </w:numPr>
      </w:pPr>
      <w:bookmarkStart w:id="40" w:name="a552072"/>
      <w:r w:rsidRPr="004741F8">
        <w:t>We can end our contract with you</w:t>
      </w:r>
      <w:bookmarkEnd w:id="40"/>
    </w:p>
    <w:p w14:paraId="0EDD6445" w14:textId="36B29A9F" w:rsidR="008D04C4" w:rsidRPr="00822904" w:rsidRDefault="00D057AE" w:rsidP="00B8215C">
      <w:pPr>
        <w:pStyle w:val="NoNumUntitledsubclause1"/>
        <w:rPr>
          <w:b/>
          <w:bCs/>
        </w:rPr>
      </w:pPr>
      <w:bookmarkStart w:id="41" w:name="a104811"/>
      <w:r>
        <w:t xml:space="preserve">We can, at </w:t>
      </w:r>
      <w:r w:rsidR="00B8215C">
        <w:t xml:space="preserve">our </w:t>
      </w:r>
      <w:r>
        <w:t xml:space="preserve">absolute discretion, </w:t>
      </w:r>
      <w:r w:rsidR="00B8215C" w:rsidRPr="00B8215C">
        <w:t xml:space="preserve">end </w:t>
      </w:r>
      <w:r>
        <w:t xml:space="preserve">our contract with you for a </w:t>
      </w:r>
      <w:r w:rsidR="00B8215C">
        <w:t>service</w:t>
      </w:r>
      <w:r>
        <w:t xml:space="preserve"> and claim any compensation due to us if:</w:t>
      </w:r>
      <w:bookmarkEnd w:id="41"/>
    </w:p>
    <w:p w14:paraId="5E5C5985" w14:textId="589DE24A" w:rsidR="008D04C4" w:rsidRPr="00822904" w:rsidRDefault="00D057AE" w:rsidP="00B052CB">
      <w:pPr>
        <w:pStyle w:val="subclause1Bullet1"/>
      </w:pPr>
      <w:r>
        <w:t xml:space="preserve">you don't make any payment to us when it's due and you still don't make payment within </w:t>
      </w:r>
      <w:r w:rsidR="00BA687C">
        <w:t>14</w:t>
      </w:r>
      <w:r>
        <w:t xml:space="preserve"> days of our reminding you that payment is </w:t>
      </w:r>
      <w:proofErr w:type="gramStart"/>
      <w:r>
        <w:t>due;</w:t>
      </w:r>
      <w:proofErr w:type="gramEnd"/>
    </w:p>
    <w:p w14:paraId="17E334D6" w14:textId="3ECC986A" w:rsidR="008D04C4" w:rsidRDefault="00D057AE" w:rsidP="00B052CB">
      <w:pPr>
        <w:pStyle w:val="subclause1Bullet1"/>
      </w:pPr>
      <w:r>
        <w:t xml:space="preserve">you don't, within a reasonable time of us asking for it, provide us with information, cooperation or access that we need to provide the </w:t>
      </w:r>
      <w:proofErr w:type="gramStart"/>
      <w:r w:rsidR="00BA687C">
        <w:t>product;</w:t>
      </w:r>
      <w:proofErr w:type="gramEnd"/>
    </w:p>
    <w:p w14:paraId="78FCAD00" w14:textId="77777777" w:rsidR="002C6E40" w:rsidRDefault="00D057AE" w:rsidP="002C6E40">
      <w:pPr>
        <w:pStyle w:val="subclause1Bullet1"/>
      </w:pPr>
      <w:r>
        <w:t xml:space="preserve">you don't, within a reasonable time, either allow us to </w:t>
      </w:r>
      <w:r w:rsidR="002C6E40">
        <w:t>carry out the services</w:t>
      </w:r>
      <w:r>
        <w:t xml:space="preserve">. </w:t>
      </w:r>
      <w:bookmarkStart w:id="42" w:name="a685803"/>
    </w:p>
    <w:p w14:paraId="368F0D75" w14:textId="1D51A534" w:rsidR="008D04C4" w:rsidRPr="004741F8" w:rsidRDefault="00D057AE" w:rsidP="001D68D9">
      <w:pPr>
        <w:pStyle w:val="subclause1Bullet1"/>
        <w:numPr>
          <w:ilvl w:val="0"/>
          <w:numId w:val="47"/>
        </w:numPr>
        <w:rPr>
          <w:b/>
          <w:bCs/>
        </w:rPr>
      </w:pPr>
      <w:r w:rsidRPr="004741F8">
        <w:rPr>
          <w:b/>
          <w:bCs/>
        </w:rPr>
        <w:t>We don't compensate you for all losses caused by us or our products</w:t>
      </w:r>
      <w:bookmarkEnd w:id="42"/>
    </w:p>
    <w:p w14:paraId="29042409" w14:textId="77777777" w:rsidR="008D04C4" w:rsidRPr="00600E91" w:rsidRDefault="00D057AE" w:rsidP="00B052CB">
      <w:pPr>
        <w:pStyle w:val="NoNumUntitledsubclause1"/>
      </w:pPr>
      <w:bookmarkStart w:id="43" w:name="a523132"/>
      <w:r>
        <w:rPr>
          <w:b/>
          <w:bCs/>
        </w:rPr>
        <w:t>Our liability to consumers</w:t>
      </w:r>
      <w:r>
        <w:t>. We're responsible for losses you suffer caused by us breaking this contract unless the loss is:</w:t>
      </w:r>
      <w:bookmarkEnd w:id="43"/>
    </w:p>
    <w:p w14:paraId="3F18F447" w14:textId="77777777" w:rsidR="00B844FF" w:rsidRPr="00B844FF" w:rsidRDefault="00D057AE" w:rsidP="00B052CB">
      <w:pPr>
        <w:pStyle w:val="subclause1Bullet1"/>
        <w:rPr>
          <w:b/>
          <w:bCs/>
        </w:rPr>
      </w:pPr>
      <w:r>
        <w:rPr>
          <w:b/>
          <w:bCs/>
        </w:rPr>
        <w:lastRenderedPageBreak/>
        <w:t>Unexpected</w:t>
      </w:r>
      <w:r>
        <w:t>. It was not obvious that it would happen and nothing you said to us before we accepted your order meant we should have expected it (so, in the law, the loss was unforeseeable).</w:t>
      </w:r>
      <w:r w:rsidR="006C7240" w:rsidRPr="006C7240">
        <w:t xml:space="preserve"> </w:t>
      </w:r>
    </w:p>
    <w:p w14:paraId="1EE741A4" w14:textId="150E4406" w:rsidR="008D04C4" w:rsidRPr="00296E6F" w:rsidRDefault="00B844FF" w:rsidP="00B052CB">
      <w:pPr>
        <w:pStyle w:val="subclause1Bullet1"/>
        <w:rPr>
          <w:b/>
          <w:bCs/>
        </w:rPr>
      </w:pPr>
      <w:r>
        <w:rPr>
          <w:b/>
          <w:bCs/>
        </w:rPr>
        <w:t xml:space="preserve">Damage to </w:t>
      </w:r>
      <w:r w:rsidR="002E5A6F">
        <w:rPr>
          <w:b/>
          <w:bCs/>
        </w:rPr>
        <w:t xml:space="preserve">pipework. </w:t>
      </w:r>
      <w:r w:rsidR="006C7240" w:rsidRPr="006C7240">
        <w:t xml:space="preserve">Due to the percussive action of </w:t>
      </w:r>
      <w:r w:rsidR="00F22F19">
        <w:t xml:space="preserve">our </w:t>
      </w:r>
      <w:proofErr w:type="gramStart"/>
      <w:r w:rsidR="00F22F19">
        <w:t>equipment</w:t>
      </w:r>
      <w:proofErr w:type="gramEnd"/>
      <w:r w:rsidR="00F22F19">
        <w:t xml:space="preserve"> we</w:t>
      </w:r>
      <w:r w:rsidR="006C7240" w:rsidRPr="006C7240">
        <w:t xml:space="preserve"> accept no responsibility for any damage caused to the existing drain line or pipe work.</w:t>
      </w:r>
    </w:p>
    <w:p w14:paraId="28CDF849" w14:textId="77777777" w:rsidR="008D04C4" w:rsidRPr="005207AE" w:rsidRDefault="00D057AE" w:rsidP="00B052CB">
      <w:pPr>
        <w:pStyle w:val="subclause1Bullet1"/>
        <w:rPr>
          <w:b/>
          <w:bCs/>
        </w:rPr>
      </w:pPr>
      <w:r>
        <w:rPr>
          <w:b/>
          <w:bCs/>
        </w:rPr>
        <w:t>Caused by a delaying event outside our control</w:t>
      </w:r>
      <w:r>
        <w:t xml:space="preserve">. </w:t>
      </w:r>
      <w:proofErr w:type="gramStart"/>
      <w:r>
        <w:t>As long as</w:t>
      </w:r>
      <w:proofErr w:type="gramEnd"/>
      <w:r>
        <w:t xml:space="preserve"> we have taken the steps set out in the section </w:t>
      </w:r>
      <w:hyperlink w:anchor="a952379" w:history="1">
        <w:r w:rsidRPr="002C6E40">
          <w:rPr>
            <w:rStyle w:val="Hyperlink"/>
            <w:i w:val="0"/>
            <w:u w:val="none"/>
          </w:rPr>
          <w:t>We're not responsible for delays outside our control</w:t>
        </w:r>
      </w:hyperlink>
      <w:r w:rsidRPr="002C6E40">
        <w:t>.</w:t>
      </w:r>
      <w:r>
        <w:t xml:space="preserve"> </w:t>
      </w:r>
    </w:p>
    <w:p w14:paraId="00BADBD8" w14:textId="2AEB95BD" w:rsidR="008D04C4" w:rsidRPr="002F57E0" w:rsidRDefault="00D057AE" w:rsidP="00B052CB">
      <w:pPr>
        <w:pStyle w:val="subclause1Bullet1"/>
      </w:pPr>
      <w:r>
        <w:rPr>
          <w:b/>
          <w:bCs/>
        </w:rPr>
        <w:t xml:space="preserve">Avoidable. </w:t>
      </w:r>
      <w:r>
        <w:t xml:space="preserve">Something you could have avoided by taking reasonable action. For </w:t>
      </w:r>
      <w:proofErr w:type="gramStart"/>
      <w:r>
        <w:t>example</w:t>
      </w:r>
      <w:proofErr w:type="gramEnd"/>
      <w:r w:rsidR="0012424F">
        <w:t xml:space="preserve"> </w:t>
      </w:r>
      <w:r>
        <w:t>by following our advice correctly</w:t>
      </w:r>
      <w:r w:rsidR="0012424F">
        <w:t>.</w:t>
      </w:r>
    </w:p>
    <w:p w14:paraId="1B90A059" w14:textId="77777777" w:rsidR="008D04C4" w:rsidRDefault="00D057AE" w:rsidP="00B052CB">
      <w:pPr>
        <w:pStyle w:val="subclause1Bullet1"/>
      </w:pPr>
      <w:r>
        <w:rPr>
          <w:b/>
          <w:bCs/>
        </w:rPr>
        <w:t>A business loss</w:t>
      </w:r>
      <w:r>
        <w:t xml:space="preserve">. Our liability for any loss you </w:t>
      </w:r>
      <w:proofErr w:type="gramStart"/>
      <w:r>
        <w:t>suffer</w:t>
      </w:r>
      <w:proofErr w:type="gramEnd"/>
      <w:r>
        <w:t xml:space="preserve"> in connection with your trade, business, craft or profession is limited, as described in </w:t>
      </w:r>
      <w:r w:rsidRPr="006F2E67">
        <w:rPr>
          <w:i/>
          <w:noProof/>
        </w:rPr>
        <w:t>Our liability to businesses</w:t>
      </w:r>
      <w:r>
        <w:t>.</w:t>
      </w:r>
    </w:p>
    <w:p w14:paraId="166436A0" w14:textId="267DCAED" w:rsidR="008D04C4" w:rsidRDefault="00D057AE" w:rsidP="00B052CB">
      <w:pPr>
        <w:pStyle w:val="NoNumUntitledsubclause1"/>
      </w:pPr>
      <w:bookmarkStart w:id="44" w:name="a199327"/>
      <w:r>
        <w:rPr>
          <w:b/>
          <w:bCs/>
        </w:rPr>
        <w:t>Our liability to businesses</w:t>
      </w:r>
      <w:r>
        <w:t xml:space="preserve">. If you're a business, then, except in respect of the losses described </w:t>
      </w:r>
      <w:r w:rsidR="004741F8">
        <w:t>below</w:t>
      </w:r>
      <w:r>
        <w:t xml:space="preserve"> </w:t>
      </w:r>
      <w:r w:rsidR="004741F8">
        <w:t>“</w:t>
      </w:r>
      <w:r w:rsidRPr="006F2E67">
        <w:rPr>
          <w:i/>
          <w:noProof/>
        </w:rPr>
        <w:t>Losses we never limit or exclude</w:t>
      </w:r>
      <w:r w:rsidR="004741F8">
        <w:rPr>
          <w:i/>
          <w:noProof/>
        </w:rPr>
        <w:t>”</w:t>
      </w:r>
      <w:r>
        <w:t xml:space="preserve">: </w:t>
      </w:r>
      <w:bookmarkEnd w:id="44"/>
    </w:p>
    <w:p w14:paraId="1D905143" w14:textId="77777777" w:rsidR="008D04C4" w:rsidRDefault="00D057AE" w:rsidP="00B052CB">
      <w:pPr>
        <w:pStyle w:val="subclause1Bullet1"/>
      </w:pPr>
      <w:r>
        <w:t>we shall not be liable to you, whether in contract, tort (including negligence), breach of statutory duty, or otherwise, for any loss of profit, or any indirect or consequential loss arising under or in connection with any contract between us; and</w:t>
      </w:r>
    </w:p>
    <w:p w14:paraId="448A2ADA" w14:textId="477E4728" w:rsidR="008D04C4" w:rsidRDefault="00D057AE" w:rsidP="00B052CB">
      <w:pPr>
        <w:pStyle w:val="subclause1Bullet1"/>
      </w:pPr>
      <w:r>
        <w:t xml:space="preserve">our total liability to you for all other losses arising under or in connection with any contract between us, whether in contract, tort (including negligence), breach of statutory duty, or otherwise, shall be limited to the total sums paid by you for </w:t>
      </w:r>
      <w:r w:rsidR="0012424F">
        <w:t xml:space="preserve">the </w:t>
      </w:r>
      <w:proofErr w:type="gramStart"/>
      <w:r w:rsidR="0012424F">
        <w:t>particular service</w:t>
      </w:r>
      <w:proofErr w:type="gramEnd"/>
      <w:r w:rsidR="0012424F">
        <w:t xml:space="preserve"> or </w:t>
      </w:r>
      <w:r>
        <w:t>product under such contract.</w:t>
      </w:r>
    </w:p>
    <w:p w14:paraId="039AD589" w14:textId="77777777" w:rsidR="008D04C4" w:rsidRDefault="00D057AE" w:rsidP="00B052CB">
      <w:pPr>
        <w:pStyle w:val="NoNumUntitledsubclause1"/>
      </w:pPr>
      <w:bookmarkStart w:id="45" w:name="a289270"/>
      <w:r>
        <w:rPr>
          <w:b/>
          <w:bCs/>
        </w:rPr>
        <w:t>Losses we never limit or exclude</w:t>
      </w:r>
      <w:r>
        <w:t>. Nothing in these terms shall limit or exclude our liability for:</w:t>
      </w:r>
      <w:bookmarkEnd w:id="45"/>
    </w:p>
    <w:p w14:paraId="65FEACF4" w14:textId="77777777" w:rsidR="008D04C4" w:rsidRDefault="00D057AE" w:rsidP="00B052CB">
      <w:pPr>
        <w:pStyle w:val="subclause1Bullet1"/>
      </w:pPr>
      <w:r>
        <w:t>death or personal injury caused by our negligence, or the negligence of our employees, agents or subcontractors (as applicable</w:t>
      </w:r>
      <w:proofErr w:type="gramStart"/>
      <w:r>
        <w:t>);</w:t>
      </w:r>
      <w:proofErr w:type="gramEnd"/>
    </w:p>
    <w:p w14:paraId="763DF1B7" w14:textId="03A7823B" w:rsidR="008D04C4" w:rsidRDefault="00D057AE" w:rsidP="00B052CB">
      <w:pPr>
        <w:pStyle w:val="subclause1Bullet1"/>
      </w:pPr>
      <w:r>
        <w:t>fraud or fraudulent misrepresentation;</w:t>
      </w:r>
      <w:r w:rsidR="0012424F">
        <w:t xml:space="preserve"> or</w:t>
      </w:r>
    </w:p>
    <w:p w14:paraId="2B8AD26B" w14:textId="0F76825F" w:rsidR="008D04C4" w:rsidRDefault="00D057AE" w:rsidP="00B052CB">
      <w:pPr>
        <w:pStyle w:val="subclause1Bullet1"/>
      </w:pPr>
      <w:r>
        <w:t>any matter in respect of which it would be unlawful for us to exclude or restrict liability.</w:t>
      </w:r>
    </w:p>
    <w:p w14:paraId="07B72778" w14:textId="0DA8F844" w:rsidR="008D04C4" w:rsidRDefault="004741F8" w:rsidP="001D68D9">
      <w:pPr>
        <w:pStyle w:val="NoNumUntitledsubclause1"/>
        <w:numPr>
          <w:ilvl w:val="0"/>
          <w:numId w:val="47"/>
        </w:numPr>
      </w:pPr>
      <w:bookmarkStart w:id="46" w:name="a932247"/>
      <w:r>
        <w:rPr>
          <w:b/>
          <w:bCs/>
        </w:rPr>
        <w:t xml:space="preserve">Business customers - </w:t>
      </w:r>
      <w:r w:rsidR="00D057AE">
        <w:rPr>
          <w:b/>
          <w:bCs/>
        </w:rPr>
        <w:t>No implied terms about goods</w:t>
      </w:r>
      <w:r w:rsidR="00D057AE">
        <w:t xml:space="preserve">. Except to the extent expressly stated in </w:t>
      </w:r>
      <w:r w:rsidR="00D057AE" w:rsidRPr="006F2E67">
        <w:rPr>
          <w:i/>
        </w:rPr>
        <w:t>Your rights if you are a business</w:t>
      </w:r>
      <w:r w:rsidR="00D057AE">
        <w:t>, we exclude all terms implied by sections 13 to 15 of the Sale of Goods Act 1979 and sections 3 to 5 of the Supply of Goods and Services Act 1982.</w:t>
      </w:r>
      <w:bookmarkEnd w:id="46"/>
    </w:p>
    <w:p w14:paraId="1871DCD8" w14:textId="0890A5EB" w:rsidR="008D04C4" w:rsidRDefault="00D057AE" w:rsidP="001D68D9">
      <w:pPr>
        <w:pStyle w:val="NoNumTitle-Clause"/>
        <w:numPr>
          <w:ilvl w:val="0"/>
          <w:numId w:val="47"/>
        </w:numPr>
      </w:pPr>
      <w:bookmarkStart w:id="47" w:name="a182170"/>
      <w:r>
        <w:t>We use your personal data as set out in our Privacy Notice</w:t>
      </w:r>
      <w:bookmarkEnd w:id="47"/>
    </w:p>
    <w:p w14:paraId="6332116D" w14:textId="183312D5" w:rsidR="008D04C4" w:rsidRDefault="00D057AE" w:rsidP="00B052CB">
      <w:pPr>
        <w:pStyle w:val="NoNumUntitledsubclause1"/>
      </w:pPr>
      <w:bookmarkStart w:id="48" w:name="a681346"/>
      <w:r>
        <w:t xml:space="preserve">How we use any personal data you give us is set out in our Privacy Notice: </w:t>
      </w:r>
      <w:bookmarkEnd w:id="48"/>
      <w:r w:rsidR="004741F8">
        <w:t>[</w:t>
      </w:r>
      <w:r w:rsidR="004741F8" w:rsidRPr="004741F8">
        <w:rPr>
          <w:highlight w:val="yellow"/>
        </w:rPr>
        <w:t>link</w:t>
      </w:r>
      <w:r w:rsidR="004741F8">
        <w:t>]</w:t>
      </w:r>
    </w:p>
    <w:p w14:paraId="12D35CF7" w14:textId="655B485C" w:rsidR="008D04C4" w:rsidRDefault="001D68D9" w:rsidP="001D68D9">
      <w:pPr>
        <w:pStyle w:val="NoNumTitle-Clause"/>
        <w:numPr>
          <w:ilvl w:val="0"/>
          <w:numId w:val="47"/>
        </w:numPr>
      </w:pPr>
      <w:bookmarkStart w:id="49" w:name="a281601"/>
      <w:r>
        <w:lastRenderedPageBreak/>
        <w:t>R</w:t>
      </w:r>
      <w:r w:rsidR="00D057AE">
        <w:t>esolving disputes with us</w:t>
      </w:r>
      <w:bookmarkEnd w:id="49"/>
    </w:p>
    <w:p w14:paraId="51A22574" w14:textId="1183E5D8" w:rsidR="008D04C4" w:rsidRDefault="00D057AE" w:rsidP="00B052CB">
      <w:pPr>
        <w:pStyle w:val="NoNumUntitledsubclause1"/>
      </w:pPr>
      <w:bookmarkStart w:id="50" w:name="a989509"/>
      <w:r>
        <w:rPr>
          <w:b/>
          <w:bCs/>
        </w:rPr>
        <w:t>Our complaints policy</w:t>
      </w:r>
      <w:r>
        <w:t xml:space="preserve">. </w:t>
      </w:r>
      <w:r w:rsidR="006B2F50">
        <w:t>Consumers can contact o</w:t>
      </w:r>
      <w:r>
        <w:t xml:space="preserve">ur </w:t>
      </w:r>
      <w:r w:rsidR="004741F8">
        <w:t>office staff</w:t>
      </w:r>
      <w:r w:rsidR="006B2F50">
        <w:t xml:space="preserve"> available on 01164 821888 who</w:t>
      </w:r>
      <w:r>
        <w:t xml:space="preserve"> will do their best to resolve any problems you have with us or our products.</w:t>
      </w:r>
      <w:bookmarkEnd w:id="50"/>
    </w:p>
    <w:p w14:paraId="5BEBBB35" w14:textId="089162CA" w:rsidR="008D04C4" w:rsidRDefault="001939C4" w:rsidP="00B052CB">
      <w:pPr>
        <w:pStyle w:val="NoNumUntitledsubclause1"/>
      </w:pPr>
      <w:bookmarkStart w:id="51" w:name="a639888"/>
      <w:r w:rsidRPr="001939C4">
        <w:rPr>
          <w:b/>
          <w:bCs/>
        </w:rPr>
        <w:t>Governing law and jurisdiction</w:t>
      </w:r>
      <w:r w:rsidR="00D057AE">
        <w:rPr>
          <w:b/>
          <w:bCs/>
        </w:rPr>
        <w:t xml:space="preserve">. </w:t>
      </w:r>
      <w:r w:rsidR="00D057AE">
        <w:t xml:space="preserve">These terms are governed by English law. If you are a consumer then, wherever you live, you can bring claims against us in the English courts and if you live in Wales, </w:t>
      </w:r>
      <w:proofErr w:type="gramStart"/>
      <w:r w:rsidR="00D057AE">
        <w:t>Scotland</w:t>
      </w:r>
      <w:proofErr w:type="gramEnd"/>
      <w:r w:rsidR="00D057AE">
        <w:t xml:space="preserve"> or Northern Ireland, you can also bring claims against us in the courts of the country you live in. If you are a </w:t>
      </w:r>
      <w:proofErr w:type="gramStart"/>
      <w:r w:rsidR="00D057AE">
        <w:t>consumer</w:t>
      </w:r>
      <w:proofErr w:type="gramEnd"/>
      <w:r w:rsidR="00D057AE">
        <w:t xml:space="preserve"> we can claim against you in the courts of the country you live in. If you are a </w:t>
      </w:r>
      <w:proofErr w:type="gramStart"/>
      <w:r w:rsidR="00D057AE">
        <w:t>business</w:t>
      </w:r>
      <w:proofErr w:type="gramEnd"/>
      <w:r w:rsidR="00D057AE">
        <w:t xml:space="preserve"> you irrevocably agree to submit all disputes arising out of or in connection with our contract with you to the exclusive jurisdiction of the English courts.</w:t>
      </w:r>
      <w:bookmarkEnd w:id="51"/>
    </w:p>
    <w:p w14:paraId="7D79B9B7" w14:textId="5F39BCB1" w:rsidR="008D04C4" w:rsidRPr="00B8215C" w:rsidRDefault="00D057AE" w:rsidP="001D68D9">
      <w:pPr>
        <w:pStyle w:val="NoNumTitle-Clause"/>
        <w:numPr>
          <w:ilvl w:val="0"/>
          <w:numId w:val="47"/>
        </w:numPr>
      </w:pPr>
      <w:bookmarkStart w:id="52" w:name="a702623"/>
      <w:r w:rsidRPr="00B8215C">
        <w:t>Other important terms apply to our contract</w:t>
      </w:r>
      <w:bookmarkEnd w:id="52"/>
    </w:p>
    <w:p w14:paraId="41D69D0A" w14:textId="4B7C2B40" w:rsidR="008D04C4" w:rsidRDefault="00D057AE" w:rsidP="00B052CB">
      <w:pPr>
        <w:pStyle w:val="NoNumUntitledsubclause1"/>
        <w:rPr>
          <w:b/>
        </w:rPr>
      </w:pPr>
      <w:bookmarkStart w:id="53" w:name="a173705"/>
      <w:r>
        <w:rPr>
          <w:b/>
          <w:bCs/>
        </w:rPr>
        <w:t>We can transfer our contract with you, so that a different organisation is responsible for supplying your product</w:t>
      </w:r>
      <w:r>
        <w:t xml:space="preserve">. </w:t>
      </w:r>
      <w:r w:rsidR="00856DF2">
        <w:t xml:space="preserve">If you are a </w:t>
      </w:r>
      <w:proofErr w:type="gramStart"/>
      <w:r w:rsidR="00856DF2">
        <w:t>consumer</w:t>
      </w:r>
      <w:proofErr w:type="gramEnd"/>
      <w:r w:rsidR="00856DF2">
        <w:t xml:space="preserve"> w</w:t>
      </w:r>
      <w:r>
        <w:t xml:space="preserve">e'll tell you in writing if this happens and </w:t>
      </w:r>
      <w:r w:rsidR="00856DF2">
        <w:t>if you are a consumer</w:t>
      </w:r>
      <w:r>
        <w:t xml:space="preserve"> we'll ensure that the transfer won't affect your rights under the contract</w:t>
      </w:r>
      <w:r w:rsidR="00856DF2">
        <w:t>.</w:t>
      </w:r>
      <w:r>
        <w:t xml:space="preserve"> </w:t>
      </w:r>
      <w:bookmarkEnd w:id="53"/>
    </w:p>
    <w:p w14:paraId="61535056" w14:textId="6E00CE17" w:rsidR="008D04C4" w:rsidRDefault="00D057AE" w:rsidP="00B052CB">
      <w:pPr>
        <w:pStyle w:val="NoNumUntitledsubclause1"/>
      </w:pPr>
      <w:bookmarkStart w:id="54" w:name="a787670"/>
      <w:r>
        <w:rPr>
          <w:b/>
          <w:bCs/>
        </w:rPr>
        <w:t>You can only transfer your contract with us to someone else if we agree to this</w:t>
      </w:r>
      <w:r>
        <w:t xml:space="preserve">. If you're a consumer we may not agree if </w:t>
      </w:r>
      <w:r w:rsidR="00856DF2">
        <w:t>we feel it is not reasonable to do so</w:t>
      </w:r>
      <w:r>
        <w:t xml:space="preserve">. If you're a </w:t>
      </w:r>
      <w:proofErr w:type="gramStart"/>
      <w:r>
        <w:t>business</w:t>
      </w:r>
      <w:proofErr w:type="gramEnd"/>
      <w:r>
        <w:t xml:space="preserve"> you need our agreement to transfer your contract with us and it's entirely up to us whether we give it.</w:t>
      </w:r>
      <w:bookmarkEnd w:id="54"/>
    </w:p>
    <w:p w14:paraId="543DECED" w14:textId="77777777" w:rsidR="008D04C4" w:rsidRDefault="00D057AE" w:rsidP="00B052CB">
      <w:pPr>
        <w:pStyle w:val="NoNumUntitledsubclause1"/>
      </w:pPr>
      <w:bookmarkStart w:id="55" w:name="a395405"/>
      <w:r>
        <w:rPr>
          <w:b/>
          <w:bCs/>
        </w:rPr>
        <w:t>Nobody else has any rights under this contract</w:t>
      </w:r>
      <w:r>
        <w:t>. This contract is between you and us. Nobody else can enforce it and neither of us will need to ask anybody else to sign-off on ending or changing it.</w:t>
      </w:r>
      <w:bookmarkEnd w:id="55"/>
    </w:p>
    <w:p w14:paraId="66B71956" w14:textId="77777777" w:rsidR="008D04C4" w:rsidRPr="002E56ED" w:rsidRDefault="00D057AE" w:rsidP="00B052CB">
      <w:pPr>
        <w:pStyle w:val="NoNumUntitledsubclause1"/>
      </w:pPr>
      <w:bookmarkStart w:id="56" w:name="a650795"/>
      <w:r>
        <w:rPr>
          <w:b/>
          <w:bCs/>
        </w:rPr>
        <w:t>If a court invalidates some of this contract, the rest of it will still apply</w:t>
      </w:r>
      <w:r>
        <w:t>. If a court or other authority decides that some of these terms are unlawful, the rest will continue to apply.</w:t>
      </w:r>
      <w:bookmarkEnd w:id="56"/>
    </w:p>
    <w:p w14:paraId="1953DEE6" w14:textId="77777777" w:rsidR="008D04C4" w:rsidRDefault="00D057AE" w:rsidP="00B052CB">
      <w:pPr>
        <w:pStyle w:val="NoNumUntitledsubclause1"/>
        <w:rPr>
          <w:b/>
        </w:rPr>
      </w:pPr>
      <w:bookmarkStart w:id="57" w:name="a922171"/>
      <w:r>
        <w:rPr>
          <w:b/>
          <w:bCs/>
        </w:rPr>
        <w:t>Even if we delay in enforcing this contract, we can still enforce it later</w:t>
      </w:r>
      <w:r>
        <w:t>. We might not immediately chase you for not doing something (like paying) or for doing something you're not allowed to, but that doesn’t mean we can't do it later.</w:t>
      </w:r>
      <w:bookmarkEnd w:id="57"/>
    </w:p>
    <w:p w14:paraId="28B95737" w14:textId="24EAC7E9" w:rsidR="00330682" w:rsidRPr="00330682" w:rsidRDefault="00330682" w:rsidP="001D68D9">
      <w:pPr>
        <w:pStyle w:val="NoNumUntitledsubclause1"/>
        <w:numPr>
          <w:ilvl w:val="0"/>
          <w:numId w:val="47"/>
        </w:numPr>
        <w:rPr>
          <w:b/>
          <w:bCs/>
        </w:rPr>
      </w:pPr>
      <w:r w:rsidRPr="00330682">
        <w:rPr>
          <w:b/>
          <w:bCs/>
        </w:rPr>
        <w:fldChar w:fldCharType="begin"/>
      </w:r>
      <w:r w:rsidRPr="00330682">
        <w:rPr>
          <w:b/>
          <w:bCs/>
        </w:rPr>
        <w:instrText>TC "6. Intellectual property rights" \l 1</w:instrText>
      </w:r>
      <w:r w:rsidRPr="00330682">
        <w:rPr>
          <w:b/>
          <w:bCs/>
        </w:rPr>
        <w:fldChar w:fldCharType="end"/>
      </w:r>
      <w:bookmarkStart w:id="58" w:name="_Toc256000005"/>
      <w:bookmarkStart w:id="59" w:name="a838919"/>
      <w:r w:rsidRPr="00330682">
        <w:rPr>
          <w:b/>
          <w:bCs/>
        </w:rPr>
        <w:t>Intellectual property rights</w:t>
      </w:r>
      <w:bookmarkEnd w:id="58"/>
      <w:r w:rsidRPr="00330682">
        <w:rPr>
          <w:b/>
          <w:bCs/>
        </w:rPr>
        <w:t xml:space="preserve"> </w:t>
      </w:r>
      <w:bookmarkEnd w:id="59"/>
    </w:p>
    <w:p w14:paraId="69538EB4" w14:textId="336CAAC0" w:rsidR="00330682" w:rsidRPr="00330682" w:rsidRDefault="00330682" w:rsidP="00B8215C">
      <w:pPr>
        <w:pStyle w:val="NoNumUntitledsubclause1"/>
      </w:pPr>
      <w:bookmarkStart w:id="60" w:name="a556397"/>
      <w:r>
        <w:t xml:space="preserve">All Intellectual Property Rights in or arising out of or in connection with the Services shall be owned by us including any CCTV images. </w:t>
      </w:r>
      <w:bookmarkEnd w:id="60"/>
    </w:p>
    <w:p w14:paraId="4DEAC7F8" w14:textId="3B6383BA" w:rsidR="00330682" w:rsidRPr="00330682" w:rsidRDefault="00330682" w:rsidP="00330682">
      <w:pPr>
        <w:pStyle w:val="NoNumUntitledsubclause1"/>
      </w:pPr>
      <w:bookmarkStart w:id="61" w:name="a862422"/>
      <w:r>
        <w:t>We</w:t>
      </w:r>
      <w:r w:rsidRPr="00330682">
        <w:t xml:space="preserve"> grant </w:t>
      </w:r>
      <w:r>
        <w:t>you</w:t>
      </w:r>
      <w:r w:rsidRPr="00330682">
        <w:t xml:space="preserve"> a fully paid-up, worldwide, non-exclusive, royalty-free </w:t>
      </w:r>
      <w:r>
        <w:t>licence</w:t>
      </w:r>
      <w:r w:rsidRPr="00330682">
        <w:t xml:space="preserve"> </w:t>
      </w:r>
      <w:r>
        <w:t>to use the CCTV</w:t>
      </w:r>
      <w:bookmarkEnd w:id="61"/>
      <w:r>
        <w:t xml:space="preserve"> images once payment for </w:t>
      </w:r>
      <w:r w:rsidR="0009788C">
        <w:t>our</w:t>
      </w:r>
      <w:r>
        <w:t xml:space="preserve"> services has been received in </w:t>
      </w:r>
      <w:r w:rsidR="0009788C">
        <w:t xml:space="preserve">full in </w:t>
      </w:r>
      <w:r>
        <w:t>cleared funds.</w:t>
      </w:r>
    </w:p>
    <w:p w14:paraId="18144673" w14:textId="59A4628D" w:rsidR="00377C6A" w:rsidRPr="00377C6A" w:rsidRDefault="00377C6A" w:rsidP="00377C6A">
      <w:pPr>
        <w:pStyle w:val="NoNumUntitledsubclause1"/>
        <w:numPr>
          <w:ilvl w:val="0"/>
          <w:numId w:val="47"/>
        </w:numPr>
        <w:rPr>
          <w:b/>
          <w:bCs/>
        </w:rPr>
      </w:pPr>
      <w:r w:rsidRPr="00377C6A">
        <w:rPr>
          <w:b/>
          <w:bCs/>
        </w:rPr>
        <w:t xml:space="preserve">Non-solicitation </w:t>
      </w:r>
      <w:r>
        <w:rPr>
          <w:b/>
          <w:bCs/>
        </w:rPr>
        <w:t>Business Customers</w:t>
      </w:r>
    </w:p>
    <w:p w14:paraId="419ACB30" w14:textId="0E1B6485" w:rsidR="008D04C4" w:rsidRPr="00377C6A" w:rsidRDefault="00377C6A" w:rsidP="00377C6A">
      <w:pPr>
        <w:pStyle w:val="NoNumUntitledsubclause1"/>
      </w:pPr>
      <w:r>
        <w:t>Business Customers</w:t>
      </w:r>
      <w:r w:rsidRPr="00377C6A">
        <w:t xml:space="preserve"> must not attempt to procure services that are competitive with </w:t>
      </w:r>
      <w:r>
        <w:t>our</w:t>
      </w:r>
      <w:r w:rsidRPr="00377C6A">
        <w:t xml:space="preserve"> </w:t>
      </w:r>
      <w:r>
        <w:t>s</w:t>
      </w:r>
      <w:r w:rsidRPr="00377C6A">
        <w:t>ervices from any of our directors, employees</w:t>
      </w:r>
      <w:r>
        <w:t>,</w:t>
      </w:r>
      <w:r w:rsidRPr="00377C6A">
        <w:t xml:space="preserve"> </w:t>
      </w:r>
      <w:proofErr w:type="gramStart"/>
      <w:r w:rsidRPr="00377C6A">
        <w:t>consultants</w:t>
      </w:r>
      <w:proofErr w:type="gramEnd"/>
      <w:r>
        <w:t xml:space="preserve"> or sub-contractors</w:t>
      </w:r>
      <w:r w:rsidRPr="00377C6A">
        <w:t xml:space="preserve"> whether as an employee or </w:t>
      </w:r>
      <w:r w:rsidRPr="00377C6A">
        <w:lastRenderedPageBreak/>
        <w:t xml:space="preserve">on a freelance basis, during the period that we are providing the </w:t>
      </w:r>
      <w:r>
        <w:t>s</w:t>
      </w:r>
      <w:r w:rsidRPr="00377C6A">
        <w:t xml:space="preserve">ervices to you and for a period of six months following termination of </w:t>
      </w:r>
      <w:r>
        <w:t>this c</w:t>
      </w:r>
      <w:r w:rsidRPr="00377C6A">
        <w:t>ontract.</w:t>
      </w:r>
    </w:p>
    <w:sectPr w:rsidR="008D04C4" w:rsidRPr="00377C6A">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EA5B" w14:textId="77777777" w:rsidR="003C4232" w:rsidRDefault="003C4232">
      <w:pPr>
        <w:spacing w:after="0" w:line="240" w:lineRule="auto"/>
      </w:pPr>
      <w:r>
        <w:separator/>
      </w:r>
    </w:p>
  </w:endnote>
  <w:endnote w:type="continuationSeparator" w:id="0">
    <w:p w14:paraId="5A13C193" w14:textId="77777777" w:rsidR="003C4232" w:rsidRDefault="003C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D893" w14:textId="77777777" w:rsidR="008A728B" w:rsidRDefault="00D057AE">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6F78" w14:textId="77777777" w:rsidR="003C4232" w:rsidRDefault="003C4232">
      <w:pPr>
        <w:spacing w:after="0" w:line="240" w:lineRule="auto"/>
      </w:pPr>
      <w:r>
        <w:separator/>
      </w:r>
    </w:p>
  </w:footnote>
  <w:footnote w:type="continuationSeparator" w:id="0">
    <w:p w14:paraId="180D49C4" w14:textId="77777777" w:rsidR="003C4232" w:rsidRDefault="003C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D3E04E6">
      <w:start w:val="1"/>
      <w:numFmt w:val="bullet"/>
      <w:pStyle w:val="DefinedTermBullet"/>
      <w:lvlText w:val=""/>
      <w:lvlJc w:val="left"/>
      <w:pPr>
        <w:ind w:left="1440" w:hanging="360"/>
      </w:pPr>
      <w:rPr>
        <w:rFonts w:ascii="Symbol" w:hAnsi="Symbol" w:hint="default"/>
        <w:color w:val="000000"/>
      </w:rPr>
    </w:lvl>
    <w:lvl w:ilvl="1" w:tplc="4894AE52" w:tentative="1">
      <w:start w:val="1"/>
      <w:numFmt w:val="bullet"/>
      <w:lvlText w:val="o"/>
      <w:lvlJc w:val="left"/>
      <w:pPr>
        <w:ind w:left="2160" w:hanging="360"/>
      </w:pPr>
      <w:rPr>
        <w:rFonts w:ascii="Courier New" w:hAnsi="Courier New" w:cs="Courier New" w:hint="default"/>
      </w:rPr>
    </w:lvl>
    <w:lvl w:ilvl="2" w:tplc="2D1C1812" w:tentative="1">
      <w:start w:val="1"/>
      <w:numFmt w:val="bullet"/>
      <w:lvlText w:val=""/>
      <w:lvlJc w:val="left"/>
      <w:pPr>
        <w:ind w:left="2880" w:hanging="360"/>
      </w:pPr>
      <w:rPr>
        <w:rFonts w:ascii="Wingdings" w:hAnsi="Wingdings" w:hint="default"/>
      </w:rPr>
    </w:lvl>
    <w:lvl w:ilvl="3" w:tplc="EB2E004C" w:tentative="1">
      <w:start w:val="1"/>
      <w:numFmt w:val="bullet"/>
      <w:lvlText w:val=""/>
      <w:lvlJc w:val="left"/>
      <w:pPr>
        <w:ind w:left="3600" w:hanging="360"/>
      </w:pPr>
      <w:rPr>
        <w:rFonts w:ascii="Symbol" w:hAnsi="Symbol" w:hint="default"/>
      </w:rPr>
    </w:lvl>
    <w:lvl w:ilvl="4" w:tplc="C8FAD2D2" w:tentative="1">
      <w:start w:val="1"/>
      <w:numFmt w:val="bullet"/>
      <w:lvlText w:val="o"/>
      <w:lvlJc w:val="left"/>
      <w:pPr>
        <w:ind w:left="4320" w:hanging="360"/>
      </w:pPr>
      <w:rPr>
        <w:rFonts w:ascii="Courier New" w:hAnsi="Courier New" w:cs="Courier New" w:hint="default"/>
      </w:rPr>
    </w:lvl>
    <w:lvl w:ilvl="5" w:tplc="45CC0A2C" w:tentative="1">
      <w:start w:val="1"/>
      <w:numFmt w:val="bullet"/>
      <w:lvlText w:val=""/>
      <w:lvlJc w:val="left"/>
      <w:pPr>
        <w:ind w:left="5040" w:hanging="360"/>
      </w:pPr>
      <w:rPr>
        <w:rFonts w:ascii="Wingdings" w:hAnsi="Wingdings" w:hint="default"/>
      </w:rPr>
    </w:lvl>
    <w:lvl w:ilvl="6" w:tplc="9E1AB2A4" w:tentative="1">
      <w:start w:val="1"/>
      <w:numFmt w:val="bullet"/>
      <w:lvlText w:val=""/>
      <w:lvlJc w:val="left"/>
      <w:pPr>
        <w:ind w:left="5760" w:hanging="360"/>
      </w:pPr>
      <w:rPr>
        <w:rFonts w:ascii="Symbol" w:hAnsi="Symbol" w:hint="default"/>
      </w:rPr>
    </w:lvl>
    <w:lvl w:ilvl="7" w:tplc="DEC4BBBE" w:tentative="1">
      <w:start w:val="1"/>
      <w:numFmt w:val="bullet"/>
      <w:lvlText w:val="o"/>
      <w:lvlJc w:val="left"/>
      <w:pPr>
        <w:ind w:left="6480" w:hanging="360"/>
      </w:pPr>
      <w:rPr>
        <w:rFonts w:ascii="Courier New" w:hAnsi="Courier New" w:cs="Courier New" w:hint="default"/>
      </w:rPr>
    </w:lvl>
    <w:lvl w:ilvl="8" w:tplc="FE744E14"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F266F844">
      <w:start w:val="1"/>
      <w:numFmt w:val="lowerLetter"/>
      <w:lvlText w:val="%1)"/>
      <w:lvlJc w:val="left"/>
      <w:pPr>
        <w:ind w:left="1714" w:hanging="360"/>
      </w:pPr>
      <w:rPr>
        <w:color w:val="000000"/>
      </w:rPr>
    </w:lvl>
    <w:lvl w:ilvl="1" w:tplc="0C28B8F8" w:tentative="1">
      <w:start w:val="1"/>
      <w:numFmt w:val="lowerLetter"/>
      <w:lvlText w:val="%2."/>
      <w:lvlJc w:val="left"/>
      <w:pPr>
        <w:ind w:left="2434" w:hanging="360"/>
      </w:pPr>
    </w:lvl>
    <w:lvl w:ilvl="2" w:tplc="99D024EE" w:tentative="1">
      <w:start w:val="1"/>
      <w:numFmt w:val="lowerRoman"/>
      <w:lvlText w:val="%3."/>
      <w:lvlJc w:val="right"/>
      <w:pPr>
        <w:ind w:left="3154" w:hanging="180"/>
      </w:pPr>
    </w:lvl>
    <w:lvl w:ilvl="3" w:tplc="122466A0" w:tentative="1">
      <w:start w:val="1"/>
      <w:numFmt w:val="decimal"/>
      <w:lvlText w:val="%4."/>
      <w:lvlJc w:val="left"/>
      <w:pPr>
        <w:ind w:left="3874" w:hanging="360"/>
      </w:pPr>
    </w:lvl>
    <w:lvl w:ilvl="4" w:tplc="A96AF3A6" w:tentative="1">
      <w:start w:val="1"/>
      <w:numFmt w:val="lowerLetter"/>
      <w:lvlText w:val="%5."/>
      <w:lvlJc w:val="left"/>
      <w:pPr>
        <w:ind w:left="4594" w:hanging="360"/>
      </w:pPr>
    </w:lvl>
    <w:lvl w:ilvl="5" w:tplc="F136257E" w:tentative="1">
      <w:start w:val="1"/>
      <w:numFmt w:val="lowerRoman"/>
      <w:lvlText w:val="%6."/>
      <w:lvlJc w:val="right"/>
      <w:pPr>
        <w:ind w:left="5314" w:hanging="180"/>
      </w:pPr>
    </w:lvl>
    <w:lvl w:ilvl="6" w:tplc="983E19C4" w:tentative="1">
      <w:start w:val="1"/>
      <w:numFmt w:val="decimal"/>
      <w:lvlText w:val="%7."/>
      <w:lvlJc w:val="left"/>
      <w:pPr>
        <w:ind w:left="6034" w:hanging="360"/>
      </w:pPr>
    </w:lvl>
    <w:lvl w:ilvl="7" w:tplc="C896CE06" w:tentative="1">
      <w:start w:val="1"/>
      <w:numFmt w:val="lowerLetter"/>
      <w:lvlText w:val="%8."/>
      <w:lvlJc w:val="left"/>
      <w:pPr>
        <w:ind w:left="6754" w:hanging="360"/>
      </w:pPr>
    </w:lvl>
    <w:lvl w:ilvl="8" w:tplc="798E99C0"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766435FA">
      <w:start w:val="1"/>
      <w:numFmt w:val="decimal"/>
      <w:lvlText w:val="Schedule %1"/>
      <w:lvlJc w:val="left"/>
      <w:pPr>
        <w:ind w:left="720" w:hanging="360"/>
      </w:pPr>
      <w:rPr>
        <w:rFonts w:hint="default"/>
        <w:color w:val="000000"/>
      </w:rPr>
    </w:lvl>
    <w:lvl w:ilvl="1" w:tplc="209C7724" w:tentative="1">
      <w:start w:val="1"/>
      <w:numFmt w:val="lowerLetter"/>
      <w:lvlText w:val="%2."/>
      <w:lvlJc w:val="left"/>
      <w:pPr>
        <w:ind w:left="1440" w:hanging="360"/>
      </w:pPr>
    </w:lvl>
    <w:lvl w:ilvl="2" w:tplc="255EEBBC" w:tentative="1">
      <w:start w:val="1"/>
      <w:numFmt w:val="lowerRoman"/>
      <w:lvlText w:val="%3."/>
      <w:lvlJc w:val="right"/>
      <w:pPr>
        <w:ind w:left="2160" w:hanging="180"/>
      </w:pPr>
    </w:lvl>
    <w:lvl w:ilvl="3" w:tplc="47ECA4FE" w:tentative="1">
      <w:start w:val="1"/>
      <w:numFmt w:val="decimal"/>
      <w:lvlText w:val="%4."/>
      <w:lvlJc w:val="left"/>
      <w:pPr>
        <w:ind w:left="2880" w:hanging="360"/>
      </w:pPr>
    </w:lvl>
    <w:lvl w:ilvl="4" w:tplc="13AC0132" w:tentative="1">
      <w:start w:val="1"/>
      <w:numFmt w:val="lowerLetter"/>
      <w:lvlText w:val="%5."/>
      <w:lvlJc w:val="left"/>
      <w:pPr>
        <w:ind w:left="3600" w:hanging="360"/>
      </w:pPr>
    </w:lvl>
    <w:lvl w:ilvl="5" w:tplc="40FE9ADA" w:tentative="1">
      <w:start w:val="1"/>
      <w:numFmt w:val="lowerRoman"/>
      <w:lvlText w:val="%6."/>
      <w:lvlJc w:val="right"/>
      <w:pPr>
        <w:ind w:left="4320" w:hanging="180"/>
      </w:pPr>
    </w:lvl>
    <w:lvl w:ilvl="6" w:tplc="1A045372" w:tentative="1">
      <w:start w:val="1"/>
      <w:numFmt w:val="decimal"/>
      <w:lvlText w:val="%7."/>
      <w:lvlJc w:val="left"/>
      <w:pPr>
        <w:ind w:left="5040" w:hanging="360"/>
      </w:pPr>
    </w:lvl>
    <w:lvl w:ilvl="7" w:tplc="9420FB9C" w:tentative="1">
      <w:start w:val="1"/>
      <w:numFmt w:val="lowerLetter"/>
      <w:lvlText w:val="%8."/>
      <w:lvlJc w:val="left"/>
      <w:pPr>
        <w:ind w:left="5760" w:hanging="360"/>
      </w:pPr>
    </w:lvl>
    <w:lvl w:ilvl="8" w:tplc="45CC0C7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B4CA591A">
      <w:start w:val="1"/>
      <w:numFmt w:val="decimal"/>
      <w:pStyle w:val="ScheduleHeading-Single"/>
      <w:lvlText w:val="Schedule"/>
      <w:lvlJc w:val="left"/>
      <w:pPr>
        <w:tabs>
          <w:tab w:val="num" w:pos="720"/>
        </w:tabs>
        <w:ind w:left="720" w:hanging="720"/>
      </w:pPr>
      <w:rPr>
        <w:color w:val="000000"/>
      </w:rPr>
    </w:lvl>
    <w:lvl w:ilvl="1" w:tplc="D7521FBE" w:tentative="1">
      <w:start w:val="1"/>
      <w:numFmt w:val="lowerLetter"/>
      <w:lvlText w:val="%2."/>
      <w:lvlJc w:val="left"/>
      <w:pPr>
        <w:tabs>
          <w:tab w:val="num" w:pos="1440"/>
        </w:tabs>
        <w:ind w:left="1440" w:hanging="360"/>
      </w:pPr>
    </w:lvl>
    <w:lvl w:ilvl="2" w:tplc="2E0842B0" w:tentative="1">
      <w:start w:val="1"/>
      <w:numFmt w:val="lowerRoman"/>
      <w:lvlText w:val="%3."/>
      <w:lvlJc w:val="right"/>
      <w:pPr>
        <w:tabs>
          <w:tab w:val="num" w:pos="2160"/>
        </w:tabs>
        <w:ind w:left="2160" w:hanging="180"/>
      </w:pPr>
    </w:lvl>
    <w:lvl w:ilvl="3" w:tplc="E694387A" w:tentative="1">
      <w:start w:val="1"/>
      <w:numFmt w:val="decimal"/>
      <w:lvlText w:val="%4."/>
      <w:lvlJc w:val="left"/>
      <w:pPr>
        <w:tabs>
          <w:tab w:val="num" w:pos="2880"/>
        </w:tabs>
        <w:ind w:left="2880" w:hanging="360"/>
      </w:pPr>
    </w:lvl>
    <w:lvl w:ilvl="4" w:tplc="30825470" w:tentative="1">
      <w:start w:val="1"/>
      <w:numFmt w:val="lowerLetter"/>
      <w:lvlText w:val="%5."/>
      <w:lvlJc w:val="left"/>
      <w:pPr>
        <w:tabs>
          <w:tab w:val="num" w:pos="3600"/>
        </w:tabs>
        <w:ind w:left="3600" w:hanging="360"/>
      </w:pPr>
    </w:lvl>
    <w:lvl w:ilvl="5" w:tplc="A9FE165C" w:tentative="1">
      <w:start w:val="1"/>
      <w:numFmt w:val="lowerRoman"/>
      <w:lvlText w:val="%6."/>
      <w:lvlJc w:val="right"/>
      <w:pPr>
        <w:tabs>
          <w:tab w:val="num" w:pos="4320"/>
        </w:tabs>
        <w:ind w:left="4320" w:hanging="180"/>
      </w:pPr>
    </w:lvl>
    <w:lvl w:ilvl="6" w:tplc="1D1AF112" w:tentative="1">
      <w:start w:val="1"/>
      <w:numFmt w:val="decimal"/>
      <w:lvlText w:val="%7."/>
      <w:lvlJc w:val="left"/>
      <w:pPr>
        <w:tabs>
          <w:tab w:val="num" w:pos="5040"/>
        </w:tabs>
        <w:ind w:left="5040" w:hanging="360"/>
      </w:pPr>
    </w:lvl>
    <w:lvl w:ilvl="7" w:tplc="E270989C" w:tentative="1">
      <w:start w:val="1"/>
      <w:numFmt w:val="lowerLetter"/>
      <w:lvlText w:val="%8."/>
      <w:lvlJc w:val="left"/>
      <w:pPr>
        <w:tabs>
          <w:tab w:val="num" w:pos="5760"/>
        </w:tabs>
        <w:ind w:left="5760" w:hanging="360"/>
      </w:pPr>
    </w:lvl>
    <w:lvl w:ilvl="8" w:tplc="30BC0444"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F7BA6470">
      <w:start w:val="1"/>
      <w:numFmt w:val="decimal"/>
      <w:lvlText w:val="Part %1"/>
      <w:lvlJc w:val="left"/>
      <w:pPr>
        <w:ind w:left="720" w:hanging="360"/>
      </w:pPr>
      <w:rPr>
        <w:rFonts w:hint="default"/>
        <w:b/>
        <w:i w:val="0"/>
        <w:color w:val="000000"/>
      </w:rPr>
    </w:lvl>
    <w:lvl w:ilvl="1" w:tplc="A3CC641E" w:tentative="1">
      <w:start w:val="1"/>
      <w:numFmt w:val="lowerLetter"/>
      <w:lvlText w:val="%2."/>
      <w:lvlJc w:val="left"/>
      <w:pPr>
        <w:ind w:left="1440" w:hanging="360"/>
      </w:pPr>
    </w:lvl>
    <w:lvl w:ilvl="2" w:tplc="55843074" w:tentative="1">
      <w:start w:val="1"/>
      <w:numFmt w:val="lowerRoman"/>
      <w:lvlText w:val="%3."/>
      <w:lvlJc w:val="right"/>
      <w:pPr>
        <w:ind w:left="2160" w:hanging="180"/>
      </w:pPr>
    </w:lvl>
    <w:lvl w:ilvl="3" w:tplc="38DA4C68" w:tentative="1">
      <w:start w:val="1"/>
      <w:numFmt w:val="decimal"/>
      <w:lvlText w:val="%4."/>
      <w:lvlJc w:val="left"/>
      <w:pPr>
        <w:ind w:left="2880" w:hanging="360"/>
      </w:pPr>
    </w:lvl>
    <w:lvl w:ilvl="4" w:tplc="B7AAAA16" w:tentative="1">
      <w:start w:val="1"/>
      <w:numFmt w:val="lowerLetter"/>
      <w:lvlText w:val="%5."/>
      <w:lvlJc w:val="left"/>
      <w:pPr>
        <w:ind w:left="3600" w:hanging="360"/>
      </w:pPr>
    </w:lvl>
    <w:lvl w:ilvl="5" w:tplc="C1A44CB2" w:tentative="1">
      <w:start w:val="1"/>
      <w:numFmt w:val="lowerRoman"/>
      <w:lvlText w:val="%6."/>
      <w:lvlJc w:val="right"/>
      <w:pPr>
        <w:ind w:left="4320" w:hanging="180"/>
      </w:pPr>
    </w:lvl>
    <w:lvl w:ilvl="6" w:tplc="D118FC2C" w:tentative="1">
      <w:start w:val="1"/>
      <w:numFmt w:val="decimal"/>
      <w:lvlText w:val="%7."/>
      <w:lvlJc w:val="left"/>
      <w:pPr>
        <w:ind w:left="5040" w:hanging="360"/>
      </w:pPr>
    </w:lvl>
    <w:lvl w:ilvl="7" w:tplc="EA0A15CC" w:tentative="1">
      <w:start w:val="1"/>
      <w:numFmt w:val="lowerLetter"/>
      <w:lvlText w:val="%8."/>
      <w:lvlJc w:val="left"/>
      <w:pPr>
        <w:ind w:left="5760" w:hanging="360"/>
      </w:pPr>
    </w:lvl>
    <w:lvl w:ilvl="8" w:tplc="80CC7628"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507296D6">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8260AE" w:tentative="1">
      <w:start w:val="1"/>
      <w:numFmt w:val="lowerLetter"/>
      <w:lvlText w:val="%2."/>
      <w:lvlJc w:val="left"/>
      <w:pPr>
        <w:ind w:left="1440" w:hanging="360"/>
      </w:pPr>
    </w:lvl>
    <w:lvl w:ilvl="2" w:tplc="8856AF40">
      <w:start w:val="1"/>
      <w:numFmt w:val="lowerRoman"/>
      <w:lvlText w:val="%3."/>
      <w:lvlJc w:val="right"/>
      <w:pPr>
        <w:ind w:left="2160" w:hanging="180"/>
      </w:pPr>
    </w:lvl>
    <w:lvl w:ilvl="3" w:tplc="C4020730" w:tentative="1">
      <w:start w:val="1"/>
      <w:numFmt w:val="decimal"/>
      <w:lvlText w:val="%4."/>
      <w:lvlJc w:val="left"/>
      <w:pPr>
        <w:ind w:left="2880" w:hanging="360"/>
      </w:pPr>
    </w:lvl>
    <w:lvl w:ilvl="4" w:tplc="2CC04B82" w:tentative="1">
      <w:start w:val="1"/>
      <w:numFmt w:val="lowerLetter"/>
      <w:lvlText w:val="%5."/>
      <w:lvlJc w:val="left"/>
      <w:pPr>
        <w:ind w:left="3600" w:hanging="360"/>
      </w:pPr>
    </w:lvl>
    <w:lvl w:ilvl="5" w:tplc="30C2D1F0" w:tentative="1">
      <w:start w:val="1"/>
      <w:numFmt w:val="lowerRoman"/>
      <w:lvlText w:val="%6."/>
      <w:lvlJc w:val="right"/>
      <w:pPr>
        <w:ind w:left="4320" w:hanging="180"/>
      </w:pPr>
    </w:lvl>
    <w:lvl w:ilvl="6" w:tplc="67B05A7A" w:tentative="1">
      <w:start w:val="1"/>
      <w:numFmt w:val="decimal"/>
      <w:lvlText w:val="%7."/>
      <w:lvlJc w:val="left"/>
      <w:pPr>
        <w:ind w:left="5040" w:hanging="360"/>
      </w:pPr>
    </w:lvl>
    <w:lvl w:ilvl="7" w:tplc="89D075E0" w:tentative="1">
      <w:start w:val="1"/>
      <w:numFmt w:val="lowerLetter"/>
      <w:lvlText w:val="%8."/>
      <w:lvlJc w:val="left"/>
      <w:pPr>
        <w:ind w:left="5760" w:hanging="360"/>
      </w:pPr>
    </w:lvl>
    <w:lvl w:ilvl="8" w:tplc="81701C3A"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66D8D7AC">
      <w:start w:val="1"/>
      <w:numFmt w:val="decimal"/>
      <w:pStyle w:val="QuestionParagraph"/>
      <w:lvlText w:val="%1."/>
      <w:lvlJc w:val="left"/>
      <w:pPr>
        <w:ind w:left="720" w:hanging="360"/>
      </w:pPr>
      <w:rPr>
        <w:color w:val="000000"/>
      </w:rPr>
    </w:lvl>
    <w:lvl w:ilvl="1" w:tplc="597EB684" w:tentative="1">
      <w:start w:val="1"/>
      <w:numFmt w:val="lowerLetter"/>
      <w:lvlText w:val="%2."/>
      <w:lvlJc w:val="left"/>
      <w:pPr>
        <w:ind w:left="1440" w:hanging="360"/>
      </w:pPr>
    </w:lvl>
    <w:lvl w:ilvl="2" w:tplc="7DB03390" w:tentative="1">
      <w:start w:val="1"/>
      <w:numFmt w:val="lowerRoman"/>
      <w:lvlText w:val="%3."/>
      <w:lvlJc w:val="right"/>
      <w:pPr>
        <w:ind w:left="2160" w:hanging="180"/>
      </w:pPr>
    </w:lvl>
    <w:lvl w:ilvl="3" w:tplc="8E3CFA14" w:tentative="1">
      <w:start w:val="1"/>
      <w:numFmt w:val="decimal"/>
      <w:lvlText w:val="%4."/>
      <w:lvlJc w:val="left"/>
      <w:pPr>
        <w:ind w:left="2880" w:hanging="360"/>
      </w:pPr>
    </w:lvl>
    <w:lvl w:ilvl="4" w:tplc="7CC6283A" w:tentative="1">
      <w:start w:val="1"/>
      <w:numFmt w:val="lowerLetter"/>
      <w:lvlText w:val="%5."/>
      <w:lvlJc w:val="left"/>
      <w:pPr>
        <w:ind w:left="3600" w:hanging="360"/>
      </w:pPr>
    </w:lvl>
    <w:lvl w:ilvl="5" w:tplc="A2B20A9C" w:tentative="1">
      <w:start w:val="1"/>
      <w:numFmt w:val="lowerRoman"/>
      <w:lvlText w:val="%6."/>
      <w:lvlJc w:val="right"/>
      <w:pPr>
        <w:ind w:left="4320" w:hanging="180"/>
      </w:pPr>
    </w:lvl>
    <w:lvl w:ilvl="6" w:tplc="3C6C7B3E" w:tentative="1">
      <w:start w:val="1"/>
      <w:numFmt w:val="decimal"/>
      <w:lvlText w:val="%7."/>
      <w:lvlJc w:val="left"/>
      <w:pPr>
        <w:ind w:left="5040" w:hanging="360"/>
      </w:pPr>
    </w:lvl>
    <w:lvl w:ilvl="7" w:tplc="6BE00D68" w:tentative="1">
      <w:start w:val="1"/>
      <w:numFmt w:val="lowerLetter"/>
      <w:lvlText w:val="%8."/>
      <w:lvlJc w:val="left"/>
      <w:pPr>
        <w:ind w:left="5760" w:hanging="360"/>
      </w:pPr>
    </w:lvl>
    <w:lvl w:ilvl="8" w:tplc="D5280DFA"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CDAE1B3C">
      <w:start w:val="1"/>
      <w:numFmt w:val="bullet"/>
      <w:pStyle w:val="subclause2Bullet2"/>
      <w:lvlText w:val=""/>
      <w:lvlJc w:val="left"/>
      <w:pPr>
        <w:ind w:left="2279" w:hanging="360"/>
      </w:pPr>
      <w:rPr>
        <w:rFonts w:ascii="Symbol" w:hAnsi="Symbol" w:hint="default"/>
        <w:color w:val="000000"/>
      </w:rPr>
    </w:lvl>
    <w:lvl w:ilvl="1" w:tplc="2886E504" w:tentative="1">
      <w:start w:val="1"/>
      <w:numFmt w:val="bullet"/>
      <w:lvlText w:val="o"/>
      <w:lvlJc w:val="left"/>
      <w:pPr>
        <w:ind w:left="2999" w:hanging="360"/>
      </w:pPr>
      <w:rPr>
        <w:rFonts w:ascii="Courier New" w:hAnsi="Courier New" w:cs="Courier New" w:hint="default"/>
      </w:rPr>
    </w:lvl>
    <w:lvl w:ilvl="2" w:tplc="5B66BBE4" w:tentative="1">
      <w:start w:val="1"/>
      <w:numFmt w:val="bullet"/>
      <w:lvlText w:val=""/>
      <w:lvlJc w:val="left"/>
      <w:pPr>
        <w:ind w:left="3719" w:hanging="360"/>
      </w:pPr>
      <w:rPr>
        <w:rFonts w:ascii="Wingdings" w:hAnsi="Wingdings" w:hint="default"/>
      </w:rPr>
    </w:lvl>
    <w:lvl w:ilvl="3" w:tplc="9010477A" w:tentative="1">
      <w:start w:val="1"/>
      <w:numFmt w:val="bullet"/>
      <w:lvlText w:val=""/>
      <w:lvlJc w:val="left"/>
      <w:pPr>
        <w:ind w:left="4439" w:hanging="360"/>
      </w:pPr>
      <w:rPr>
        <w:rFonts w:ascii="Symbol" w:hAnsi="Symbol" w:hint="default"/>
      </w:rPr>
    </w:lvl>
    <w:lvl w:ilvl="4" w:tplc="6E703726" w:tentative="1">
      <w:start w:val="1"/>
      <w:numFmt w:val="bullet"/>
      <w:lvlText w:val="o"/>
      <w:lvlJc w:val="left"/>
      <w:pPr>
        <w:ind w:left="5159" w:hanging="360"/>
      </w:pPr>
      <w:rPr>
        <w:rFonts w:ascii="Courier New" w:hAnsi="Courier New" w:cs="Courier New" w:hint="default"/>
      </w:rPr>
    </w:lvl>
    <w:lvl w:ilvl="5" w:tplc="1ADA667C" w:tentative="1">
      <w:start w:val="1"/>
      <w:numFmt w:val="bullet"/>
      <w:lvlText w:val=""/>
      <w:lvlJc w:val="left"/>
      <w:pPr>
        <w:ind w:left="5879" w:hanging="360"/>
      </w:pPr>
      <w:rPr>
        <w:rFonts w:ascii="Wingdings" w:hAnsi="Wingdings" w:hint="default"/>
      </w:rPr>
    </w:lvl>
    <w:lvl w:ilvl="6" w:tplc="FBF4452C" w:tentative="1">
      <w:start w:val="1"/>
      <w:numFmt w:val="bullet"/>
      <w:lvlText w:val=""/>
      <w:lvlJc w:val="left"/>
      <w:pPr>
        <w:ind w:left="6599" w:hanging="360"/>
      </w:pPr>
      <w:rPr>
        <w:rFonts w:ascii="Symbol" w:hAnsi="Symbol" w:hint="default"/>
      </w:rPr>
    </w:lvl>
    <w:lvl w:ilvl="7" w:tplc="FD2409DE" w:tentative="1">
      <w:start w:val="1"/>
      <w:numFmt w:val="bullet"/>
      <w:lvlText w:val="o"/>
      <w:lvlJc w:val="left"/>
      <w:pPr>
        <w:ind w:left="7319" w:hanging="360"/>
      </w:pPr>
      <w:rPr>
        <w:rFonts w:ascii="Courier New" w:hAnsi="Courier New" w:cs="Courier New" w:hint="default"/>
      </w:rPr>
    </w:lvl>
    <w:lvl w:ilvl="8" w:tplc="CF348CE6"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EDEC0408">
      <w:start w:val="1"/>
      <w:numFmt w:val="bullet"/>
      <w:pStyle w:val="BulletList2"/>
      <w:lvlText w:val=""/>
      <w:lvlJc w:val="left"/>
      <w:pPr>
        <w:tabs>
          <w:tab w:val="num" w:pos="1077"/>
        </w:tabs>
        <w:ind w:left="1077" w:hanging="357"/>
      </w:pPr>
      <w:rPr>
        <w:rFonts w:ascii="Symbol" w:hAnsi="Symbol" w:hint="default"/>
        <w:color w:val="000000"/>
      </w:rPr>
    </w:lvl>
    <w:lvl w:ilvl="1" w:tplc="03123CD8" w:tentative="1">
      <w:start w:val="1"/>
      <w:numFmt w:val="bullet"/>
      <w:lvlText w:val="o"/>
      <w:lvlJc w:val="left"/>
      <w:pPr>
        <w:tabs>
          <w:tab w:val="num" w:pos="1440"/>
        </w:tabs>
        <w:ind w:left="1440" w:hanging="360"/>
      </w:pPr>
      <w:rPr>
        <w:rFonts w:ascii="Courier New" w:hAnsi="Courier New" w:cs="Courier New" w:hint="default"/>
      </w:rPr>
    </w:lvl>
    <w:lvl w:ilvl="2" w:tplc="BB9E1258" w:tentative="1">
      <w:start w:val="1"/>
      <w:numFmt w:val="bullet"/>
      <w:lvlText w:val=""/>
      <w:lvlJc w:val="left"/>
      <w:pPr>
        <w:tabs>
          <w:tab w:val="num" w:pos="2160"/>
        </w:tabs>
        <w:ind w:left="2160" w:hanging="360"/>
      </w:pPr>
      <w:rPr>
        <w:rFonts w:ascii="Wingdings" w:hAnsi="Wingdings" w:hint="default"/>
      </w:rPr>
    </w:lvl>
    <w:lvl w:ilvl="3" w:tplc="1C60FC30" w:tentative="1">
      <w:start w:val="1"/>
      <w:numFmt w:val="bullet"/>
      <w:lvlText w:val=""/>
      <w:lvlJc w:val="left"/>
      <w:pPr>
        <w:tabs>
          <w:tab w:val="num" w:pos="2880"/>
        </w:tabs>
        <w:ind w:left="2880" w:hanging="360"/>
      </w:pPr>
      <w:rPr>
        <w:rFonts w:ascii="Symbol" w:hAnsi="Symbol" w:hint="default"/>
      </w:rPr>
    </w:lvl>
    <w:lvl w:ilvl="4" w:tplc="704ECBEC" w:tentative="1">
      <w:start w:val="1"/>
      <w:numFmt w:val="bullet"/>
      <w:lvlText w:val="o"/>
      <w:lvlJc w:val="left"/>
      <w:pPr>
        <w:tabs>
          <w:tab w:val="num" w:pos="3600"/>
        </w:tabs>
        <w:ind w:left="3600" w:hanging="360"/>
      </w:pPr>
      <w:rPr>
        <w:rFonts w:ascii="Courier New" w:hAnsi="Courier New" w:cs="Courier New" w:hint="default"/>
      </w:rPr>
    </w:lvl>
    <w:lvl w:ilvl="5" w:tplc="BD782B42" w:tentative="1">
      <w:start w:val="1"/>
      <w:numFmt w:val="bullet"/>
      <w:lvlText w:val=""/>
      <w:lvlJc w:val="left"/>
      <w:pPr>
        <w:tabs>
          <w:tab w:val="num" w:pos="4320"/>
        </w:tabs>
        <w:ind w:left="4320" w:hanging="360"/>
      </w:pPr>
      <w:rPr>
        <w:rFonts w:ascii="Wingdings" w:hAnsi="Wingdings" w:hint="default"/>
      </w:rPr>
    </w:lvl>
    <w:lvl w:ilvl="6" w:tplc="D1460878" w:tentative="1">
      <w:start w:val="1"/>
      <w:numFmt w:val="bullet"/>
      <w:lvlText w:val=""/>
      <w:lvlJc w:val="left"/>
      <w:pPr>
        <w:tabs>
          <w:tab w:val="num" w:pos="5040"/>
        </w:tabs>
        <w:ind w:left="5040" w:hanging="360"/>
      </w:pPr>
      <w:rPr>
        <w:rFonts w:ascii="Symbol" w:hAnsi="Symbol" w:hint="default"/>
      </w:rPr>
    </w:lvl>
    <w:lvl w:ilvl="7" w:tplc="2C460054" w:tentative="1">
      <w:start w:val="1"/>
      <w:numFmt w:val="bullet"/>
      <w:lvlText w:val="o"/>
      <w:lvlJc w:val="left"/>
      <w:pPr>
        <w:tabs>
          <w:tab w:val="num" w:pos="5760"/>
        </w:tabs>
        <w:ind w:left="5760" w:hanging="360"/>
      </w:pPr>
      <w:rPr>
        <w:rFonts w:ascii="Courier New" w:hAnsi="Courier New" w:cs="Courier New" w:hint="default"/>
      </w:rPr>
    </w:lvl>
    <w:lvl w:ilvl="8" w:tplc="F33AB47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7D5A8BE2">
      <w:start w:val="1"/>
      <w:numFmt w:val="bullet"/>
      <w:pStyle w:val="Bullet4"/>
      <w:lvlText w:val=""/>
      <w:lvlJc w:val="left"/>
      <w:pPr>
        <w:tabs>
          <w:tab w:val="num" w:pos="2676"/>
        </w:tabs>
        <w:ind w:left="2676" w:hanging="357"/>
      </w:pPr>
      <w:rPr>
        <w:rFonts w:ascii="Symbol" w:hAnsi="Symbol" w:hint="default"/>
        <w:color w:val="000000"/>
      </w:rPr>
    </w:lvl>
    <w:lvl w:ilvl="1" w:tplc="051C783A" w:tentative="1">
      <w:start w:val="1"/>
      <w:numFmt w:val="bullet"/>
      <w:lvlText w:val="o"/>
      <w:lvlJc w:val="left"/>
      <w:pPr>
        <w:tabs>
          <w:tab w:val="num" w:pos="1440"/>
        </w:tabs>
        <w:ind w:left="1440" w:hanging="360"/>
      </w:pPr>
      <w:rPr>
        <w:rFonts w:ascii="Courier New" w:hAnsi="Courier New" w:cs="Courier New" w:hint="default"/>
      </w:rPr>
    </w:lvl>
    <w:lvl w:ilvl="2" w:tplc="C6E4B2FA" w:tentative="1">
      <w:start w:val="1"/>
      <w:numFmt w:val="bullet"/>
      <w:lvlText w:val=""/>
      <w:lvlJc w:val="left"/>
      <w:pPr>
        <w:tabs>
          <w:tab w:val="num" w:pos="2160"/>
        </w:tabs>
        <w:ind w:left="2160" w:hanging="360"/>
      </w:pPr>
      <w:rPr>
        <w:rFonts w:ascii="Wingdings" w:hAnsi="Wingdings" w:hint="default"/>
      </w:rPr>
    </w:lvl>
    <w:lvl w:ilvl="3" w:tplc="BBCE5074" w:tentative="1">
      <w:start w:val="1"/>
      <w:numFmt w:val="bullet"/>
      <w:lvlText w:val=""/>
      <w:lvlJc w:val="left"/>
      <w:pPr>
        <w:tabs>
          <w:tab w:val="num" w:pos="2880"/>
        </w:tabs>
        <w:ind w:left="2880" w:hanging="360"/>
      </w:pPr>
      <w:rPr>
        <w:rFonts w:ascii="Symbol" w:hAnsi="Symbol" w:hint="default"/>
      </w:rPr>
    </w:lvl>
    <w:lvl w:ilvl="4" w:tplc="CDC20460" w:tentative="1">
      <w:start w:val="1"/>
      <w:numFmt w:val="bullet"/>
      <w:lvlText w:val="o"/>
      <w:lvlJc w:val="left"/>
      <w:pPr>
        <w:tabs>
          <w:tab w:val="num" w:pos="3600"/>
        </w:tabs>
        <w:ind w:left="3600" w:hanging="360"/>
      </w:pPr>
      <w:rPr>
        <w:rFonts w:ascii="Courier New" w:hAnsi="Courier New" w:cs="Courier New" w:hint="default"/>
      </w:rPr>
    </w:lvl>
    <w:lvl w:ilvl="5" w:tplc="5A20F642" w:tentative="1">
      <w:start w:val="1"/>
      <w:numFmt w:val="bullet"/>
      <w:lvlText w:val=""/>
      <w:lvlJc w:val="left"/>
      <w:pPr>
        <w:tabs>
          <w:tab w:val="num" w:pos="4320"/>
        </w:tabs>
        <w:ind w:left="4320" w:hanging="360"/>
      </w:pPr>
      <w:rPr>
        <w:rFonts w:ascii="Wingdings" w:hAnsi="Wingdings" w:hint="default"/>
      </w:rPr>
    </w:lvl>
    <w:lvl w:ilvl="6" w:tplc="01346134" w:tentative="1">
      <w:start w:val="1"/>
      <w:numFmt w:val="bullet"/>
      <w:lvlText w:val=""/>
      <w:lvlJc w:val="left"/>
      <w:pPr>
        <w:tabs>
          <w:tab w:val="num" w:pos="5040"/>
        </w:tabs>
        <w:ind w:left="5040" w:hanging="360"/>
      </w:pPr>
      <w:rPr>
        <w:rFonts w:ascii="Symbol" w:hAnsi="Symbol" w:hint="default"/>
      </w:rPr>
    </w:lvl>
    <w:lvl w:ilvl="7" w:tplc="93FEFD78" w:tentative="1">
      <w:start w:val="1"/>
      <w:numFmt w:val="bullet"/>
      <w:lvlText w:val="o"/>
      <w:lvlJc w:val="left"/>
      <w:pPr>
        <w:tabs>
          <w:tab w:val="num" w:pos="5760"/>
        </w:tabs>
        <w:ind w:left="5760" w:hanging="360"/>
      </w:pPr>
      <w:rPr>
        <w:rFonts w:ascii="Courier New" w:hAnsi="Courier New" w:cs="Courier New" w:hint="default"/>
      </w:rPr>
    </w:lvl>
    <w:lvl w:ilvl="8" w:tplc="8BD02B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DCFE9C88">
      <w:start w:val="1"/>
      <w:numFmt w:val="bullet"/>
      <w:pStyle w:val="ClauseBullet2"/>
      <w:lvlText w:val=""/>
      <w:lvlJc w:val="left"/>
      <w:pPr>
        <w:ind w:left="1440" w:hanging="360"/>
      </w:pPr>
      <w:rPr>
        <w:rFonts w:ascii="Symbol" w:hAnsi="Symbol" w:hint="default"/>
        <w:color w:val="000000"/>
      </w:rPr>
    </w:lvl>
    <w:lvl w:ilvl="1" w:tplc="B350AF0C" w:tentative="1">
      <w:start w:val="1"/>
      <w:numFmt w:val="bullet"/>
      <w:lvlText w:val="o"/>
      <w:lvlJc w:val="left"/>
      <w:pPr>
        <w:ind w:left="2160" w:hanging="360"/>
      </w:pPr>
      <w:rPr>
        <w:rFonts w:ascii="Courier New" w:hAnsi="Courier New" w:cs="Courier New" w:hint="default"/>
      </w:rPr>
    </w:lvl>
    <w:lvl w:ilvl="2" w:tplc="E348F3A0" w:tentative="1">
      <w:start w:val="1"/>
      <w:numFmt w:val="bullet"/>
      <w:lvlText w:val=""/>
      <w:lvlJc w:val="left"/>
      <w:pPr>
        <w:ind w:left="2880" w:hanging="360"/>
      </w:pPr>
      <w:rPr>
        <w:rFonts w:ascii="Wingdings" w:hAnsi="Wingdings" w:hint="default"/>
      </w:rPr>
    </w:lvl>
    <w:lvl w:ilvl="3" w:tplc="F7C62188" w:tentative="1">
      <w:start w:val="1"/>
      <w:numFmt w:val="bullet"/>
      <w:lvlText w:val=""/>
      <w:lvlJc w:val="left"/>
      <w:pPr>
        <w:ind w:left="3600" w:hanging="360"/>
      </w:pPr>
      <w:rPr>
        <w:rFonts w:ascii="Symbol" w:hAnsi="Symbol" w:hint="default"/>
      </w:rPr>
    </w:lvl>
    <w:lvl w:ilvl="4" w:tplc="E9503DCC" w:tentative="1">
      <w:start w:val="1"/>
      <w:numFmt w:val="bullet"/>
      <w:lvlText w:val="o"/>
      <w:lvlJc w:val="left"/>
      <w:pPr>
        <w:ind w:left="4320" w:hanging="360"/>
      </w:pPr>
      <w:rPr>
        <w:rFonts w:ascii="Courier New" w:hAnsi="Courier New" w:cs="Courier New" w:hint="default"/>
      </w:rPr>
    </w:lvl>
    <w:lvl w:ilvl="5" w:tplc="22E05332" w:tentative="1">
      <w:start w:val="1"/>
      <w:numFmt w:val="bullet"/>
      <w:lvlText w:val=""/>
      <w:lvlJc w:val="left"/>
      <w:pPr>
        <w:ind w:left="5040" w:hanging="360"/>
      </w:pPr>
      <w:rPr>
        <w:rFonts w:ascii="Wingdings" w:hAnsi="Wingdings" w:hint="default"/>
      </w:rPr>
    </w:lvl>
    <w:lvl w:ilvl="6" w:tplc="1BDE9A54" w:tentative="1">
      <w:start w:val="1"/>
      <w:numFmt w:val="bullet"/>
      <w:lvlText w:val=""/>
      <w:lvlJc w:val="left"/>
      <w:pPr>
        <w:ind w:left="5760" w:hanging="360"/>
      </w:pPr>
      <w:rPr>
        <w:rFonts w:ascii="Symbol" w:hAnsi="Symbol" w:hint="default"/>
      </w:rPr>
    </w:lvl>
    <w:lvl w:ilvl="7" w:tplc="FB988868" w:tentative="1">
      <w:start w:val="1"/>
      <w:numFmt w:val="bullet"/>
      <w:lvlText w:val="o"/>
      <w:lvlJc w:val="left"/>
      <w:pPr>
        <w:ind w:left="6480" w:hanging="360"/>
      </w:pPr>
      <w:rPr>
        <w:rFonts w:ascii="Courier New" w:hAnsi="Courier New" w:cs="Courier New" w:hint="default"/>
      </w:rPr>
    </w:lvl>
    <w:lvl w:ilvl="8" w:tplc="8BF0F538" w:tentative="1">
      <w:start w:val="1"/>
      <w:numFmt w:val="bullet"/>
      <w:lvlText w:val=""/>
      <w:lvlJc w:val="left"/>
      <w:pPr>
        <w:ind w:left="7200" w:hanging="360"/>
      </w:pPr>
      <w:rPr>
        <w:rFonts w:ascii="Wingdings" w:hAnsi="Wingdings" w:hint="default"/>
      </w:rPr>
    </w:lvl>
  </w:abstractNum>
  <w:abstractNum w:abstractNumId="26" w15:restartNumberingAfterBreak="0">
    <w:nsid w:val="3EED4726"/>
    <w:multiLevelType w:val="hybridMultilevel"/>
    <w:tmpl w:val="A51E05C8"/>
    <w:lvl w:ilvl="0" w:tplc="F34EB1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02E6DC1"/>
    <w:multiLevelType w:val="hybridMultilevel"/>
    <w:tmpl w:val="8AAEB3E8"/>
    <w:lvl w:ilvl="0" w:tplc="4B2ADA5E">
      <w:start w:val="1"/>
      <w:numFmt w:val="bullet"/>
      <w:lvlText w:val=""/>
      <w:lvlJc w:val="left"/>
      <w:pPr>
        <w:ind w:left="720" w:hanging="360"/>
      </w:pPr>
      <w:rPr>
        <w:rFonts w:ascii="Symbol" w:hAnsi="Symbol" w:hint="default"/>
        <w:color w:val="000000"/>
      </w:rPr>
    </w:lvl>
    <w:lvl w:ilvl="1" w:tplc="E79E5BC6" w:tentative="1">
      <w:start w:val="1"/>
      <w:numFmt w:val="bullet"/>
      <w:lvlText w:val="o"/>
      <w:lvlJc w:val="left"/>
      <w:pPr>
        <w:ind w:left="1440" w:hanging="360"/>
      </w:pPr>
      <w:rPr>
        <w:rFonts w:ascii="Courier New" w:hAnsi="Courier New" w:cs="Courier New" w:hint="default"/>
      </w:rPr>
    </w:lvl>
    <w:lvl w:ilvl="2" w:tplc="50D6BA64" w:tentative="1">
      <w:start w:val="1"/>
      <w:numFmt w:val="bullet"/>
      <w:lvlText w:val=""/>
      <w:lvlJc w:val="left"/>
      <w:pPr>
        <w:ind w:left="2160" w:hanging="360"/>
      </w:pPr>
      <w:rPr>
        <w:rFonts w:ascii="Wingdings" w:hAnsi="Wingdings" w:hint="default"/>
      </w:rPr>
    </w:lvl>
    <w:lvl w:ilvl="3" w:tplc="12546C24" w:tentative="1">
      <w:start w:val="1"/>
      <w:numFmt w:val="bullet"/>
      <w:lvlText w:val=""/>
      <w:lvlJc w:val="left"/>
      <w:pPr>
        <w:ind w:left="2880" w:hanging="360"/>
      </w:pPr>
      <w:rPr>
        <w:rFonts w:ascii="Symbol" w:hAnsi="Symbol" w:hint="default"/>
      </w:rPr>
    </w:lvl>
    <w:lvl w:ilvl="4" w:tplc="FBF21F70" w:tentative="1">
      <w:start w:val="1"/>
      <w:numFmt w:val="bullet"/>
      <w:lvlText w:val="o"/>
      <w:lvlJc w:val="left"/>
      <w:pPr>
        <w:ind w:left="3600" w:hanging="360"/>
      </w:pPr>
      <w:rPr>
        <w:rFonts w:ascii="Courier New" w:hAnsi="Courier New" w:cs="Courier New" w:hint="default"/>
      </w:rPr>
    </w:lvl>
    <w:lvl w:ilvl="5" w:tplc="619E646C" w:tentative="1">
      <w:start w:val="1"/>
      <w:numFmt w:val="bullet"/>
      <w:lvlText w:val=""/>
      <w:lvlJc w:val="left"/>
      <w:pPr>
        <w:ind w:left="4320" w:hanging="360"/>
      </w:pPr>
      <w:rPr>
        <w:rFonts w:ascii="Wingdings" w:hAnsi="Wingdings" w:hint="default"/>
      </w:rPr>
    </w:lvl>
    <w:lvl w:ilvl="6" w:tplc="FCD6407A" w:tentative="1">
      <w:start w:val="1"/>
      <w:numFmt w:val="bullet"/>
      <w:lvlText w:val=""/>
      <w:lvlJc w:val="left"/>
      <w:pPr>
        <w:ind w:left="5040" w:hanging="360"/>
      </w:pPr>
      <w:rPr>
        <w:rFonts w:ascii="Symbol" w:hAnsi="Symbol" w:hint="default"/>
      </w:rPr>
    </w:lvl>
    <w:lvl w:ilvl="7" w:tplc="FD4A8B0A" w:tentative="1">
      <w:start w:val="1"/>
      <w:numFmt w:val="bullet"/>
      <w:lvlText w:val="o"/>
      <w:lvlJc w:val="left"/>
      <w:pPr>
        <w:ind w:left="5760" w:hanging="360"/>
      </w:pPr>
      <w:rPr>
        <w:rFonts w:ascii="Courier New" w:hAnsi="Courier New" w:cs="Courier New" w:hint="default"/>
      </w:rPr>
    </w:lvl>
    <w:lvl w:ilvl="8" w:tplc="63ECEBF0" w:tentative="1">
      <w:start w:val="1"/>
      <w:numFmt w:val="bullet"/>
      <w:lvlText w:val=""/>
      <w:lvlJc w:val="left"/>
      <w:pPr>
        <w:ind w:left="6480" w:hanging="360"/>
      </w:pPr>
      <w:rPr>
        <w:rFonts w:ascii="Wingdings" w:hAnsi="Wingdings" w:hint="default"/>
      </w:rPr>
    </w:lvl>
  </w:abstractNum>
  <w:abstractNum w:abstractNumId="28" w15:restartNumberingAfterBreak="0">
    <w:nsid w:val="44D67987"/>
    <w:multiLevelType w:val="hybridMultilevel"/>
    <w:tmpl w:val="EBD6FB80"/>
    <w:lvl w:ilvl="0" w:tplc="35127BF8">
      <w:start w:val="1"/>
      <w:numFmt w:val="bullet"/>
      <w:pStyle w:val="subclause1Bullet2"/>
      <w:lvlText w:val=""/>
      <w:lvlJc w:val="left"/>
      <w:pPr>
        <w:ind w:left="1440" w:hanging="360"/>
      </w:pPr>
      <w:rPr>
        <w:rFonts w:ascii="Symbol" w:hAnsi="Symbol" w:hint="default"/>
        <w:color w:val="000000"/>
      </w:rPr>
    </w:lvl>
    <w:lvl w:ilvl="1" w:tplc="80105826" w:tentative="1">
      <w:start w:val="1"/>
      <w:numFmt w:val="bullet"/>
      <w:lvlText w:val="o"/>
      <w:lvlJc w:val="left"/>
      <w:pPr>
        <w:ind w:left="2160" w:hanging="360"/>
      </w:pPr>
      <w:rPr>
        <w:rFonts w:ascii="Courier New" w:hAnsi="Courier New" w:cs="Courier New" w:hint="default"/>
      </w:rPr>
    </w:lvl>
    <w:lvl w:ilvl="2" w:tplc="13F4FBD6" w:tentative="1">
      <w:start w:val="1"/>
      <w:numFmt w:val="bullet"/>
      <w:lvlText w:val=""/>
      <w:lvlJc w:val="left"/>
      <w:pPr>
        <w:ind w:left="2880" w:hanging="360"/>
      </w:pPr>
      <w:rPr>
        <w:rFonts w:ascii="Wingdings" w:hAnsi="Wingdings" w:hint="default"/>
      </w:rPr>
    </w:lvl>
    <w:lvl w:ilvl="3" w:tplc="08A01ADA" w:tentative="1">
      <w:start w:val="1"/>
      <w:numFmt w:val="bullet"/>
      <w:lvlText w:val=""/>
      <w:lvlJc w:val="left"/>
      <w:pPr>
        <w:ind w:left="3600" w:hanging="360"/>
      </w:pPr>
      <w:rPr>
        <w:rFonts w:ascii="Symbol" w:hAnsi="Symbol" w:hint="default"/>
      </w:rPr>
    </w:lvl>
    <w:lvl w:ilvl="4" w:tplc="94FAA6B0" w:tentative="1">
      <w:start w:val="1"/>
      <w:numFmt w:val="bullet"/>
      <w:lvlText w:val="o"/>
      <w:lvlJc w:val="left"/>
      <w:pPr>
        <w:ind w:left="4320" w:hanging="360"/>
      </w:pPr>
      <w:rPr>
        <w:rFonts w:ascii="Courier New" w:hAnsi="Courier New" w:cs="Courier New" w:hint="default"/>
      </w:rPr>
    </w:lvl>
    <w:lvl w:ilvl="5" w:tplc="3754FC80" w:tentative="1">
      <w:start w:val="1"/>
      <w:numFmt w:val="bullet"/>
      <w:lvlText w:val=""/>
      <w:lvlJc w:val="left"/>
      <w:pPr>
        <w:ind w:left="5040" w:hanging="360"/>
      </w:pPr>
      <w:rPr>
        <w:rFonts w:ascii="Wingdings" w:hAnsi="Wingdings" w:hint="default"/>
      </w:rPr>
    </w:lvl>
    <w:lvl w:ilvl="6" w:tplc="60C4B4C4" w:tentative="1">
      <w:start w:val="1"/>
      <w:numFmt w:val="bullet"/>
      <w:lvlText w:val=""/>
      <w:lvlJc w:val="left"/>
      <w:pPr>
        <w:ind w:left="5760" w:hanging="360"/>
      </w:pPr>
      <w:rPr>
        <w:rFonts w:ascii="Symbol" w:hAnsi="Symbol" w:hint="default"/>
      </w:rPr>
    </w:lvl>
    <w:lvl w:ilvl="7" w:tplc="7B6A0EA6" w:tentative="1">
      <w:start w:val="1"/>
      <w:numFmt w:val="bullet"/>
      <w:lvlText w:val="o"/>
      <w:lvlJc w:val="left"/>
      <w:pPr>
        <w:ind w:left="6480" w:hanging="360"/>
      </w:pPr>
      <w:rPr>
        <w:rFonts w:ascii="Courier New" w:hAnsi="Courier New" w:cs="Courier New" w:hint="default"/>
      </w:rPr>
    </w:lvl>
    <w:lvl w:ilvl="8" w:tplc="4C26B78E"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C940179C">
      <w:start w:val="1"/>
      <w:numFmt w:val="bullet"/>
      <w:pStyle w:val="subclause3Bullet1"/>
      <w:lvlText w:val=""/>
      <w:lvlJc w:val="left"/>
      <w:pPr>
        <w:ind w:left="2988" w:hanging="360"/>
      </w:pPr>
      <w:rPr>
        <w:rFonts w:ascii="Symbol" w:hAnsi="Symbol" w:hint="default"/>
        <w:color w:val="000000"/>
      </w:rPr>
    </w:lvl>
    <w:lvl w:ilvl="1" w:tplc="19CC2B00" w:tentative="1">
      <w:start w:val="1"/>
      <w:numFmt w:val="bullet"/>
      <w:lvlText w:val="o"/>
      <w:lvlJc w:val="left"/>
      <w:pPr>
        <w:ind w:left="3708" w:hanging="360"/>
      </w:pPr>
      <w:rPr>
        <w:rFonts w:ascii="Courier New" w:hAnsi="Courier New" w:cs="Courier New" w:hint="default"/>
      </w:rPr>
    </w:lvl>
    <w:lvl w:ilvl="2" w:tplc="F8B000A8" w:tentative="1">
      <w:start w:val="1"/>
      <w:numFmt w:val="bullet"/>
      <w:lvlText w:val=""/>
      <w:lvlJc w:val="left"/>
      <w:pPr>
        <w:ind w:left="4428" w:hanging="360"/>
      </w:pPr>
      <w:rPr>
        <w:rFonts w:ascii="Wingdings" w:hAnsi="Wingdings" w:hint="default"/>
      </w:rPr>
    </w:lvl>
    <w:lvl w:ilvl="3" w:tplc="873C9728" w:tentative="1">
      <w:start w:val="1"/>
      <w:numFmt w:val="bullet"/>
      <w:lvlText w:val=""/>
      <w:lvlJc w:val="left"/>
      <w:pPr>
        <w:ind w:left="5148" w:hanging="360"/>
      </w:pPr>
      <w:rPr>
        <w:rFonts w:ascii="Symbol" w:hAnsi="Symbol" w:hint="default"/>
      </w:rPr>
    </w:lvl>
    <w:lvl w:ilvl="4" w:tplc="606A516C" w:tentative="1">
      <w:start w:val="1"/>
      <w:numFmt w:val="bullet"/>
      <w:lvlText w:val="o"/>
      <w:lvlJc w:val="left"/>
      <w:pPr>
        <w:ind w:left="5868" w:hanging="360"/>
      </w:pPr>
      <w:rPr>
        <w:rFonts w:ascii="Courier New" w:hAnsi="Courier New" w:cs="Courier New" w:hint="default"/>
      </w:rPr>
    </w:lvl>
    <w:lvl w:ilvl="5" w:tplc="1180C776" w:tentative="1">
      <w:start w:val="1"/>
      <w:numFmt w:val="bullet"/>
      <w:lvlText w:val=""/>
      <w:lvlJc w:val="left"/>
      <w:pPr>
        <w:ind w:left="6588" w:hanging="360"/>
      </w:pPr>
      <w:rPr>
        <w:rFonts w:ascii="Wingdings" w:hAnsi="Wingdings" w:hint="default"/>
      </w:rPr>
    </w:lvl>
    <w:lvl w:ilvl="6" w:tplc="A16E9C48" w:tentative="1">
      <w:start w:val="1"/>
      <w:numFmt w:val="bullet"/>
      <w:lvlText w:val=""/>
      <w:lvlJc w:val="left"/>
      <w:pPr>
        <w:ind w:left="7308" w:hanging="360"/>
      </w:pPr>
      <w:rPr>
        <w:rFonts w:ascii="Symbol" w:hAnsi="Symbol" w:hint="default"/>
      </w:rPr>
    </w:lvl>
    <w:lvl w:ilvl="7" w:tplc="FAF40FE2" w:tentative="1">
      <w:start w:val="1"/>
      <w:numFmt w:val="bullet"/>
      <w:lvlText w:val="o"/>
      <w:lvlJc w:val="left"/>
      <w:pPr>
        <w:ind w:left="8028" w:hanging="360"/>
      </w:pPr>
      <w:rPr>
        <w:rFonts w:ascii="Courier New" w:hAnsi="Courier New" w:cs="Courier New" w:hint="default"/>
      </w:rPr>
    </w:lvl>
    <w:lvl w:ilvl="8" w:tplc="98FEB0EE"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5D48ECE4">
      <w:start w:val="1"/>
      <w:numFmt w:val="bullet"/>
      <w:pStyle w:val="subclause2Bullet1"/>
      <w:lvlText w:val=""/>
      <w:lvlJc w:val="left"/>
      <w:pPr>
        <w:ind w:left="2279" w:hanging="360"/>
      </w:pPr>
      <w:rPr>
        <w:rFonts w:ascii="Symbol" w:hAnsi="Symbol" w:hint="default"/>
        <w:color w:val="000000"/>
      </w:rPr>
    </w:lvl>
    <w:lvl w:ilvl="1" w:tplc="A0A44A5C" w:tentative="1">
      <w:start w:val="1"/>
      <w:numFmt w:val="bullet"/>
      <w:lvlText w:val="o"/>
      <w:lvlJc w:val="left"/>
      <w:pPr>
        <w:ind w:left="2999" w:hanging="360"/>
      </w:pPr>
      <w:rPr>
        <w:rFonts w:ascii="Courier New" w:hAnsi="Courier New" w:cs="Courier New" w:hint="default"/>
      </w:rPr>
    </w:lvl>
    <w:lvl w:ilvl="2" w:tplc="25488FAC" w:tentative="1">
      <w:start w:val="1"/>
      <w:numFmt w:val="bullet"/>
      <w:lvlText w:val=""/>
      <w:lvlJc w:val="left"/>
      <w:pPr>
        <w:ind w:left="3719" w:hanging="360"/>
      </w:pPr>
      <w:rPr>
        <w:rFonts w:ascii="Wingdings" w:hAnsi="Wingdings" w:hint="default"/>
      </w:rPr>
    </w:lvl>
    <w:lvl w:ilvl="3" w:tplc="625E3182" w:tentative="1">
      <w:start w:val="1"/>
      <w:numFmt w:val="bullet"/>
      <w:lvlText w:val=""/>
      <w:lvlJc w:val="left"/>
      <w:pPr>
        <w:ind w:left="4439" w:hanging="360"/>
      </w:pPr>
      <w:rPr>
        <w:rFonts w:ascii="Symbol" w:hAnsi="Symbol" w:hint="default"/>
      </w:rPr>
    </w:lvl>
    <w:lvl w:ilvl="4" w:tplc="A282EDFC" w:tentative="1">
      <w:start w:val="1"/>
      <w:numFmt w:val="bullet"/>
      <w:lvlText w:val="o"/>
      <w:lvlJc w:val="left"/>
      <w:pPr>
        <w:ind w:left="5159" w:hanging="360"/>
      </w:pPr>
      <w:rPr>
        <w:rFonts w:ascii="Courier New" w:hAnsi="Courier New" w:cs="Courier New" w:hint="default"/>
      </w:rPr>
    </w:lvl>
    <w:lvl w:ilvl="5" w:tplc="5A5028D0" w:tentative="1">
      <w:start w:val="1"/>
      <w:numFmt w:val="bullet"/>
      <w:lvlText w:val=""/>
      <w:lvlJc w:val="left"/>
      <w:pPr>
        <w:ind w:left="5879" w:hanging="360"/>
      </w:pPr>
      <w:rPr>
        <w:rFonts w:ascii="Wingdings" w:hAnsi="Wingdings" w:hint="default"/>
      </w:rPr>
    </w:lvl>
    <w:lvl w:ilvl="6" w:tplc="2F8C9BFA" w:tentative="1">
      <w:start w:val="1"/>
      <w:numFmt w:val="bullet"/>
      <w:lvlText w:val=""/>
      <w:lvlJc w:val="left"/>
      <w:pPr>
        <w:ind w:left="6599" w:hanging="360"/>
      </w:pPr>
      <w:rPr>
        <w:rFonts w:ascii="Symbol" w:hAnsi="Symbol" w:hint="default"/>
      </w:rPr>
    </w:lvl>
    <w:lvl w:ilvl="7" w:tplc="33E8AAD2" w:tentative="1">
      <w:start w:val="1"/>
      <w:numFmt w:val="bullet"/>
      <w:lvlText w:val="o"/>
      <w:lvlJc w:val="left"/>
      <w:pPr>
        <w:ind w:left="7319" w:hanging="360"/>
      </w:pPr>
      <w:rPr>
        <w:rFonts w:ascii="Courier New" w:hAnsi="Courier New" w:cs="Courier New" w:hint="default"/>
      </w:rPr>
    </w:lvl>
    <w:lvl w:ilvl="8" w:tplc="C2B895EC"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06622452">
      <w:start w:val="1"/>
      <w:numFmt w:val="bullet"/>
      <w:pStyle w:val="subclause1Bullet1"/>
      <w:lvlText w:val=""/>
      <w:lvlJc w:val="left"/>
      <w:pPr>
        <w:ind w:left="1440" w:hanging="360"/>
      </w:pPr>
      <w:rPr>
        <w:rFonts w:ascii="Symbol" w:hAnsi="Symbol" w:hint="default"/>
        <w:color w:val="000000"/>
      </w:rPr>
    </w:lvl>
    <w:lvl w:ilvl="1" w:tplc="DCB47450" w:tentative="1">
      <w:start w:val="1"/>
      <w:numFmt w:val="bullet"/>
      <w:lvlText w:val="o"/>
      <w:lvlJc w:val="left"/>
      <w:pPr>
        <w:ind w:left="2160" w:hanging="360"/>
      </w:pPr>
      <w:rPr>
        <w:rFonts w:ascii="Courier New" w:hAnsi="Courier New" w:cs="Courier New" w:hint="default"/>
      </w:rPr>
    </w:lvl>
    <w:lvl w:ilvl="2" w:tplc="9E604596" w:tentative="1">
      <w:start w:val="1"/>
      <w:numFmt w:val="bullet"/>
      <w:lvlText w:val=""/>
      <w:lvlJc w:val="left"/>
      <w:pPr>
        <w:ind w:left="2880" w:hanging="360"/>
      </w:pPr>
      <w:rPr>
        <w:rFonts w:ascii="Wingdings" w:hAnsi="Wingdings" w:hint="default"/>
      </w:rPr>
    </w:lvl>
    <w:lvl w:ilvl="3" w:tplc="010C86F2" w:tentative="1">
      <w:start w:val="1"/>
      <w:numFmt w:val="bullet"/>
      <w:lvlText w:val=""/>
      <w:lvlJc w:val="left"/>
      <w:pPr>
        <w:ind w:left="3600" w:hanging="360"/>
      </w:pPr>
      <w:rPr>
        <w:rFonts w:ascii="Symbol" w:hAnsi="Symbol" w:hint="default"/>
      </w:rPr>
    </w:lvl>
    <w:lvl w:ilvl="4" w:tplc="835A96BA" w:tentative="1">
      <w:start w:val="1"/>
      <w:numFmt w:val="bullet"/>
      <w:lvlText w:val="o"/>
      <w:lvlJc w:val="left"/>
      <w:pPr>
        <w:ind w:left="4320" w:hanging="360"/>
      </w:pPr>
      <w:rPr>
        <w:rFonts w:ascii="Courier New" w:hAnsi="Courier New" w:cs="Courier New" w:hint="default"/>
      </w:rPr>
    </w:lvl>
    <w:lvl w:ilvl="5" w:tplc="E56E3B1C" w:tentative="1">
      <w:start w:val="1"/>
      <w:numFmt w:val="bullet"/>
      <w:lvlText w:val=""/>
      <w:lvlJc w:val="left"/>
      <w:pPr>
        <w:ind w:left="5040" w:hanging="360"/>
      </w:pPr>
      <w:rPr>
        <w:rFonts w:ascii="Wingdings" w:hAnsi="Wingdings" w:hint="default"/>
      </w:rPr>
    </w:lvl>
    <w:lvl w:ilvl="6" w:tplc="21647A80" w:tentative="1">
      <w:start w:val="1"/>
      <w:numFmt w:val="bullet"/>
      <w:lvlText w:val=""/>
      <w:lvlJc w:val="left"/>
      <w:pPr>
        <w:ind w:left="5760" w:hanging="360"/>
      </w:pPr>
      <w:rPr>
        <w:rFonts w:ascii="Symbol" w:hAnsi="Symbol" w:hint="default"/>
      </w:rPr>
    </w:lvl>
    <w:lvl w:ilvl="7" w:tplc="FC247A60" w:tentative="1">
      <w:start w:val="1"/>
      <w:numFmt w:val="bullet"/>
      <w:lvlText w:val="o"/>
      <w:lvlJc w:val="left"/>
      <w:pPr>
        <w:ind w:left="6480" w:hanging="360"/>
      </w:pPr>
      <w:rPr>
        <w:rFonts w:ascii="Courier New" w:hAnsi="Courier New" w:cs="Courier New" w:hint="default"/>
      </w:rPr>
    </w:lvl>
    <w:lvl w:ilvl="8" w:tplc="308E2AF2" w:tentative="1">
      <w:start w:val="1"/>
      <w:numFmt w:val="bullet"/>
      <w:lvlText w:val=""/>
      <w:lvlJc w:val="left"/>
      <w:pPr>
        <w:ind w:left="7200" w:hanging="360"/>
      </w:pPr>
      <w:rPr>
        <w:rFonts w:ascii="Wingdings" w:hAnsi="Wingdings" w:hint="default"/>
      </w:rPr>
    </w:lvl>
  </w:abstractNum>
  <w:abstractNum w:abstractNumId="32" w15:restartNumberingAfterBreak="0">
    <w:nsid w:val="55CB0AF0"/>
    <w:multiLevelType w:val="hybridMultilevel"/>
    <w:tmpl w:val="EB98B43A"/>
    <w:lvl w:ilvl="0" w:tplc="7910CBB2">
      <w:start w:val="1"/>
      <w:numFmt w:val="decimal"/>
      <w:pStyle w:val="LongQuestionPara"/>
      <w:lvlText w:val="%1."/>
      <w:lvlJc w:val="left"/>
      <w:pPr>
        <w:ind w:left="360" w:hanging="360"/>
      </w:pPr>
      <w:rPr>
        <w:rFonts w:hint="default"/>
        <w:b/>
        <w:i w:val="0"/>
        <w:color w:val="000000"/>
        <w:sz w:val="24"/>
      </w:rPr>
    </w:lvl>
    <w:lvl w:ilvl="1" w:tplc="F2926370" w:tentative="1">
      <w:start w:val="1"/>
      <w:numFmt w:val="lowerLetter"/>
      <w:lvlText w:val="%2."/>
      <w:lvlJc w:val="left"/>
      <w:pPr>
        <w:ind w:left="1440" w:hanging="360"/>
      </w:pPr>
    </w:lvl>
    <w:lvl w:ilvl="2" w:tplc="16EE2CCC" w:tentative="1">
      <w:start w:val="1"/>
      <w:numFmt w:val="lowerRoman"/>
      <w:lvlText w:val="%3."/>
      <w:lvlJc w:val="right"/>
      <w:pPr>
        <w:ind w:left="2160" w:hanging="180"/>
      </w:pPr>
    </w:lvl>
    <w:lvl w:ilvl="3" w:tplc="F86E38FE" w:tentative="1">
      <w:start w:val="1"/>
      <w:numFmt w:val="decimal"/>
      <w:lvlText w:val="%4."/>
      <w:lvlJc w:val="left"/>
      <w:pPr>
        <w:ind w:left="2880" w:hanging="360"/>
      </w:pPr>
    </w:lvl>
    <w:lvl w:ilvl="4" w:tplc="DCDEE734" w:tentative="1">
      <w:start w:val="1"/>
      <w:numFmt w:val="lowerLetter"/>
      <w:lvlText w:val="%5."/>
      <w:lvlJc w:val="left"/>
      <w:pPr>
        <w:ind w:left="3600" w:hanging="360"/>
      </w:pPr>
    </w:lvl>
    <w:lvl w:ilvl="5" w:tplc="5E0A1D8C" w:tentative="1">
      <w:start w:val="1"/>
      <w:numFmt w:val="lowerRoman"/>
      <w:lvlText w:val="%6."/>
      <w:lvlJc w:val="right"/>
      <w:pPr>
        <w:ind w:left="4320" w:hanging="180"/>
      </w:pPr>
    </w:lvl>
    <w:lvl w:ilvl="6" w:tplc="E460FCBE" w:tentative="1">
      <w:start w:val="1"/>
      <w:numFmt w:val="decimal"/>
      <w:lvlText w:val="%7."/>
      <w:lvlJc w:val="left"/>
      <w:pPr>
        <w:ind w:left="5040" w:hanging="360"/>
      </w:pPr>
    </w:lvl>
    <w:lvl w:ilvl="7" w:tplc="B3F65DE8" w:tentative="1">
      <w:start w:val="1"/>
      <w:numFmt w:val="lowerLetter"/>
      <w:lvlText w:val="%8."/>
      <w:lvlJc w:val="left"/>
      <w:pPr>
        <w:ind w:left="5760" w:hanging="360"/>
      </w:pPr>
    </w:lvl>
    <w:lvl w:ilvl="8" w:tplc="E0440D80" w:tentative="1">
      <w:start w:val="1"/>
      <w:numFmt w:val="lowerRoman"/>
      <w:lvlText w:val="%9."/>
      <w:lvlJc w:val="right"/>
      <w:pPr>
        <w:ind w:left="6480" w:hanging="180"/>
      </w:pPr>
    </w:lvl>
  </w:abstractNum>
  <w:abstractNum w:abstractNumId="3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D206610"/>
    <w:multiLevelType w:val="hybridMultilevel"/>
    <w:tmpl w:val="31700046"/>
    <w:lvl w:ilvl="0" w:tplc="E8165722">
      <w:start w:val="1"/>
      <w:numFmt w:val="lowerLetter"/>
      <w:lvlText w:val="(%1)"/>
      <w:lvlJc w:val="left"/>
      <w:pPr>
        <w:ind w:left="1440" w:hanging="360"/>
      </w:pPr>
      <w:rPr>
        <w:rFonts w:hint="default"/>
        <w:color w:val="000000"/>
      </w:rPr>
    </w:lvl>
    <w:lvl w:ilvl="1" w:tplc="297CF588" w:tentative="1">
      <w:start w:val="1"/>
      <w:numFmt w:val="lowerLetter"/>
      <w:lvlText w:val="%2."/>
      <w:lvlJc w:val="left"/>
      <w:pPr>
        <w:ind w:left="2160" w:hanging="360"/>
      </w:pPr>
    </w:lvl>
    <w:lvl w:ilvl="2" w:tplc="222A079C" w:tentative="1">
      <w:start w:val="1"/>
      <w:numFmt w:val="lowerRoman"/>
      <w:lvlText w:val="%3."/>
      <w:lvlJc w:val="right"/>
      <w:pPr>
        <w:ind w:left="2880" w:hanging="180"/>
      </w:pPr>
    </w:lvl>
    <w:lvl w:ilvl="3" w:tplc="3B1CEADC" w:tentative="1">
      <w:start w:val="1"/>
      <w:numFmt w:val="decimal"/>
      <w:lvlText w:val="%4."/>
      <w:lvlJc w:val="left"/>
      <w:pPr>
        <w:ind w:left="3600" w:hanging="360"/>
      </w:pPr>
    </w:lvl>
    <w:lvl w:ilvl="4" w:tplc="AE2C3A28" w:tentative="1">
      <w:start w:val="1"/>
      <w:numFmt w:val="lowerLetter"/>
      <w:lvlText w:val="%5."/>
      <w:lvlJc w:val="left"/>
      <w:pPr>
        <w:ind w:left="4320" w:hanging="360"/>
      </w:pPr>
    </w:lvl>
    <w:lvl w:ilvl="5" w:tplc="6374D084" w:tentative="1">
      <w:start w:val="1"/>
      <w:numFmt w:val="lowerRoman"/>
      <w:lvlText w:val="%6."/>
      <w:lvlJc w:val="right"/>
      <w:pPr>
        <w:ind w:left="5040" w:hanging="180"/>
      </w:pPr>
    </w:lvl>
    <w:lvl w:ilvl="6" w:tplc="E0582B66" w:tentative="1">
      <w:start w:val="1"/>
      <w:numFmt w:val="decimal"/>
      <w:lvlText w:val="%7."/>
      <w:lvlJc w:val="left"/>
      <w:pPr>
        <w:ind w:left="5760" w:hanging="360"/>
      </w:pPr>
    </w:lvl>
    <w:lvl w:ilvl="7" w:tplc="352670C2" w:tentative="1">
      <w:start w:val="1"/>
      <w:numFmt w:val="lowerLetter"/>
      <w:lvlText w:val="%8."/>
      <w:lvlJc w:val="left"/>
      <w:pPr>
        <w:ind w:left="6480" w:hanging="360"/>
      </w:pPr>
    </w:lvl>
    <w:lvl w:ilvl="8" w:tplc="3D06A2CE"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D1A07204">
      <w:start w:val="1"/>
      <w:numFmt w:val="bullet"/>
      <w:pStyle w:val="ClauseBullet1"/>
      <w:lvlText w:val=""/>
      <w:lvlJc w:val="left"/>
      <w:pPr>
        <w:ind w:left="1080" w:hanging="360"/>
      </w:pPr>
      <w:rPr>
        <w:rFonts w:ascii="Symbol" w:hAnsi="Symbol" w:hint="default"/>
        <w:color w:val="000000"/>
      </w:rPr>
    </w:lvl>
    <w:lvl w:ilvl="1" w:tplc="8A7C3544" w:tentative="1">
      <w:start w:val="1"/>
      <w:numFmt w:val="bullet"/>
      <w:lvlText w:val="o"/>
      <w:lvlJc w:val="left"/>
      <w:pPr>
        <w:ind w:left="1800" w:hanging="360"/>
      </w:pPr>
      <w:rPr>
        <w:rFonts w:ascii="Courier New" w:hAnsi="Courier New" w:cs="Courier New" w:hint="default"/>
      </w:rPr>
    </w:lvl>
    <w:lvl w:ilvl="2" w:tplc="ED3A7444" w:tentative="1">
      <w:start w:val="1"/>
      <w:numFmt w:val="bullet"/>
      <w:lvlText w:val=""/>
      <w:lvlJc w:val="left"/>
      <w:pPr>
        <w:ind w:left="2520" w:hanging="360"/>
      </w:pPr>
      <w:rPr>
        <w:rFonts w:ascii="Wingdings" w:hAnsi="Wingdings" w:hint="default"/>
      </w:rPr>
    </w:lvl>
    <w:lvl w:ilvl="3" w:tplc="DBE0BFDA" w:tentative="1">
      <w:start w:val="1"/>
      <w:numFmt w:val="bullet"/>
      <w:lvlText w:val=""/>
      <w:lvlJc w:val="left"/>
      <w:pPr>
        <w:ind w:left="3240" w:hanging="360"/>
      </w:pPr>
      <w:rPr>
        <w:rFonts w:ascii="Symbol" w:hAnsi="Symbol" w:hint="default"/>
      </w:rPr>
    </w:lvl>
    <w:lvl w:ilvl="4" w:tplc="BE30CF16" w:tentative="1">
      <w:start w:val="1"/>
      <w:numFmt w:val="bullet"/>
      <w:lvlText w:val="o"/>
      <w:lvlJc w:val="left"/>
      <w:pPr>
        <w:ind w:left="3960" w:hanging="360"/>
      </w:pPr>
      <w:rPr>
        <w:rFonts w:ascii="Courier New" w:hAnsi="Courier New" w:cs="Courier New" w:hint="default"/>
      </w:rPr>
    </w:lvl>
    <w:lvl w:ilvl="5" w:tplc="FD2AD114" w:tentative="1">
      <w:start w:val="1"/>
      <w:numFmt w:val="bullet"/>
      <w:lvlText w:val=""/>
      <w:lvlJc w:val="left"/>
      <w:pPr>
        <w:ind w:left="4680" w:hanging="360"/>
      </w:pPr>
      <w:rPr>
        <w:rFonts w:ascii="Wingdings" w:hAnsi="Wingdings" w:hint="default"/>
      </w:rPr>
    </w:lvl>
    <w:lvl w:ilvl="6" w:tplc="81E6D3B6" w:tentative="1">
      <w:start w:val="1"/>
      <w:numFmt w:val="bullet"/>
      <w:lvlText w:val=""/>
      <w:lvlJc w:val="left"/>
      <w:pPr>
        <w:ind w:left="5400" w:hanging="360"/>
      </w:pPr>
      <w:rPr>
        <w:rFonts w:ascii="Symbol" w:hAnsi="Symbol" w:hint="default"/>
      </w:rPr>
    </w:lvl>
    <w:lvl w:ilvl="7" w:tplc="9630283A" w:tentative="1">
      <w:start w:val="1"/>
      <w:numFmt w:val="bullet"/>
      <w:lvlText w:val="o"/>
      <w:lvlJc w:val="left"/>
      <w:pPr>
        <w:ind w:left="6120" w:hanging="360"/>
      </w:pPr>
      <w:rPr>
        <w:rFonts w:ascii="Courier New" w:hAnsi="Courier New" w:cs="Courier New" w:hint="default"/>
      </w:rPr>
    </w:lvl>
    <w:lvl w:ilvl="8" w:tplc="C4C07A02" w:tentative="1">
      <w:start w:val="1"/>
      <w:numFmt w:val="bullet"/>
      <w:lvlText w:val=""/>
      <w:lvlJc w:val="left"/>
      <w:pPr>
        <w:ind w:left="6840" w:hanging="360"/>
      </w:pPr>
      <w:rPr>
        <w:rFonts w:ascii="Wingdings" w:hAnsi="Wingdings" w:hint="default"/>
      </w:rPr>
    </w:lvl>
  </w:abstractNum>
  <w:abstractNum w:abstractNumId="36" w15:restartNumberingAfterBreak="0">
    <w:nsid w:val="642371CD"/>
    <w:multiLevelType w:val="hybridMultilevel"/>
    <w:tmpl w:val="3B76A654"/>
    <w:lvl w:ilvl="0" w:tplc="EF5EADCE">
      <w:start w:val="1"/>
      <w:numFmt w:val="bullet"/>
      <w:pStyle w:val="subclause3Bullet2"/>
      <w:lvlText w:val=""/>
      <w:lvlJc w:val="left"/>
      <w:pPr>
        <w:ind w:left="3748" w:hanging="360"/>
      </w:pPr>
      <w:rPr>
        <w:rFonts w:ascii="Symbol" w:hAnsi="Symbol" w:hint="default"/>
        <w:color w:val="000000"/>
      </w:rPr>
    </w:lvl>
    <w:lvl w:ilvl="1" w:tplc="49220924" w:tentative="1">
      <w:start w:val="1"/>
      <w:numFmt w:val="bullet"/>
      <w:lvlText w:val="o"/>
      <w:lvlJc w:val="left"/>
      <w:pPr>
        <w:ind w:left="4468" w:hanging="360"/>
      </w:pPr>
      <w:rPr>
        <w:rFonts w:ascii="Courier New" w:hAnsi="Courier New" w:cs="Courier New" w:hint="default"/>
      </w:rPr>
    </w:lvl>
    <w:lvl w:ilvl="2" w:tplc="FBEE61EE" w:tentative="1">
      <w:start w:val="1"/>
      <w:numFmt w:val="bullet"/>
      <w:lvlText w:val=""/>
      <w:lvlJc w:val="left"/>
      <w:pPr>
        <w:ind w:left="5188" w:hanging="360"/>
      </w:pPr>
      <w:rPr>
        <w:rFonts w:ascii="Wingdings" w:hAnsi="Wingdings" w:hint="default"/>
      </w:rPr>
    </w:lvl>
    <w:lvl w:ilvl="3" w:tplc="7F56923E" w:tentative="1">
      <w:start w:val="1"/>
      <w:numFmt w:val="bullet"/>
      <w:lvlText w:val=""/>
      <w:lvlJc w:val="left"/>
      <w:pPr>
        <w:ind w:left="5908" w:hanging="360"/>
      </w:pPr>
      <w:rPr>
        <w:rFonts w:ascii="Symbol" w:hAnsi="Symbol" w:hint="default"/>
      </w:rPr>
    </w:lvl>
    <w:lvl w:ilvl="4" w:tplc="CBC27720" w:tentative="1">
      <w:start w:val="1"/>
      <w:numFmt w:val="bullet"/>
      <w:lvlText w:val="o"/>
      <w:lvlJc w:val="left"/>
      <w:pPr>
        <w:ind w:left="6628" w:hanging="360"/>
      </w:pPr>
      <w:rPr>
        <w:rFonts w:ascii="Courier New" w:hAnsi="Courier New" w:cs="Courier New" w:hint="default"/>
      </w:rPr>
    </w:lvl>
    <w:lvl w:ilvl="5" w:tplc="9B20A55A" w:tentative="1">
      <w:start w:val="1"/>
      <w:numFmt w:val="bullet"/>
      <w:lvlText w:val=""/>
      <w:lvlJc w:val="left"/>
      <w:pPr>
        <w:ind w:left="7348" w:hanging="360"/>
      </w:pPr>
      <w:rPr>
        <w:rFonts w:ascii="Wingdings" w:hAnsi="Wingdings" w:hint="default"/>
      </w:rPr>
    </w:lvl>
    <w:lvl w:ilvl="6" w:tplc="F11AF69A" w:tentative="1">
      <w:start w:val="1"/>
      <w:numFmt w:val="bullet"/>
      <w:lvlText w:val=""/>
      <w:lvlJc w:val="left"/>
      <w:pPr>
        <w:ind w:left="8068" w:hanging="360"/>
      </w:pPr>
      <w:rPr>
        <w:rFonts w:ascii="Symbol" w:hAnsi="Symbol" w:hint="default"/>
      </w:rPr>
    </w:lvl>
    <w:lvl w:ilvl="7" w:tplc="122A3FA2" w:tentative="1">
      <w:start w:val="1"/>
      <w:numFmt w:val="bullet"/>
      <w:lvlText w:val="o"/>
      <w:lvlJc w:val="left"/>
      <w:pPr>
        <w:ind w:left="8788" w:hanging="360"/>
      </w:pPr>
      <w:rPr>
        <w:rFonts w:ascii="Courier New" w:hAnsi="Courier New" w:cs="Courier New" w:hint="default"/>
      </w:rPr>
    </w:lvl>
    <w:lvl w:ilvl="8" w:tplc="BF4A164A" w:tentative="1">
      <w:start w:val="1"/>
      <w:numFmt w:val="bullet"/>
      <w:lvlText w:val=""/>
      <w:lvlJc w:val="left"/>
      <w:pPr>
        <w:ind w:left="9508" w:hanging="360"/>
      </w:pPr>
      <w:rPr>
        <w:rFonts w:ascii="Wingdings" w:hAnsi="Wingdings" w:hint="default"/>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tplc="97A65F1E">
      <w:start w:val="1"/>
      <w:numFmt w:val="bullet"/>
      <w:pStyle w:val="BulletList1"/>
      <w:lvlText w:val="·"/>
      <w:lvlJc w:val="left"/>
      <w:pPr>
        <w:tabs>
          <w:tab w:val="num" w:pos="360"/>
        </w:tabs>
        <w:ind w:left="360" w:hanging="360"/>
      </w:pPr>
      <w:rPr>
        <w:rFonts w:ascii="Symbol" w:hAnsi="Symbol" w:hint="default"/>
        <w:color w:val="000000"/>
      </w:rPr>
    </w:lvl>
    <w:lvl w:ilvl="1" w:tplc="7D80F5A8" w:tentative="1">
      <w:start w:val="1"/>
      <w:numFmt w:val="bullet"/>
      <w:lvlText w:val="·"/>
      <w:lvlJc w:val="left"/>
      <w:pPr>
        <w:tabs>
          <w:tab w:val="num" w:pos="1440"/>
        </w:tabs>
        <w:ind w:left="1440" w:hanging="360"/>
      </w:pPr>
      <w:rPr>
        <w:rFonts w:ascii="Symbol" w:hAnsi="Symbol" w:hint="default"/>
      </w:rPr>
    </w:lvl>
    <w:lvl w:ilvl="2" w:tplc="B16AB7CC" w:tentative="1">
      <w:start w:val="1"/>
      <w:numFmt w:val="bullet"/>
      <w:lvlText w:val="·"/>
      <w:lvlJc w:val="left"/>
      <w:pPr>
        <w:tabs>
          <w:tab w:val="num" w:pos="2160"/>
        </w:tabs>
        <w:ind w:left="2160" w:hanging="360"/>
      </w:pPr>
      <w:rPr>
        <w:rFonts w:ascii="Symbol" w:hAnsi="Symbol" w:hint="default"/>
      </w:rPr>
    </w:lvl>
    <w:lvl w:ilvl="3" w:tplc="7A56B08A" w:tentative="1">
      <w:start w:val="1"/>
      <w:numFmt w:val="bullet"/>
      <w:lvlText w:val="·"/>
      <w:lvlJc w:val="left"/>
      <w:pPr>
        <w:tabs>
          <w:tab w:val="num" w:pos="2880"/>
        </w:tabs>
        <w:ind w:left="2880" w:hanging="360"/>
      </w:pPr>
      <w:rPr>
        <w:rFonts w:ascii="Symbol" w:hAnsi="Symbol" w:hint="default"/>
      </w:rPr>
    </w:lvl>
    <w:lvl w:ilvl="4" w:tplc="256CF4B4" w:tentative="1">
      <w:start w:val="1"/>
      <w:numFmt w:val="bullet"/>
      <w:lvlText w:val="o"/>
      <w:lvlJc w:val="left"/>
      <w:pPr>
        <w:tabs>
          <w:tab w:val="num" w:pos="3600"/>
        </w:tabs>
        <w:ind w:left="3600" w:hanging="360"/>
      </w:pPr>
      <w:rPr>
        <w:rFonts w:ascii="Courier New" w:hAnsi="Courier New" w:hint="default"/>
      </w:rPr>
    </w:lvl>
    <w:lvl w:ilvl="5" w:tplc="5A9C9F6C" w:tentative="1">
      <w:start w:val="1"/>
      <w:numFmt w:val="bullet"/>
      <w:lvlText w:val="§"/>
      <w:lvlJc w:val="left"/>
      <w:pPr>
        <w:tabs>
          <w:tab w:val="num" w:pos="4320"/>
        </w:tabs>
        <w:ind w:left="4320" w:hanging="360"/>
      </w:pPr>
      <w:rPr>
        <w:rFonts w:ascii="Wingdings" w:hAnsi="Wingdings" w:hint="default"/>
      </w:rPr>
    </w:lvl>
    <w:lvl w:ilvl="6" w:tplc="5E0E9322" w:tentative="1">
      <w:start w:val="1"/>
      <w:numFmt w:val="bullet"/>
      <w:lvlText w:val="·"/>
      <w:lvlJc w:val="left"/>
      <w:pPr>
        <w:tabs>
          <w:tab w:val="num" w:pos="5040"/>
        </w:tabs>
        <w:ind w:left="5040" w:hanging="360"/>
      </w:pPr>
      <w:rPr>
        <w:rFonts w:ascii="Symbol" w:hAnsi="Symbol" w:hint="default"/>
      </w:rPr>
    </w:lvl>
    <w:lvl w:ilvl="7" w:tplc="E50A5DD0" w:tentative="1">
      <w:start w:val="1"/>
      <w:numFmt w:val="bullet"/>
      <w:lvlText w:val="o"/>
      <w:lvlJc w:val="left"/>
      <w:pPr>
        <w:tabs>
          <w:tab w:val="num" w:pos="5760"/>
        </w:tabs>
        <w:ind w:left="5760" w:hanging="360"/>
      </w:pPr>
      <w:rPr>
        <w:rFonts w:ascii="Courier New" w:hAnsi="Courier New" w:hint="default"/>
      </w:rPr>
    </w:lvl>
    <w:lvl w:ilvl="8" w:tplc="8C368D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15:restartNumberingAfterBreak="0">
    <w:nsid w:val="78C31C79"/>
    <w:multiLevelType w:val="hybridMultilevel"/>
    <w:tmpl w:val="0BBA56BC"/>
    <w:lvl w:ilvl="0" w:tplc="5AD036AA">
      <w:start w:val="1"/>
      <w:numFmt w:val="decimal"/>
      <w:lvlText w:val="%1."/>
      <w:lvlJc w:val="left"/>
      <w:pPr>
        <w:ind w:left="1440" w:hanging="360"/>
      </w:pPr>
      <w:rPr>
        <w:color w:val="000000"/>
      </w:rPr>
    </w:lvl>
    <w:lvl w:ilvl="1" w:tplc="92EE488A">
      <w:start w:val="1"/>
      <w:numFmt w:val="lowerLetter"/>
      <w:lvlText w:val="%2."/>
      <w:lvlJc w:val="left"/>
      <w:pPr>
        <w:ind w:left="2160" w:hanging="360"/>
      </w:pPr>
    </w:lvl>
    <w:lvl w:ilvl="2" w:tplc="43CA0B4A">
      <w:start w:val="1"/>
      <w:numFmt w:val="lowerRoman"/>
      <w:lvlText w:val="%3."/>
      <w:lvlJc w:val="right"/>
      <w:pPr>
        <w:ind w:left="2880" w:hanging="180"/>
      </w:pPr>
    </w:lvl>
    <w:lvl w:ilvl="3" w:tplc="61A43002" w:tentative="1">
      <w:start w:val="1"/>
      <w:numFmt w:val="decimal"/>
      <w:lvlText w:val="%4."/>
      <w:lvlJc w:val="left"/>
      <w:pPr>
        <w:ind w:left="3600" w:hanging="360"/>
      </w:pPr>
    </w:lvl>
    <w:lvl w:ilvl="4" w:tplc="173467D4" w:tentative="1">
      <w:start w:val="1"/>
      <w:numFmt w:val="lowerLetter"/>
      <w:lvlText w:val="%5."/>
      <w:lvlJc w:val="left"/>
      <w:pPr>
        <w:ind w:left="4320" w:hanging="360"/>
      </w:pPr>
    </w:lvl>
    <w:lvl w:ilvl="5" w:tplc="BB72A8A0" w:tentative="1">
      <w:start w:val="1"/>
      <w:numFmt w:val="lowerRoman"/>
      <w:lvlText w:val="%6."/>
      <w:lvlJc w:val="right"/>
      <w:pPr>
        <w:ind w:left="5040" w:hanging="180"/>
      </w:pPr>
    </w:lvl>
    <w:lvl w:ilvl="6" w:tplc="B0484558" w:tentative="1">
      <w:start w:val="1"/>
      <w:numFmt w:val="decimal"/>
      <w:lvlText w:val="%7."/>
      <w:lvlJc w:val="left"/>
      <w:pPr>
        <w:ind w:left="5760" w:hanging="360"/>
      </w:pPr>
    </w:lvl>
    <w:lvl w:ilvl="7" w:tplc="B6A45A32" w:tentative="1">
      <w:start w:val="1"/>
      <w:numFmt w:val="lowerLetter"/>
      <w:lvlText w:val="%8."/>
      <w:lvlJc w:val="left"/>
      <w:pPr>
        <w:ind w:left="6480" w:hanging="360"/>
      </w:pPr>
    </w:lvl>
    <w:lvl w:ilvl="8" w:tplc="A874088A" w:tentative="1">
      <w:start w:val="1"/>
      <w:numFmt w:val="lowerRoman"/>
      <w:lvlText w:val="%9."/>
      <w:lvlJc w:val="right"/>
      <w:pPr>
        <w:ind w:left="7200" w:hanging="180"/>
      </w:pPr>
    </w:lvl>
  </w:abstractNum>
  <w:abstractNum w:abstractNumId="43" w15:restartNumberingAfterBreak="0">
    <w:nsid w:val="7DB5644F"/>
    <w:multiLevelType w:val="hybridMultilevel"/>
    <w:tmpl w:val="8BCC9C08"/>
    <w:lvl w:ilvl="0" w:tplc="0A7C8246">
      <w:start w:val="1"/>
      <w:numFmt w:val="bullet"/>
      <w:pStyle w:val="BulletList3"/>
      <w:lvlText w:val=""/>
      <w:lvlJc w:val="left"/>
      <w:pPr>
        <w:tabs>
          <w:tab w:val="num" w:pos="1945"/>
        </w:tabs>
        <w:ind w:left="1945" w:hanging="357"/>
      </w:pPr>
      <w:rPr>
        <w:rFonts w:ascii="Symbol" w:hAnsi="Symbol" w:hint="default"/>
        <w:color w:val="000000"/>
      </w:rPr>
    </w:lvl>
    <w:lvl w:ilvl="1" w:tplc="1696D2DE" w:tentative="1">
      <w:start w:val="1"/>
      <w:numFmt w:val="bullet"/>
      <w:lvlText w:val="o"/>
      <w:lvlJc w:val="left"/>
      <w:pPr>
        <w:tabs>
          <w:tab w:val="num" w:pos="1440"/>
        </w:tabs>
        <w:ind w:left="1440" w:hanging="360"/>
      </w:pPr>
      <w:rPr>
        <w:rFonts w:ascii="Courier New" w:hAnsi="Courier New" w:cs="Courier New" w:hint="default"/>
      </w:rPr>
    </w:lvl>
    <w:lvl w:ilvl="2" w:tplc="4682476C" w:tentative="1">
      <w:start w:val="1"/>
      <w:numFmt w:val="bullet"/>
      <w:lvlText w:val=""/>
      <w:lvlJc w:val="left"/>
      <w:pPr>
        <w:tabs>
          <w:tab w:val="num" w:pos="2160"/>
        </w:tabs>
        <w:ind w:left="2160" w:hanging="360"/>
      </w:pPr>
      <w:rPr>
        <w:rFonts w:ascii="Wingdings" w:hAnsi="Wingdings" w:hint="default"/>
      </w:rPr>
    </w:lvl>
    <w:lvl w:ilvl="3" w:tplc="4F62BDA2" w:tentative="1">
      <w:start w:val="1"/>
      <w:numFmt w:val="bullet"/>
      <w:lvlText w:val=""/>
      <w:lvlJc w:val="left"/>
      <w:pPr>
        <w:tabs>
          <w:tab w:val="num" w:pos="2880"/>
        </w:tabs>
        <w:ind w:left="2880" w:hanging="360"/>
      </w:pPr>
      <w:rPr>
        <w:rFonts w:ascii="Symbol" w:hAnsi="Symbol" w:hint="default"/>
      </w:rPr>
    </w:lvl>
    <w:lvl w:ilvl="4" w:tplc="80386196" w:tentative="1">
      <w:start w:val="1"/>
      <w:numFmt w:val="bullet"/>
      <w:lvlText w:val="o"/>
      <w:lvlJc w:val="left"/>
      <w:pPr>
        <w:tabs>
          <w:tab w:val="num" w:pos="3600"/>
        </w:tabs>
        <w:ind w:left="3600" w:hanging="360"/>
      </w:pPr>
      <w:rPr>
        <w:rFonts w:ascii="Courier New" w:hAnsi="Courier New" w:cs="Courier New" w:hint="default"/>
      </w:rPr>
    </w:lvl>
    <w:lvl w:ilvl="5" w:tplc="42F2A638" w:tentative="1">
      <w:start w:val="1"/>
      <w:numFmt w:val="bullet"/>
      <w:lvlText w:val=""/>
      <w:lvlJc w:val="left"/>
      <w:pPr>
        <w:tabs>
          <w:tab w:val="num" w:pos="4320"/>
        </w:tabs>
        <w:ind w:left="4320" w:hanging="360"/>
      </w:pPr>
      <w:rPr>
        <w:rFonts w:ascii="Wingdings" w:hAnsi="Wingdings" w:hint="default"/>
      </w:rPr>
    </w:lvl>
    <w:lvl w:ilvl="6" w:tplc="33FC9718" w:tentative="1">
      <w:start w:val="1"/>
      <w:numFmt w:val="bullet"/>
      <w:lvlText w:val=""/>
      <w:lvlJc w:val="left"/>
      <w:pPr>
        <w:tabs>
          <w:tab w:val="num" w:pos="5040"/>
        </w:tabs>
        <w:ind w:left="5040" w:hanging="360"/>
      </w:pPr>
      <w:rPr>
        <w:rFonts w:ascii="Symbol" w:hAnsi="Symbol" w:hint="default"/>
      </w:rPr>
    </w:lvl>
    <w:lvl w:ilvl="7" w:tplc="0696E786" w:tentative="1">
      <w:start w:val="1"/>
      <w:numFmt w:val="bullet"/>
      <w:lvlText w:val="o"/>
      <w:lvlJc w:val="left"/>
      <w:pPr>
        <w:tabs>
          <w:tab w:val="num" w:pos="5760"/>
        </w:tabs>
        <w:ind w:left="5760" w:hanging="360"/>
      </w:pPr>
      <w:rPr>
        <w:rFonts w:ascii="Courier New" w:hAnsi="Courier New" w:cs="Courier New" w:hint="default"/>
      </w:rPr>
    </w:lvl>
    <w:lvl w:ilvl="8" w:tplc="A4840014" w:tentative="1">
      <w:start w:val="1"/>
      <w:numFmt w:val="bullet"/>
      <w:lvlText w:val=""/>
      <w:lvlJc w:val="left"/>
      <w:pPr>
        <w:tabs>
          <w:tab w:val="num" w:pos="6480"/>
        </w:tabs>
        <w:ind w:left="6480" w:hanging="360"/>
      </w:pPr>
      <w:rPr>
        <w:rFonts w:ascii="Wingdings" w:hAnsi="Wingdings" w:hint="default"/>
      </w:rPr>
    </w:lvl>
  </w:abstractNum>
  <w:num w:numId="1" w16cid:durableId="1718967283">
    <w:abstractNumId w:val="37"/>
  </w:num>
  <w:num w:numId="2" w16cid:durableId="986593324">
    <w:abstractNumId w:val="38"/>
  </w:num>
  <w:num w:numId="3" w16cid:durableId="630137518">
    <w:abstractNumId w:val="22"/>
  </w:num>
  <w:num w:numId="4" w16cid:durableId="878247966">
    <w:abstractNumId w:val="43"/>
  </w:num>
  <w:num w:numId="5" w16cid:durableId="906453211">
    <w:abstractNumId w:val="40"/>
  </w:num>
  <w:num w:numId="6" w16cid:durableId="2126340466">
    <w:abstractNumId w:val="16"/>
  </w:num>
  <w:num w:numId="7" w16cid:durableId="321197498">
    <w:abstractNumId w:val="24"/>
  </w:num>
  <w:num w:numId="8" w16cid:durableId="1133670779">
    <w:abstractNumId w:val="41"/>
  </w:num>
  <w:num w:numId="9" w16cid:durableId="1019428336">
    <w:abstractNumId w:val="23"/>
  </w:num>
  <w:num w:numId="10" w16cid:durableId="1603148364">
    <w:abstractNumId w:val="20"/>
  </w:num>
  <w:num w:numId="11" w16cid:durableId="411977653">
    <w:abstractNumId w:val="33"/>
  </w:num>
  <w:num w:numId="12" w16cid:durableId="818107158">
    <w:abstractNumId w:val="15"/>
  </w:num>
  <w:num w:numId="13" w16cid:durableId="900824442">
    <w:abstractNumId w:val="19"/>
  </w:num>
  <w:num w:numId="14" w16cid:durableId="2030981392">
    <w:abstractNumId w:val="18"/>
  </w:num>
  <w:num w:numId="15" w16cid:durableId="681012494">
    <w:abstractNumId w:val="32"/>
  </w:num>
  <w:num w:numId="16" w16cid:durableId="2032802185">
    <w:abstractNumId w:val="35"/>
  </w:num>
  <w:num w:numId="17" w16cid:durableId="1496532161">
    <w:abstractNumId w:val="25"/>
  </w:num>
  <w:num w:numId="18" w16cid:durableId="1356423733">
    <w:abstractNumId w:val="31"/>
  </w:num>
  <w:num w:numId="19" w16cid:durableId="1188760458">
    <w:abstractNumId w:val="29"/>
  </w:num>
  <w:num w:numId="20" w16cid:durableId="1817525242">
    <w:abstractNumId w:val="30"/>
  </w:num>
  <w:num w:numId="21" w16cid:durableId="948004814">
    <w:abstractNumId w:val="28"/>
  </w:num>
  <w:num w:numId="22" w16cid:durableId="222570265">
    <w:abstractNumId w:val="21"/>
  </w:num>
  <w:num w:numId="23" w16cid:durableId="539241594">
    <w:abstractNumId w:val="36"/>
  </w:num>
  <w:num w:numId="24" w16cid:durableId="1938324337">
    <w:abstractNumId w:val="11"/>
  </w:num>
  <w:num w:numId="25" w16cid:durableId="1590042604">
    <w:abstractNumId w:val="34"/>
  </w:num>
  <w:num w:numId="26" w16cid:durableId="1210460339">
    <w:abstractNumId w:val="9"/>
  </w:num>
  <w:num w:numId="27" w16cid:durableId="560796700">
    <w:abstractNumId w:val="7"/>
  </w:num>
  <w:num w:numId="28" w16cid:durableId="860044529">
    <w:abstractNumId w:val="6"/>
  </w:num>
  <w:num w:numId="29" w16cid:durableId="508372098">
    <w:abstractNumId w:val="5"/>
  </w:num>
  <w:num w:numId="30" w16cid:durableId="1364406350">
    <w:abstractNumId w:val="4"/>
  </w:num>
  <w:num w:numId="31" w16cid:durableId="1423993052">
    <w:abstractNumId w:val="8"/>
  </w:num>
  <w:num w:numId="32" w16cid:durableId="234317249">
    <w:abstractNumId w:val="3"/>
  </w:num>
  <w:num w:numId="33" w16cid:durableId="1564100447">
    <w:abstractNumId w:val="2"/>
  </w:num>
  <w:num w:numId="34" w16cid:durableId="1212763872">
    <w:abstractNumId w:val="1"/>
  </w:num>
  <w:num w:numId="35" w16cid:durableId="730928023">
    <w:abstractNumId w:val="0"/>
  </w:num>
  <w:num w:numId="36" w16cid:durableId="8536937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6026967">
    <w:abstractNumId w:val="13"/>
  </w:num>
  <w:num w:numId="38" w16cid:durableId="1481848707">
    <w:abstractNumId w:val="14"/>
  </w:num>
  <w:num w:numId="39" w16cid:durableId="1752774981">
    <w:abstractNumId w:val="10"/>
  </w:num>
  <w:num w:numId="40" w16cid:durableId="1279875922">
    <w:abstractNumId w:val="42"/>
  </w:num>
  <w:num w:numId="41" w16cid:durableId="802506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8566335">
    <w:abstractNumId w:val="39"/>
  </w:num>
  <w:num w:numId="43" w16cid:durableId="854416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539169">
    <w:abstractNumId w:val="12"/>
  </w:num>
  <w:num w:numId="45" w16cid:durableId="706296134">
    <w:abstractNumId w:val="17"/>
  </w:num>
  <w:num w:numId="46" w16cid:durableId="1626152532">
    <w:abstractNumId w:val="27"/>
  </w:num>
  <w:num w:numId="47" w16cid:durableId="8093263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zW3sDAzMTMztzRS0lEKTi0uzszPAykwrAUAIg03fywAAAA="/>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B85B577F-0A3A-4F67-9927-4D0133CED46B}"/>
  </w:docVars>
  <w:rsids>
    <w:rsidRoot w:val="00341947"/>
    <w:rsid w:val="00004816"/>
    <w:rsid w:val="00013FB8"/>
    <w:rsid w:val="00050D53"/>
    <w:rsid w:val="000569D0"/>
    <w:rsid w:val="00076E2E"/>
    <w:rsid w:val="0009788C"/>
    <w:rsid w:val="0012424F"/>
    <w:rsid w:val="001509F6"/>
    <w:rsid w:val="0015625C"/>
    <w:rsid w:val="00192F3F"/>
    <w:rsid w:val="001939C4"/>
    <w:rsid w:val="001A33B4"/>
    <w:rsid w:val="001A3E73"/>
    <w:rsid w:val="001B0728"/>
    <w:rsid w:val="001D68D9"/>
    <w:rsid w:val="001E1BCE"/>
    <w:rsid w:val="00205D13"/>
    <w:rsid w:val="00211FE1"/>
    <w:rsid w:val="002279B4"/>
    <w:rsid w:val="0024403E"/>
    <w:rsid w:val="002A0AC4"/>
    <w:rsid w:val="002C6E40"/>
    <w:rsid w:val="002E5A6F"/>
    <w:rsid w:val="00306C8E"/>
    <w:rsid w:val="00310B60"/>
    <w:rsid w:val="00312254"/>
    <w:rsid w:val="00330682"/>
    <w:rsid w:val="00333243"/>
    <w:rsid w:val="00341947"/>
    <w:rsid w:val="003549E9"/>
    <w:rsid w:val="00377C6A"/>
    <w:rsid w:val="00394B82"/>
    <w:rsid w:val="003A6566"/>
    <w:rsid w:val="003C2B6F"/>
    <w:rsid w:val="003C4232"/>
    <w:rsid w:val="003E21A2"/>
    <w:rsid w:val="00417D78"/>
    <w:rsid w:val="004741F8"/>
    <w:rsid w:val="004A6F22"/>
    <w:rsid w:val="004F1032"/>
    <w:rsid w:val="00503CEB"/>
    <w:rsid w:val="00551D04"/>
    <w:rsid w:val="005651F8"/>
    <w:rsid w:val="00581795"/>
    <w:rsid w:val="005B5AB3"/>
    <w:rsid w:val="005D5997"/>
    <w:rsid w:val="006B2F50"/>
    <w:rsid w:val="006C343D"/>
    <w:rsid w:val="006C4273"/>
    <w:rsid w:val="006C7240"/>
    <w:rsid w:val="006E7FED"/>
    <w:rsid w:val="007C4EF1"/>
    <w:rsid w:val="007D5AC8"/>
    <w:rsid w:val="008179B6"/>
    <w:rsid w:val="00850370"/>
    <w:rsid w:val="00856DF2"/>
    <w:rsid w:val="0086113B"/>
    <w:rsid w:val="008831EA"/>
    <w:rsid w:val="008A728B"/>
    <w:rsid w:val="008B1F6B"/>
    <w:rsid w:val="008D636D"/>
    <w:rsid w:val="00910265"/>
    <w:rsid w:val="00952C47"/>
    <w:rsid w:val="00977D7C"/>
    <w:rsid w:val="00983145"/>
    <w:rsid w:val="0098722A"/>
    <w:rsid w:val="009A5765"/>
    <w:rsid w:val="009E5E45"/>
    <w:rsid w:val="00A15F44"/>
    <w:rsid w:val="00A2042C"/>
    <w:rsid w:val="00A247B4"/>
    <w:rsid w:val="00A4038B"/>
    <w:rsid w:val="00A45B13"/>
    <w:rsid w:val="00A66F3B"/>
    <w:rsid w:val="00A73277"/>
    <w:rsid w:val="00AA40FA"/>
    <w:rsid w:val="00B059E8"/>
    <w:rsid w:val="00B323B9"/>
    <w:rsid w:val="00B7286E"/>
    <w:rsid w:val="00B8215C"/>
    <w:rsid w:val="00B844FF"/>
    <w:rsid w:val="00BA687C"/>
    <w:rsid w:val="00BC5ACB"/>
    <w:rsid w:val="00BC73CA"/>
    <w:rsid w:val="00C024CD"/>
    <w:rsid w:val="00C2128F"/>
    <w:rsid w:val="00CB20BF"/>
    <w:rsid w:val="00D03257"/>
    <w:rsid w:val="00D057AE"/>
    <w:rsid w:val="00DA55EF"/>
    <w:rsid w:val="00DC3F9B"/>
    <w:rsid w:val="00DE09DB"/>
    <w:rsid w:val="00E03090"/>
    <w:rsid w:val="00E510AA"/>
    <w:rsid w:val="00E62DAE"/>
    <w:rsid w:val="00EB780C"/>
    <w:rsid w:val="00EC4586"/>
    <w:rsid w:val="00EC7BD3"/>
    <w:rsid w:val="00ED431C"/>
    <w:rsid w:val="00F22F19"/>
    <w:rsid w:val="00F30AF8"/>
    <w:rsid w:val="00F52D95"/>
    <w:rsid w:val="00FC363E"/>
    <w:rsid w:val="00FD07C9"/>
    <w:rsid w:val="00FD455B"/>
    <w:rsid w:val="014ECF44"/>
    <w:rsid w:val="09E1D6C9"/>
    <w:rsid w:val="0B7DA72A"/>
    <w:rsid w:val="15FB27F7"/>
    <w:rsid w:val="2141D6AD"/>
    <w:rsid w:val="43654B67"/>
    <w:rsid w:val="57273A0B"/>
    <w:rsid w:val="7D57BF1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CDA0"/>
  <w15:chartTrackingRefBased/>
  <w15:docId w15:val="{6A934292-55BA-4BC8-86DE-3AF3A138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C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97BCC"/>
    <w:pPr>
      <w:keepNext/>
      <w:keepLines/>
      <w:numPr>
        <w:numId w:val="1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497BCC"/>
    <w:pPr>
      <w:keepNext/>
      <w:keepLines/>
      <w:numPr>
        <w:ilvl w:val="1"/>
        <w:numId w:val="11"/>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497BCC"/>
    <w:pPr>
      <w:keepNext/>
      <w:keepLines/>
      <w:numPr>
        <w:ilvl w:val="2"/>
        <w:numId w:val="11"/>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497BCC"/>
    <w:pPr>
      <w:keepNext/>
      <w:keepLines/>
      <w:numPr>
        <w:ilvl w:val="3"/>
        <w:numId w:val="11"/>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497BCC"/>
    <w:pPr>
      <w:keepNext/>
      <w:keepLines/>
      <w:numPr>
        <w:ilvl w:val="4"/>
        <w:numId w:val="11"/>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497BCC"/>
    <w:pPr>
      <w:keepNext/>
      <w:keepLines/>
      <w:numPr>
        <w:ilvl w:val="5"/>
        <w:numId w:val="11"/>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497BCC"/>
    <w:pPr>
      <w:keepNext/>
      <w:keepLines/>
      <w:numPr>
        <w:ilvl w:val="6"/>
        <w:numId w:val="11"/>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497BCC"/>
    <w:pPr>
      <w:keepNext/>
      <w:keepLines/>
      <w:numPr>
        <w:ilvl w:val="7"/>
        <w:numId w:val="11"/>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497BCC"/>
    <w:pPr>
      <w:keepNext/>
      <w:keepLines/>
      <w:numPr>
        <w:ilvl w:val="8"/>
        <w:numId w:val="11"/>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BC5A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ACB"/>
  </w:style>
  <w:style w:type="paragraph" w:customStyle="1" w:styleId="Abstract">
    <w:name w:val="Abstract"/>
    <w:link w:val="AbstractChar"/>
    <w:rsid w:val="00497BCC"/>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497BCC"/>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497BCC"/>
    <w:pPr>
      <w:numPr>
        <w:numId w:val="13"/>
      </w:numPr>
      <w:spacing w:before="240" w:after="240"/>
    </w:pPr>
    <w:rPr>
      <w:b/>
    </w:rPr>
  </w:style>
  <w:style w:type="paragraph" w:customStyle="1" w:styleId="AuthoringGroup">
    <w:name w:val="Authoring Group"/>
    <w:link w:val="AuthoringGroupChar"/>
    <w:rsid w:val="00497BCC"/>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497BCC"/>
    <w:rPr>
      <w:rFonts w:ascii="Arial" w:eastAsia="Arial Unicode MS" w:hAnsi="Arial" w:cs="Arial"/>
      <w:color w:val="000000"/>
      <w:sz w:val="24"/>
      <w:lang w:val="en-US" w:eastAsia="en-US"/>
    </w:rPr>
  </w:style>
  <w:style w:type="paragraph" w:customStyle="1" w:styleId="Background">
    <w:name w:val="Background"/>
    <w:aliases w:val="(A) Background"/>
    <w:basedOn w:val="Normal"/>
    <w:rsid w:val="00497BCC"/>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497BCC"/>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497BCC"/>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497BCC"/>
    <w:pPr>
      <w:numPr>
        <w:numId w:val="4"/>
      </w:numPr>
      <w:spacing w:after="240" w:line="240" w:lineRule="auto"/>
      <w:jc w:val="both"/>
    </w:pPr>
    <w:rPr>
      <w:rFonts w:eastAsia="Arial Unicode MS"/>
      <w:szCs w:val="20"/>
    </w:rPr>
  </w:style>
  <w:style w:type="paragraph" w:customStyle="1" w:styleId="TitleClause">
    <w:name w:val="Title Clause"/>
    <w:basedOn w:val="Normal"/>
    <w:rsid w:val="00497BCC"/>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497BCC"/>
    <w:rPr>
      <w:b w:val="0"/>
      <w:smallCaps/>
    </w:rPr>
  </w:style>
  <w:style w:type="paragraph" w:customStyle="1" w:styleId="ClosingPara">
    <w:name w:val="Closing Para"/>
    <w:basedOn w:val="Normal"/>
    <w:rsid w:val="00497BCC"/>
    <w:pPr>
      <w:spacing w:before="120" w:after="240" w:line="300" w:lineRule="atLeast"/>
      <w:jc w:val="both"/>
    </w:pPr>
    <w:rPr>
      <w:rFonts w:eastAsia="Arial Unicode MS"/>
      <w:szCs w:val="20"/>
    </w:rPr>
  </w:style>
  <w:style w:type="paragraph" w:customStyle="1" w:styleId="ClosingSignOff">
    <w:name w:val="Closing SignOff"/>
    <w:basedOn w:val="Normal"/>
    <w:rsid w:val="00497BCC"/>
    <w:pPr>
      <w:spacing w:after="120" w:line="300" w:lineRule="atLeast"/>
      <w:jc w:val="both"/>
    </w:pPr>
    <w:rPr>
      <w:rFonts w:eastAsia="Arial Unicode MS"/>
      <w:szCs w:val="20"/>
    </w:rPr>
  </w:style>
  <w:style w:type="paragraph" w:customStyle="1" w:styleId="CoversheetTitle">
    <w:name w:val="Coversheet Title"/>
    <w:basedOn w:val="Normal"/>
    <w:autoRedefine/>
    <w:rsid w:val="00497BCC"/>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497BCC"/>
  </w:style>
  <w:style w:type="paragraph" w:customStyle="1" w:styleId="CoverSheetSubjectText">
    <w:name w:val="Cover Sheet Subject Text"/>
    <w:basedOn w:val="Normal"/>
    <w:rsid w:val="00497BCC"/>
    <w:pPr>
      <w:spacing w:after="0" w:line="300" w:lineRule="atLeast"/>
      <w:jc w:val="center"/>
    </w:pPr>
    <w:rPr>
      <w:rFonts w:eastAsia="Arial Unicode MS"/>
      <w:szCs w:val="20"/>
    </w:rPr>
  </w:style>
  <w:style w:type="paragraph" w:customStyle="1" w:styleId="CoverSheetSubjectTitle">
    <w:name w:val="Cover Sheet Subject Title"/>
    <w:basedOn w:val="Normal"/>
    <w:rsid w:val="00497BCC"/>
    <w:pPr>
      <w:spacing w:after="0" w:line="300" w:lineRule="atLeast"/>
      <w:jc w:val="center"/>
    </w:pPr>
    <w:rPr>
      <w:rFonts w:eastAsia="Arial Unicode MS"/>
      <w:szCs w:val="20"/>
    </w:rPr>
  </w:style>
  <w:style w:type="paragraph" w:customStyle="1" w:styleId="DefinedTermPara">
    <w:name w:val="Defined Term Para"/>
    <w:basedOn w:val="Paragraph"/>
    <w:qFormat/>
    <w:rsid w:val="00497BCC"/>
    <w:pPr>
      <w:numPr>
        <w:numId w:val="42"/>
      </w:numPr>
    </w:pPr>
  </w:style>
  <w:style w:type="paragraph" w:customStyle="1" w:styleId="DescriptiveHeading">
    <w:name w:val="DescriptiveHeading"/>
    <w:next w:val="Paragraph"/>
    <w:link w:val="DescriptiveHeadingChar"/>
    <w:rsid w:val="00497BCC"/>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497BCC"/>
    <w:rPr>
      <w:rFonts w:ascii="Arial" w:eastAsia="Arial Unicode MS" w:hAnsi="Arial" w:cs="Arial"/>
      <w:b/>
      <w:color w:val="000000"/>
      <w:lang w:val="en-US" w:eastAsia="en-US"/>
    </w:rPr>
  </w:style>
  <w:style w:type="paragraph" w:customStyle="1" w:styleId="DraftingnoteSection1Para">
    <w:name w:val="Draftingnote Section1 Para"/>
    <w:basedOn w:val="Normal"/>
    <w:rsid w:val="00497BCC"/>
    <w:pPr>
      <w:spacing w:after="120" w:line="300" w:lineRule="atLeast"/>
      <w:jc w:val="both"/>
    </w:pPr>
    <w:rPr>
      <w:rFonts w:eastAsia="Arial Unicode MS"/>
      <w:szCs w:val="20"/>
    </w:rPr>
  </w:style>
  <w:style w:type="paragraph" w:customStyle="1" w:styleId="DraftingnoteSection1Title">
    <w:name w:val="Draftingnote Section1 Title"/>
    <w:basedOn w:val="Normal"/>
    <w:rsid w:val="00497BCC"/>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497BCC"/>
    <w:pPr>
      <w:spacing w:after="120" w:line="300" w:lineRule="atLeast"/>
      <w:jc w:val="both"/>
    </w:pPr>
    <w:rPr>
      <w:rFonts w:eastAsia="Arial Unicode MS"/>
      <w:szCs w:val="20"/>
    </w:rPr>
  </w:style>
  <w:style w:type="paragraph" w:customStyle="1" w:styleId="DraftingnoteSection2Title">
    <w:name w:val="Draftingnote Section2 Title"/>
    <w:basedOn w:val="Normal"/>
    <w:rsid w:val="00497BCC"/>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497BCC"/>
    <w:pPr>
      <w:spacing w:after="120" w:line="300" w:lineRule="atLeast"/>
      <w:jc w:val="both"/>
    </w:pPr>
    <w:rPr>
      <w:rFonts w:eastAsia="Arial Unicode MS"/>
      <w:szCs w:val="20"/>
    </w:rPr>
  </w:style>
  <w:style w:type="paragraph" w:customStyle="1" w:styleId="DraftingnoteSection3Title">
    <w:name w:val="Draftingnote Section3 Title"/>
    <w:basedOn w:val="Normal"/>
    <w:rsid w:val="00497BCC"/>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497BCC"/>
    <w:pPr>
      <w:spacing w:after="120" w:line="300" w:lineRule="atLeast"/>
      <w:jc w:val="both"/>
    </w:pPr>
    <w:rPr>
      <w:rFonts w:eastAsia="Arial Unicode MS"/>
      <w:szCs w:val="20"/>
    </w:rPr>
  </w:style>
  <w:style w:type="paragraph" w:customStyle="1" w:styleId="DraftingnoteSection4Title">
    <w:name w:val="Draftingnote Section4 Title"/>
    <w:basedOn w:val="Normal"/>
    <w:rsid w:val="00497BCC"/>
    <w:pPr>
      <w:spacing w:after="120" w:line="300" w:lineRule="atLeast"/>
      <w:jc w:val="both"/>
    </w:pPr>
    <w:rPr>
      <w:rFonts w:eastAsia="Arial Unicode MS"/>
      <w:b/>
      <w:i/>
      <w:sz w:val="28"/>
      <w:szCs w:val="20"/>
    </w:rPr>
  </w:style>
  <w:style w:type="paragraph" w:customStyle="1" w:styleId="DraftingnoteTitle">
    <w:name w:val="Draftingnote Title"/>
    <w:basedOn w:val="Normal"/>
    <w:rsid w:val="00497BCC"/>
    <w:pPr>
      <w:spacing w:after="120" w:line="300" w:lineRule="atLeast"/>
      <w:jc w:val="both"/>
    </w:pPr>
    <w:rPr>
      <w:rFonts w:eastAsia="Arial Unicode MS"/>
      <w:b/>
      <w:sz w:val="28"/>
      <w:szCs w:val="20"/>
    </w:rPr>
  </w:style>
  <w:style w:type="paragraph" w:customStyle="1" w:styleId="FulltextBridgehead">
    <w:name w:val="Fulltext Bridgehead"/>
    <w:basedOn w:val="Normal"/>
    <w:rsid w:val="00497BCC"/>
    <w:pPr>
      <w:spacing w:after="120" w:line="300" w:lineRule="atLeast"/>
      <w:jc w:val="both"/>
    </w:pPr>
    <w:rPr>
      <w:rFonts w:eastAsia="Arial Unicode MS"/>
      <w:b/>
      <w:sz w:val="48"/>
      <w:szCs w:val="20"/>
    </w:rPr>
  </w:style>
  <w:style w:type="paragraph" w:customStyle="1" w:styleId="FulltextSection1Para">
    <w:name w:val="Fulltext Section1 Para"/>
    <w:basedOn w:val="Normal"/>
    <w:rsid w:val="00497BCC"/>
    <w:pPr>
      <w:spacing w:after="120" w:line="300" w:lineRule="atLeast"/>
      <w:jc w:val="both"/>
    </w:pPr>
    <w:rPr>
      <w:rFonts w:eastAsia="Arial Unicode MS"/>
      <w:szCs w:val="20"/>
    </w:rPr>
  </w:style>
  <w:style w:type="paragraph" w:customStyle="1" w:styleId="FulltextSection1Title">
    <w:name w:val="Fulltext Section1 Title"/>
    <w:basedOn w:val="Normal"/>
    <w:rsid w:val="00497BCC"/>
    <w:pPr>
      <w:spacing w:after="120" w:line="300" w:lineRule="atLeast"/>
      <w:jc w:val="both"/>
    </w:pPr>
    <w:rPr>
      <w:rFonts w:eastAsia="Arial Unicode MS"/>
      <w:b/>
      <w:sz w:val="36"/>
      <w:szCs w:val="20"/>
    </w:rPr>
  </w:style>
  <w:style w:type="paragraph" w:customStyle="1" w:styleId="FulltextSection2Para">
    <w:name w:val="Fulltext Section2 Para"/>
    <w:basedOn w:val="Normal"/>
    <w:rsid w:val="00497BCC"/>
    <w:pPr>
      <w:spacing w:after="120" w:line="300" w:lineRule="atLeast"/>
      <w:jc w:val="both"/>
    </w:pPr>
    <w:rPr>
      <w:rFonts w:eastAsia="Arial Unicode MS"/>
      <w:szCs w:val="20"/>
    </w:rPr>
  </w:style>
  <w:style w:type="paragraph" w:customStyle="1" w:styleId="FulltextSection2Title">
    <w:name w:val="Fulltext Section2 Title"/>
    <w:basedOn w:val="Normal"/>
    <w:rsid w:val="00497BCC"/>
    <w:pPr>
      <w:spacing w:after="120" w:line="300" w:lineRule="atLeast"/>
      <w:jc w:val="both"/>
    </w:pPr>
    <w:rPr>
      <w:rFonts w:eastAsia="Arial Unicode MS"/>
      <w:b/>
      <w:sz w:val="28"/>
      <w:szCs w:val="20"/>
    </w:rPr>
  </w:style>
  <w:style w:type="paragraph" w:customStyle="1" w:styleId="FulltextSection3Para">
    <w:name w:val="Fulltext Section3 Para"/>
    <w:basedOn w:val="Normal"/>
    <w:rsid w:val="00497BCC"/>
    <w:pPr>
      <w:spacing w:after="120" w:line="300" w:lineRule="atLeast"/>
      <w:jc w:val="both"/>
    </w:pPr>
    <w:rPr>
      <w:rFonts w:eastAsia="Arial Unicode MS"/>
      <w:szCs w:val="20"/>
    </w:rPr>
  </w:style>
  <w:style w:type="paragraph" w:customStyle="1" w:styleId="FulltextSection3Title">
    <w:name w:val="Fulltext Section3 Title"/>
    <w:basedOn w:val="Normal"/>
    <w:rsid w:val="00497BCC"/>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497BCC"/>
    <w:pPr>
      <w:spacing w:after="120" w:line="300" w:lineRule="atLeast"/>
      <w:jc w:val="both"/>
    </w:pPr>
    <w:rPr>
      <w:rFonts w:eastAsia="Arial Unicode MS"/>
      <w:szCs w:val="20"/>
    </w:rPr>
  </w:style>
  <w:style w:type="paragraph" w:customStyle="1" w:styleId="FulltextSection4Title">
    <w:name w:val="Fulltext Section4 Title"/>
    <w:basedOn w:val="Normal"/>
    <w:rsid w:val="00497BCC"/>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497BCC"/>
    <w:pPr>
      <w:spacing w:after="120" w:line="300" w:lineRule="atLeast"/>
      <w:jc w:val="both"/>
    </w:pPr>
    <w:rPr>
      <w:rFonts w:eastAsia="Arial Unicode MS"/>
      <w:szCs w:val="20"/>
    </w:rPr>
  </w:style>
  <w:style w:type="paragraph" w:customStyle="1" w:styleId="GlossItemGlossterm">
    <w:name w:val="GlossItem Glossterm"/>
    <w:basedOn w:val="Normal"/>
    <w:rsid w:val="00497BCC"/>
    <w:pPr>
      <w:spacing w:after="120" w:line="300" w:lineRule="atLeast"/>
      <w:jc w:val="both"/>
    </w:pPr>
    <w:rPr>
      <w:rFonts w:eastAsia="Arial Unicode MS"/>
      <w:b/>
      <w:sz w:val="48"/>
      <w:szCs w:val="20"/>
    </w:rPr>
  </w:style>
  <w:style w:type="paragraph" w:customStyle="1" w:styleId="HeadingAddressLine">
    <w:name w:val="Heading Address Line"/>
    <w:basedOn w:val="Normal"/>
    <w:rsid w:val="00497BCC"/>
    <w:pPr>
      <w:spacing w:after="120" w:line="300" w:lineRule="atLeast"/>
      <w:jc w:val="both"/>
    </w:pPr>
    <w:rPr>
      <w:rFonts w:eastAsia="Arial Unicode MS"/>
      <w:szCs w:val="20"/>
    </w:rPr>
  </w:style>
  <w:style w:type="paragraph" w:customStyle="1" w:styleId="HeadingDate">
    <w:name w:val="Heading Date"/>
    <w:basedOn w:val="Normal"/>
    <w:rsid w:val="00497BCC"/>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497BCC"/>
    <w:pPr>
      <w:spacing w:after="120" w:line="300" w:lineRule="atLeast"/>
      <w:jc w:val="both"/>
    </w:pPr>
    <w:rPr>
      <w:rFonts w:eastAsia="Arial Unicode MS"/>
      <w:szCs w:val="20"/>
    </w:rPr>
  </w:style>
  <w:style w:type="paragraph" w:customStyle="1" w:styleId="HeadingSalutation">
    <w:name w:val="Heading Salutation"/>
    <w:basedOn w:val="Normal"/>
    <w:rsid w:val="00497BCC"/>
    <w:pPr>
      <w:spacing w:after="120" w:line="300" w:lineRule="atLeast"/>
      <w:jc w:val="both"/>
    </w:pPr>
    <w:rPr>
      <w:rFonts w:eastAsia="Arial Unicode MS"/>
      <w:szCs w:val="20"/>
    </w:rPr>
  </w:style>
  <w:style w:type="paragraph" w:customStyle="1" w:styleId="IgnoredSpacing">
    <w:name w:val="Ignored Spacing"/>
    <w:link w:val="IgnoredSpacingChar"/>
    <w:rsid w:val="00497BCC"/>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497BCC"/>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497BCC"/>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497BCC"/>
    <w:rPr>
      <w:rFonts w:ascii="Arial" w:eastAsia="Arial Unicode MS" w:hAnsi="Arial" w:cs="Arial"/>
      <w:color w:val="000000"/>
      <w:sz w:val="24"/>
      <w:lang w:val="en-US" w:eastAsia="en-US"/>
    </w:rPr>
  </w:style>
  <w:style w:type="paragraph" w:customStyle="1" w:styleId="MaintenanceEditor">
    <w:name w:val="Maintenance Editor"/>
    <w:link w:val="MaintenanceEditorChar"/>
    <w:rsid w:val="00497BCC"/>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497BCC"/>
    <w:rPr>
      <w:rFonts w:ascii="Arial" w:eastAsia="Arial Unicode MS" w:hAnsi="Arial" w:cs="Arial"/>
      <w:color w:val="000000"/>
      <w:sz w:val="24"/>
      <w:lang w:val="en-US" w:eastAsia="en-US"/>
    </w:rPr>
  </w:style>
  <w:style w:type="paragraph" w:customStyle="1" w:styleId="ParaClause">
    <w:name w:val="Para Clause"/>
    <w:basedOn w:val="Normal"/>
    <w:rsid w:val="00497BCC"/>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497BCC"/>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497BCC"/>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497BCC"/>
    <w:pPr>
      <w:spacing w:after="240" w:line="300" w:lineRule="atLeast"/>
      <w:ind w:left="1559"/>
      <w:jc w:val="both"/>
    </w:pPr>
    <w:rPr>
      <w:rFonts w:eastAsia="Arial Unicode MS"/>
      <w:szCs w:val="20"/>
    </w:rPr>
  </w:style>
  <w:style w:type="paragraph" w:customStyle="1" w:styleId="Untitledsubclause2">
    <w:name w:val="Untitled subclause 2"/>
    <w:basedOn w:val="Normal"/>
    <w:rsid w:val="00497BCC"/>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497BCC"/>
    <w:pPr>
      <w:spacing w:after="120" w:line="300" w:lineRule="atLeast"/>
      <w:ind w:left="2268"/>
      <w:jc w:val="both"/>
    </w:pPr>
    <w:rPr>
      <w:rFonts w:eastAsia="Arial Unicode MS"/>
      <w:szCs w:val="20"/>
    </w:rPr>
  </w:style>
  <w:style w:type="paragraph" w:customStyle="1" w:styleId="Untitledsubclause3">
    <w:name w:val="Untitled subclause 3"/>
    <w:basedOn w:val="Normal"/>
    <w:rsid w:val="00497BCC"/>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497BCC"/>
    <w:pPr>
      <w:spacing w:after="240"/>
      <w:ind w:left="3028"/>
    </w:pPr>
  </w:style>
  <w:style w:type="paragraph" w:customStyle="1" w:styleId="Untitledsubclause4">
    <w:name w:val="Untitled subclause 4"/>
    <w:basedOn w:val="Normal"/>
    <w:rsid w:val="00497BCC"/>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497BCC"/>
    <w:pPr>
      <w:spacing w:after="120" w:line="300" w:lineRule="atLeast"/>
      <w:jc w:val="both"/>
    </w:pPr>
    <w:rPr>
      <w:rFonts w:eastAsia="Arial Unicode MS"/>
      <w:szCs w:val="20"/>
    </w:rPr>
  </w:style>
  <w:style w:type="paragraph" w:customStyle="1" w:styleId="Parties">
    <w:name w:val="Parties"/>
    <w:aliases w:val="(1) Parties"/>
    <w:basedOn w:val="Normal"/>
    <w:rsid w:val="00497BCC"/>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497BCC"/>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497BCC"/>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497BCC"/>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497BCC"/>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497BCC"/>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497BC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497BCC"/>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497BCC"/>
    <w:rPr>
      <w:rFonts w:ascii="Arial" w:eastAsia="Arial Unicode MS" w:hAnsi="Arial" w:cs="Arial"/>
      <w:b/>
      <w:bCs/>
      <w:color w:val="000000"/>
      <w:sz w:val="24"/>
      <w:lang w:val="en-US" w:eastAsia="en-US"/>
    </w:rPr>
  </w:style>
  <w:style w:type="paragraph" w:customStyle="1" w:styleId="ResourceType">
    <w:name w:val="Resource Type"/>
    <w:link w:val="ResourceTypeChar"/>
    <w:rsid w:val="00497BCC"/>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497BCC"/>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497BCC"/>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497BCC"/>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497BCC"/>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497BCC"/>
    <w:pPr>
      <w:spacing w:after="120" w:line="300" w:lineRule="atLeast"/>
      <w:jc w:val="both"/>
    </w:pPr>
    <w:rPr>
      <w:rFonts w:eastAsia="Arial Unicode MS"/>
      <w:szCs w:val="20"/>
    </w:rPr>
  </w:style>
  <w:style w:type="paragraph" w:customStyle="1" w:styleId="SpeedreadPara">
    <w:name w:val="Speedread Para"/>
    <w:basedOn w:val="Normal"/>
    <w:rsid w:val="00497BCC"/>
    <w:pPr>
      <w:spacing w:after="120" w:line="300" w:lineRule="atLeast"/>
      <w:jc w:val="both"/>
    </w:pPr>
    <w:rPr>
      <w:rFonts w:eastAsia="Arial Unicode MS"/>
      <w:szCs w:val="20"/>
    </w:rPr>
  </w:style>
  <w:style w:type="paragraph" w:customStyle="1" w:styleId="SpeedreadSection1Para">
    <w:name w:val="Speedread Section1 Para"/>
    <w:basedOn w:val="Normal"/>
    <w:rsid w:val="00497BCC"/>
    <w:pPr>
      <w:spacing w:after="120" w:line="300" w:lineRule="atLeast"/>
      <w:jc w:val="both"/>
    </w:pPr>
    <w:rPr>
      <w:rFonts w:eastAsia="Arial Unicode MS"/>
      <w:szCs w:val="20"/>
    </w:rPr>
  </w:style>
  <w:style w:type="paragraph" w:customStyle="1" w:styleId="SpeedreadSection1Text">
    <w:name w:val="Speedread Section1 Text"/>
    <w:basedOn w:val="Normal"/>
    <w:rsid w:val="00497BCC"/>
    <w:pPr>
      <w:spacing w:after="120" w:line="300" w:lineRule="atLeast"/>
      <w:jc w:val="both"/>
    </w:pPr>
    <w:rPr>
      <w:rFonts w:eastAsia="Arial Unicode MS"/>
      <w:szCs w:val="20"/>
    </w:rPr>
  </w:style>
  <w:style w:type="paragraph" w:customStyle="1" w:styleId="SpeedreadText">
    <w:name w:val="Speedread Text"/>
    <w:basedOn w:val="Normal"/>
    <w:rsid w:val="00497BCC"/>
    <w:pPr>
      <w:spacing w:after="120" w:line="300" w:lineRule="atLeast"/>
      <w:jc w:val="both"/>
    </w:pPr>
    <w:rPr>
      <w:rFonts w:eastAsia="Arial Unicode MS"/>
      <w:szCs w:val="20"/>
    </w:rPr>
  </w:style>
  <w:style w:type="paragraph" w:customStyle="1" w:styleId="SpeedreadTitle">
    <w:name w:val="Speedread Title"/>
    <w:basedOn w:val="Normal"/>
    <w:rsid w:val="00497BCC"/>
    <w:pPr>
      <w:spacing w:after="120" w:line="300" w:lineRule="atLeast"/>
      <w:jc w:val="both"/>
    </w:pPr>
    <w:rPr>
      <w:rFonts w:eastAsia="Arial Unicode MS"/>
      <w:b/>
      <w:sz w:val="36"/>
      <w:szCs w:val="20"/>
    </w:rPr>
  </w:style>
  <w:style w:type="paragraph" w:customStyle="1" w:styleId="TemplateType">
    <w:name w:val="Template Type"/>
    <w:link w:val="TemplateTypeChar"/>
    <w:rsid w:val="00497BCC"/>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497BCC"/>
    <w:rPr>
      <w:rFonts w:ascii="Arial" w:eastAsia="Arial Unicode MS" w:hAnsi="Arial" w:cs="Arial"/>
      <w:color w:val="000000"/>
      <w:sz w:val="24"/>
      <w:szCs w:val="24"/>
      <w:lang w:val="en-US" w:eastAsia="en-US"/>
    </w:rPr>
  </w:style>
  <w:style w:type="paragraph" w:styleId="Title">
    <w:name w:val="Title"/>
    <w:link w:val="TitleChar"/>
    <w:qFormat/>
    <w:rsid w:val="00497BCC"/>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497BCC"/>
    <w:rPr>
      <w:rFonts w:ascii="Arial" w:eastAsia="Arial Unicode MS" w:hAnsi="Arial" w:cs="Arial"/>
      <w:color w:val="000000"/>
      <w:sz w:val="24"/>
      <w:lang w:val="en-US" w:eastAsia="en-US"/>
    </w:rPr>
  </w:style>
  <w:style w:type="paragraph" w:styleId="Footer">
    <w:name w:val="footer"/>
    <w:basedOn w:val="Normal"/>
    <w:link w:val="FooterChar"/>
    <w:rsid w:val="00497BCC"/>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basedOn w:val="DefaultParagraphFont"/>
    <w:link w:val="Footer"/>
    <w:rsid w:val="00497BCC"/>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497BCC"/>
    <w:rPr>
      <w:rFonts w:ascii="Arial" w:eastAsia="Arial" w:hAnsi="Arial" w:cs="Arial"/>
      <w:i/>
      <w:color w:val="000000"/>
      <w:u w:val="single"/>
    </w:rPr>
  </w:style>
  <w:style w:type="paragraph" w:customStyle="1" w:styleId="Bullet4">
    <w:name w:val="Bullet4"/>
    <w:basedOn w:val="Normal"/>
    <w:rsid w:val="00497BCC"/>
    <w:pPr>
      <w:numPr>
        <w:numId w:val="9"/>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497BCC"/>
    <w:pPr>
      <w:spacing w:after="120" w:line="300" w:lineRule="atLeast"/>
      <w:jc w:val="both"/>
    </w:pPr>
    <w:rPr>
      <w:rFonts w:eastAsia="Arial Unicode MS"/>
      <w:szCs w:val="20"/>
    </w:rPr>
  </w:style>
  <w:style w:type="paragraph" w:customStyle="1" w:styleId="IgnoredTemplateText">
    <w:name w:val="Ignored Template Text"/>
    <w:link w:val="IgnoredTemplateTextChar"/>
    <w:rsid w:val="00497BCC"/>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497BCC"/>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497BC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497BCC"/>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497BCC"/>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497BCC"/>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497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BCC"/>
    <w:rPr>
      <w:rFonts w:ascii="Arial" w:eastAsia="Arial" w:hAnsi="Arial" w:cs="Arial"/>
      <w:color w:val="000000"/>
    </w:rPr>
  </w:style>
  <w:style w:type="character" w:styleId="PlaceholderText">
    <w:name w:val="Placeholder Text"/>
    <w:basedOn w:val="DefaultParagraphFont"/>
    <w:uiPriority w:val="99"/>
    <w:rsid w:val="00497BCC"/>
    <w:rPr>
      <w:rFonts w:ascii="Arial" w:eastAsia="Arial" w:hAnsi="Arial" w:cs="Arial"/>
      <w:color w:val="000000"/>
    </w:rPr>
  </w:style>
  <w:style w:type="paragraph" w:styleId="BalloonText">
    <w:name w:val="Balloon Text"/>
    <w:basedOn w:val="Normal"/>
    <w:link w:val="BalloonTextChar"/>
    <w:uiPriority w:val="99"/>
    <w:semiHidden/>
    <w:unhideWhenUsed/>
    <w:rsid w:val="00497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CC"/>
    <w:rPr>
      <w:rFonts w:ascii="Tahoma" w:eastAsia="Arial" w:hAnsi="Tahoma" w:cs="Tahoma"/>
      <w:color w:val="000000"/>
      <w:sz w:val="16"/>
      <w:szCs w:val="16"/>
    </w:rPr>
  </w:style>
  <w:style w:type="paragraph" w:customStyle="1" w:styleId="PinPointRef">
    <w:name w:val="PinPoint Ref"/>
    <w:link w:val="PinPointRefChar"/>
    <w:qFormat/>
    <w:rsid w:val="00497BCC"/>
    <w:rPr>
      <w:rFonts w:ascii="Times New Roman" w:hAnsi="Times New Roman"/>
      <w:b/>
      <w:vanish/>
      <w:color w:val="000000"/>
      <w:sz w:val="18"/>
      <w:lang w:eastAsia="en-US"/>
    </w:rPr>
  </w:style>
  <w:style w:type="character" w:customStyle="1" w:styleId="PinPointRefChar">
    <w:name w:val="PinPoint Ref Char"/>
    <w:basedOn w:val="DefaultParagraphFont"/>
    <w:link w:val="PinPointRef"/>
    <w:rsid w:val="00497BC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497BCC"/>
    <w:pPr>
      <w:spacing w:before="120"/>
      <w:ind w:left="720"/>
    </w:pPr>
    <w:rPr>
      <w:rFonts w:ascii="Arial" w:eastAsia="Arial Unicode MS" w:hAnsi="Arial" w:cs="Arial"/>
      <w:color w:val="000000"/>
      <w:sz w:val="18"/>
      <w:lang w:eastAsia="en-US"/>
    </w:rPr>
  </w:style>
  <w:style w:type="character" w:customStyle="1" w:styleId="BlockQuoteChar">
    <w:name w:val="Block Quote Char"/>
    <w:basedOn w:val="DefaultParagraphFont"/>
    <w:link w:val="BlockQuote"/>
    <w:rsid w:val="00497BCC"/>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497BCC"/>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497BCC"/>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basedOn w:val="DefaultParagraphFont"/>
    <w:link w:val="ListParagraphLevel1"/>
    <w:rsid w:val="00497BCC"/>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497BCC"/>
    <w:rPr>
      <w:rFonts w:ascii="Arial" w:eastAsia="Arial Unicode MS" w:hAnsi="Arial" w:cs="Arial"/>
      <w:color w:val="000000"/>
      <w:szCs w:val="24"/>
      <w:lang w:val="en-US" w:eastAsia="en-US"/>
    </w:rPr>
  </w:style>
  <w:style w:type="paragraph" w:customStyle="1" w:styleId="IntroDefault">
    <w:name w:val="Intro Default"/>
    <w:basedOn w:val="Paragraph"/>
    <w:qFormat/>
    <w:rsid w:val="00497BCC"/>
  </w:style>
  <w:style w:type="paragraph" w:customStyle="1" w:styleId="IntroCustom">
    <w:name w:val="Intro Custom"/>
    <w:basedOn w:val="Paragraph"/>
    <w:qFormat/>
    <w:rsid w:val="00497BCC"/>
  </w:style>
  <w:style w:type="paragraph" w:customStyle="1" w:styleId="PrecedentType">
    <w:name w:val="Precedent Type"/>
    <w:basedOn w:val="IgnoredSpacing"/>
    <w:qFormat/>
    <w:rsid w:val="00497BCC"/>
  </w:style>
  <w:style w:type="paragraph" w:customStyle="1" w:styleId="Operative">
    <w:name w:val="Operative"/>
    <w:basedOn w:val="IgnoredSpacing"/>
    <w:qFormat/>
    <w:rsid w:val="00497BCC"/>
    <w:rPr>
      <w:vanish/>
    </w:rPr>
  </w:style>
  <w:style w:type="paragraph" w:customStyle="1" w:styleId="SpeedreadBulletList1">
    <w:name w:val="Speedread Bullet List 1"/>
    <w:basedOn w:val="BulletList1"/>
    <w:qFormat/>
    <w:rsid w:val="00497BCC"/>
  </w:style>
  <w:style w:type="paragraph" w:customStyle="1" w:styleId="PartiesTitle">
    <w:name w:val="Parties Title"/>
    <w:basedOn w:val="Paragraph"/>
    <w:qFormat/>
    <w:rsid w:val="00497BCC"/>
    <w:rPr>
      <w:b/>
    </w:rPr>
  </w:style>
  <w:style w:type="table" w:styleId="TableGrid">
    <w:name w:val="Table Grid"/>
    <w:basedOn w:val="TableNormal"/>
    <w:rsid w:val="0049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497BCC"/>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497BCC"/>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497BCC"/>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497BCC"/>
    <w:pPr>
      <w:shd w:val="clear" w:color="auto" w:fill="D9D9D9"/>
      <w:ind w:left="1077"/>
    </w:pPr>
  </w:style>
  <w:style w:type="paragraph" w:customStyle="1" w:styleId="TestimoniumContract">
    <w:name w:val="Testimonium Contract"/>
    <w:basedOn w:val="Paragraph"/>
    <w:qFormat/>
    <w:rsid w:val="00497BCC"/>
  </w:style>
  <w:style w:type="paragraph" w:customStyle="1" w:styleId="TestimoniumDeed">
    <w:name w:val="Testimonium Deed"/>
    <w:basedOn w:val="Paragraph"/>
    <w:qFormat/>
    <w:rsid w:val="00497BCC"/>
  </w:style>
  <w:style w:type="paragraph" w:customStyle="1" w:styleId="Titlesubclause2">
    <w:name w:val="Title subclause2"/>
    <w:basedOn w:val="Untitledsubclause2"/>
    <w:qFormat/>
    <w:rsid w:val="00497BCC"/>
    <w:rPr>
      <w:b/>
    </w:rPr>
  </w:style>
  <w:style w:type="paragraph" w:customStyle="1" w:styleId="Titlesubclause3">
    <w:name w:val="Title subclause3"/>
    <w:basedOn w:val="Untitledsubclause3"/>
    <w:qFormat/>
    <w:rsid w:val="00497BCC"/>
    <w:rPr>
      <w:b/>
    </w:rPr>
  </w:style>
  <w:style w:type="paragraph" w:customStyle="1" w:styleId="Titlesubclause4">
    <w:name w:val="Title subclause4"/>
    <w:basedOn w:val="Untitledsubclause4"/>
    <w:qFormat/>
    <w:rsid w:val="00497BCC"/>
    <w:rPr>
      <w:b/>
    </w:rPr>
  </w:style>
  <w:style w:type="paragraph" w:customStyle="1" w:styleId="UntitledClause">
    <w:name w:val="Untitled Clause"/>
    <w:basedOn w:val="TitleClause"/>
    <w:qFormat/>
    <w:rsid w:val="00497BCC"/>
    <w:pPr>
      <w:spacing w:before="120"/>
    </w:pPr>
    <w:rPr>
      <w:b w:val="0"/>
    </w:rPr>
  </w:style>
  <w:style w:type="paragraph" w:customStyle="1" w:styleId="Titlesubclause1">
    <w:name w:val="Title subclause1"/>
    <w:basedOn w:val="Untitledsubclause1"/>
    <w:qFormat/>
    <w:rsid w:val="00497BCC"/>
    <w:pPr>
      <w:spacing w:before="120"/>
    </w:pPr>
    <w:rPr>
      <w:b/>
    </w:rPr>
  </w:style>
  <w:style w:type="paragraph" w:customStyle="1" w:styleId="Schedule">
    <w:name w:val="Schedule"/>
    <w:qFormat/>
    <w:rsid w:val="00497BCC"/>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basedOn w:val="DefaultParagraphFont"/>
    <w:link w:val="Heading1"/>
    <w:uiPriority w:val="9"/>
    <w:rsid w:val="00497BCC"/>
    <w:rPr>
      <w:rFonts w:ascii="Cambria" w:eastAsia="Times New Roman" w:hAnsi="Cambria" w:cs="Times New Roman"/>
      <w:b/>
      <w:bCs/>
      <w:color w:val="000000"/>
      <w:sz w:val="28"/>
      <w:szCs w:val="28"/>
    </w:rPr>
  </w:style>
  <w:style w:type="character" w:customStyle="1" w:styleId="Heading2Char">
    <w:name w:val="Heading 2 Char"/>
    <w:basedOn w:val="DefaultParagraphFont"/>
    <w:link w:val="Heading2"/>
    <w:uiPriority w:val="9"/>
    <w:semiHidden/>
    <w:rsid w:val="00497BCC"/>
    <w:rPr>
      <w:rFonts w:ascii="Cambria" w:eastAsia="Times New Roman" w:hAnsi="Cambria" w:cs="Times New Roman"/>
      <w:b/>
      <w:bCs/>
      <w:color w:val="000000"/>
      <w:sz w:val="26"/>
      <w:szCs w:val="26"/>
    </w:rPr>
  </w:style>
  <w:style w:type="character" w:customStyle="1" w:styleId="Heading3Char">
    <w:name w:val="Heading 3 Char"/>
    <w:basedOn w:val="DefaultParagraphFont"/>
    <w:link w:val="Heading3"/>
    <w:uiPriority w:val="9"/>
    <w:semiHidden/>
    <w:rsid w:val="00497BCC"/>
    <w:rPr>
      <w:rFonts w:ascii="Cambria" w:eastAsia="Times New Roman" w:hAnsi="Cambria" w:cs="Times New Roman"/>
      <w:b/>
      <w:bCs/>
      <w:color w:val="000000"/>
    </w:rPr>
  </w:style>
  <w:style w:type="character" w:customStyle="1" w:styleId="Heading4Char">
    <w:name w:val="Heading 4 Char"/>
    <w:basedOn w:val="DefaultParagraphFont"/>
    <w:link w:val="Heading4"/>
    <w:uiPriority w:val="9"/>
    <w:semiHidden/>
    <w:rsid w:val="00497BCC"/>
    <w:rPr>
      <w:rFonts w:ascii="Cambria" w:eastAsia="Times New Roman" w:hAnsi="Cambria" w:cs="Times New Roman"/>
      <w:b/>
      <w:bCs/>
      <w:i/>
      <w:iCs/>
      <w:color w:val="000000"/>
    </w:rPr>
  </w:style>
  <w:style w:type="character" w:customStyle="1" w:styleId="Heading5Char">
    <w:name w:val="Heading 5 Char"/>
    <w:basedOn w:val="DefaultParagraphFont"/>
    <w:link w:val="Heading5"/>
    <w:uiPriority w:val="9"/>
    <w:semiHidden/>
    <w:rsid w:val="00497BCC"/>
    <w:rPr>
      <w:rFonts w:ascii="Cambria" w:eastAsia="Times New Roman" w:hAnsi="Cambria" w:cs="Times New Roman"/>
      <w:color w:val="000000"/>
    </w:rPr>
  </w:style>
  <w:style w:type="character" w:customStyle="1" w:styleId="Heading6Char">
    <w:name w:val="Heading 6 Char"/>
    <w:basedOn w:val="DefaultParagraphFont"/>
    <w:link w:val="Heading6"/>
    <w:uiPriority w:val="9"/>
    <w:semiHidden/>
    <w:rsid w:val="00497BCC"/>
    <w:rPr>
      <w:rFonts w:ascii="Cambria" w:eastAsia="Times New Roman" w:hAnsi="Cambria" w:cs="Times New Roman"/>
      <w:i/>
      <w:iCs/>
      <w:color w:val="000000"/>
    </w:rPr>
  </w:style>
  <w:style w:type="character" w:customStyle="1" w:styleId="Heading7Char">
    <w:name w:val="Heading 7 Char"/>
    <w:basedOn w:val="DefaultParagraphFont"/>
    <w:link w:val="Heading7"/>
    <w:uiPriority w:val="9"/>
    <w:semiHidden/>
    <w:rsid w:val="00497BCC"/>
    <w:rPr>
      <w:rFonts w:ascii="Cambria" w:eastAsia="Times New Roman" w:hAnsi="Cambria" w:cs="Times New Roman"/>
      <w:i/>
      <w:iCs/>
      <w:color w:val="000000"/>
    </w:rPr>
  </w:style>
  <w:style w:type="character" w:customStyle="1" w:styleId="Heading8Char">
    <w:name w:val="Heading 8 Char"/>
    <w:basedOn w:val="DefaultParagraphFont"/>
    <w:link w:val="Heading8"/>
    <w:uiPriority w:val="9"/>
    <w:semiHidden/>
    <w:rsid w:val="00497BCC"/>
    <w:rPr>
      <w:rFonts w:ascii="Cambria" w:eastAsia="Times New Roman" w:hAnsi="Cambria" w:cs="Times New Roman"/>
      <w:color w:val="000000"/>
      <w:sz w:val="20"/>
      <w:szCs w:val="20"/>
    </w:rPr>
  </w:style>
  <w:style w:type="character" w:customStyle="1" w:styleId="Heading9Char">
    <w:name w:val="Heading 9 Char"/>
    <w:basedOn w:val="DefaultParagraphFont"/>
    <w:link w:val="Heading9"/>
    <w:uiPriority w:val="9"/>
    <w:semiHidden/>
    <w:rsid w:val="00497BCC"/>
    <w:rPr>
      <w:rFonts w:ascii="Cambria" w:eastAsia="Times New Roman" w:hAnsi="Cambria" w:cs="Times New Roman"/>
      <w:i/>
      <w:iCs/>
      <w:color w:val="000000"/>
      <w:sz w:val="20"/>
      <w:szCs w:val="20"/>
    </w:rPr>
  </w:style>
  <w:style w:type="paragraph" w:customStyle="1" w:styleId="ScheduleTitle">
    <w:name w:val="Schedule Title"/>
    <w:basedOn w:val="Paragraph"/>
    <w:qFormat/>
    <w:rsid w:val="00497BCC"/>
    <w:rPr>
      <w:b/>
    </w:rPr>
  </w:style>
  <w:style w:type="paragraph" w:customStyle="1" w:styleId="Part">
    <w:name w:val="Part"/>
    <w:basedOn w:val="Paragraph"/>
    <w:qFormat/>
    <w:rsid w:val="00497BCC"/>
    <w:pPr>
      <w:numPr>
        <w:ilvl w:val="1"/>
        <w:numId w:val="38"/>
      </w:numPr>
      <w:spacing w:before="240" w:after="240"/>
      <w:jc w:val="left"/>
    </w:pPr>
    <w:rPr>
      <w:b/>
    </w:rPr>
  </w:style>
  <w:style w:type="paragraph" w:customStyle="1" w:styleId="AnnexTitle">
    <w:name w:val="Annex Title"/>
    <w:basedOn w:val="Paragraph"/>
    <w:next w:val="Paragraph"/>
    <w:qFormat/>
    <w:rsid w:val="00497BCC"/>
    <w:pPr>
      <w:spacing w:before="240" w:after="240"/>
    </w:pPr>
    <w:rPr>
      <w:b/>
    </w:rPr>
  </w:style>
  <w:style w:type="paragraph" w:customStyle="1" w:styleId="PartTitle">
    <w:name w:val="Part Title"/>
    <w:basedOn w:val="Paragraph"/>
    <w:qFormat/>
    <w:rsid w:val="00497BCC"/>
    <w:rPr>
      <w:b/>
    </w:rPr>
  </w:style>
  <w:style w:type="paragraph" w:customStyle="1" w:styleId="Testimonium">
    <w:name w:val="Testimonium"/>
    <w:basedOn w:val="Paragraph"/>
    <w:qFormat/>
    <w:rsid w:val="00497BCC"/>
  </w:style>
  <w:style w:type="character" w:customStyle="1" w:styleId="apple-converted-space">
    <w:name w:val="apple-converted-space"/>
    <w:basedOn w:val="DefaultParagraphFont"/>
    <w:rsid w:val="00497BCC"/>
    <w:rPr>
      <w:rFonts w:ascii="Arial" w:eastAsia="Arial" w:hAnsi="Arial" w:cs="Arial"/>
      <w:color w:val="000000"/>
    </w:rPr>
  </w:style>
  <w:style w:type="character" w:styleId="Emphasis">
    <w:name w:val="Emphasis"/>
    <w:basedOn w:val="DefaultParagraphFont"/>
    <w:uiPriority w:val="20"/>
    <w:qFormat/>
    <w:rsid w:val="00497BCC"/>
    <w:rPr>
      <w:rFonts w:ascii="Arial" w:eastAsia="Arial" w:hAnsi="Arial" w:cs="Arial"/>
      <w:i/>
      <w:iCs/>
      <w:color w:val="000000"/>
    </w:rPr>
  </w:style>
  <w:style w:type="paragraph" w:customStyle="1" w:styleId="NoNumTitle-Clause">
    <w:name w:val="No Num Title - Clause"/>
    <w:basedOn w:val="TitleClause"/>
    <w:qFormat/>
    <w:rsid w:val="00497BCC"/>
    <w:pPr>
      <w:numPr>
        <w:numId w:val="0"/>
      </w:numPr>
      <w:ind w:left="720"/>
    </w:pPr>
  </w:style>
  <w:style w:type="paragraph" w:customStyle="1" w:styleId="NoNumTitlesubclause1">
    <w:name w:val="No Num Title subclause1"/>
    <w:basedOn w:val="Titlesubclause1"/>
    <w:qFormat/>
    <w:rsid w:val="00497BCC"/>
    <w:pPr>
      <w:numPr>
        <w:ilvl w:val="0"/>
        <w:numId w:val="0"/>
      </w:numPr>
      <w:ind w:left="720"/>
    </w:pPr>
  </w:style>
  <w:style w:type="paragraph" w:customStyle="1" w:styleId="AddressLine">
    <w:name w:val="Address Line"/>
    <w:basedOn w:val="Paragraph"/>
    <w:qFormat/>
    <w:rsid w:val="00497BCC"/>
  </w:style>
  <w:style w:type="paragraph" w:styleId="Date">
    <w:name w:val="Date"/>
    <w:basedOn w:val="Paragraph"/>
    <w:qFormat/>
    <w:rsid w:val="00497BCC"/>
  </w:style>
  <w:style w:type="paragraph" w:customStyle="1" w:styleId="SalutationPara">
    <w:name w:val="Salutation Para"/>
    <w:basedOn w:val="Paragraph"/>
    <w:next w:val="Paragraph"/>
    <w:qFormat/>
    <w:rsid w:val="00497BCC"/>
    <w:pPr>
      <w:spacing w:before="240"/>
    </w:pPr>
  </w:style>
  <w:style w:type="character" w:styleId="FollowedHyperlink">
    <w:name w:val="FollowedHyperlink"/>
    <w:basedOn w:val="DefaultParagraphFont"/>
    <w:uiPriority w:val="99"/>
    <w:semiHidden/>
    <w:unhideWhenUsed/>
    <w:rsid w:val="00497BCC"/>
    <w:rPr>
      <w:rFonts w:ascii="Arial" w:eastAsia="Arial" w:hAnsi="Arial" w:cs="Arial"/>
      <w:i/>
      <w:color w:val="000000"/>
      <w:u w:val="single"/>
    </w:rPr>
  </w:style>
  <w:style w:type="character" w:customStyle="1" w:styleId="DefTerm">
    <w:name w:val="DefTerm"/>
    <w:basedOn w:val="DefaultParagraphFont"/>
    <w:uiPriority w:val="1"/>
    <w:qFormat/>
    <w:rsid w:val="00497BCC"/>
    <w:rPr>
      <w:rFonts w:ascii="Arial" w:eastAsia="Arial" w:hAnsi="Arial" w:cs="Arial"/>
      <w:b/>
      <w:color w:val="000000"/>
    </w:rPr>
  </w:style>
  <w:style w:type="table" w:customStyle="1" w:styleId="ShadedTable">
    <w:name w:val="Shaded Table"/>
    <w:basedOn w:val="TableNormal"/>
    <w:uiPriority w:val="99"/>
    <w:rsid w:val="00497BC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497BCC"/>
    <w:rPr>
      <w:i/>
    </w:rPr>
  </w:style>
  <w:style w:type="paragraph" w:customStyle="1" w:styleId="LetterTitle">
    <w:name w:val="Letter Title"/>
    <w:basedOn w:val="Paragraph"/>
    <w:qFormat/>
    <w:rsid w:val="00497BCC"/>
    <w:rPr>
      <w:b/>
    </w:rPr>
  </w:style>
  <w:style w:type="paragraph" w:customStyle="1" w:styleId="LongQuestionPara">
    <w:name w:val="Long Question Para"/>
    <w:basedOn w:val="Paragraph"/>
    <w:link w:val="LongQuestionParaChar"/>
    <w:rsid w:val="00497BCC"/>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497BCC"/>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497BC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497BCC"/>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basedOn w:val="DefaultParagraphFont"/>
    <w:link w:val="Paragraph"/>
    <w:rsid w:val="00497BCC"/>
    <w:rPr>
      <w:rFonts w:ascii="Arial" w:eastAsia="Arial Unicode MS" w:hAnsi="Arial" w:cs="Arial"/>
      <w:color w:val="000000"/>
      <w:szCs w:val="20"/>
      <w:lang w:eastAsia="en-US"/>
    </w:rPr>
  </w:style>
  <w:style w:type="paragraph" w:customStyle="1" w:styleId="811D3A974D454A258B71E3C4DE24C4F210">
    <w:name w:val="811D3A974D454A258B71E3C4DE24C4F210"/>
    <w:rsid w:val="00935827"/>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497BC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497BCC"/>
    <w:pPr>
      <w:jc w:val="center"/>
    </w:pPr>
    <w:rPr>
      <w:sz w:val="28"/>
    </w:rPr>
  </w:style>
  <w:style w:type="paragraph" w:customStyle="1" w:styleId="Title-Clause">
    <w:name w:val="Title - Clause"/>
    <w:aliases w:val="BIWS Heading 1"/>
    <w:basedOn w:val="Normal"/>
    <w:rsid w:val="00497BCC"/>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497BCC"/>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497BCC"/>
    <w:pPr>
      <w:spacing w:before="120"/>
    </w:pPr>
    <w:rPr>
      <w:b w:val="0"/>
    </w:rPr>
  </w:style>
  <w:style w:type="paragraph" w:customStyle="1" w:styleId="CoversheetParagraph">
    <w:name w:val="Coversheet Paragraph"/>
    <w:basedOn w:val="Normal"/>
    <w:autoRedefine/>
    <w:rsid w:val="00497BCC"/>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497BCC"/>
    <w:rPr>
      <w:smallCaps w:val="0"/>
      <w:sz w:val="22"/>
    </w:rPr>
  </w:style>
  <w:style w:type="paragraph" w:customStyle="1" w:styleId="CoversheetStaticText">
    <w:name w:val="Coversheet Static Text"/>
    <w:basedOn w:val="CoversheetIntro"/>
    <w:qFormat/>
    <w:rsid w:val="00497BCC"/>
    <w:rPr>
      <w:b w:val="0"/>
    </w:rPr>
  </w:style>
  <w:style w:type="paragraph" w:customStyle="1" w:styleId="CoversheetParty">
    <w:name w:val="Coversheet Party"/>
    <w:basedOn w:val="CoversheetIntro"/>
    <w:qFormat/>
    <w:rsid w:val="00497BCC"/>
  </w:style>
  <w:style w:type="paragraph" w:customStyle="1" w:styleId="NoNumUntitledClause">
    <w:name w:val="No Num Untitled Clause"/>
    <w:basedOn w:val="UntitledClause"/>
    <w:qFormat/>
    <w:rsid w:val="00497BCC"/>
    <w:pPr>
      <w:numPr>
        <w:numId w:val="0"/>
      </w:numPr>
      <w:ind w:left="720"/>
    </w:pPr>
  </w:style>
  <w:style w:type="paragraph" w:customStyle="1" w:styleId="BackgroundSubclause1">
    <w:name w:val="Background Subclause1"/>
    <w:basedOn w:val="Background"/>
    <w:qFormat/>
    <w:rsid w:val="00497BCC"/>
    <w:pPr>
      <w:numPr>
        <w:ilvl w:val="1"/>
      </w:numPr>
    </w:pPr>
  </w:style>
  <w:style w:type="paragraph" w:customStyle="1" w:styleId="BackgroundSubclause2">
    <w:name w:val="Background Subclause2"/>
    <w:basedOn w:val="Background"/>
    <w:qFormat/>
    <w:rsid w:val="00497BCC"/>
    <w:pPr>
      <w:numPr>
        <w:ilvl w:val="3"/>
      </w:numPr>
    </w:pPr>
  </w:style>
  <w:style w:type="paragraph" w:customStyle="1" w:styleId="HeadingLevel2CQA">
    <w:name w:val="Heading Level 2 CQA"/>
    <w:basedOn w:val="HeadingLevel2"/>
    <w:qFormat/>
    <w:rsid w:val="00497BCC"/>
  </w:style>
  <w:style w:type="paragraph" w:customStyle="1" w:styleId="ClauseBullet1">
    <w:name w:val="Clause Bullet 1"/>
    <w:basedOn w:val="ParaClause"/>
    <w:qFormat/>
    <w:rsid w:val="00497BCC"/>
    <w:pPr>
      <w:numPr>
        <w:numId w:val="16"/>
      </w:numPr>
      <w:ind w:left="1077" w:hanging="357"/>
      <w:outlineLvl w:val="0"/>
    </w:pPr>
  </w:style>
  <w:style w:type="paragraph" w:customStyle="1" w:styleId="ClauseBullet2">
    <w:name w:val="Clause Bullet 2"/>
    <w:basedOn w:val="ParaClause"/>
    <w:qFormat/>
    <w:rsid w:val="00497BCC"/>
    <w:pPr>
      <w:numPr>
        <w:numId w:val="17"/>
      </w:numPr>
      <w:ind w:left="1434" w:hanging="357"/>
      <w:outlineLvl w:val="1"/>
    </w:pPr>
  </w:style>
  <w:style w:type="paragraph" w:customStyle="1" w:styleId="subclause1Bullet1">
    <w:name w:val="subclause 1 Bullet 1"/>
    <w:basedOn w:val="Parasubclause1"/>
    <w:qFormat/>
    <w:rsid w:val="00497BCC"/>
    <w:pPr>
      <w:numPr>
        <w:numId w:val="18"/>
      </w:numPr>
      <w:ind w:left="1077" w:hanging="357"/>
    </w:pPr>
  </w:style>
  <w:style w:type="paragraph" w:customStyle="1" w:styleId="subclause2Bullet1">
    <w:name w:val="subclause 2 Bullet 1"/>
    <w:basedOn w:val="Parasubclause2"/>
    <w:qFormat/>
    <w:rsid w:val="00497BCC"/>
    <w:pPr>
      <w:numPr>
        <w:numId w:val="20"/>
      </w:numPr>
      <w:ind w:left="1434" w:hanging="357"/>
    </w:pPr>
  </w:style>
  <w:style w:type="paragraph" w:customStyle="1" w:styleId="subclause3Bullet1">
    <w:name w:val="subclause 3 Bullet 1"/>
    <w:basedOn w:val="Parasubclause3"/>
    <w:qFormat/>
    <w:rsid w:val="00497BCC"/>
    <w:pPr>
      <w:numPr>
        <w:numId w:val="19"/>
      </w:numPr>
      <w:ind w:left="2273" w:hanging="357"/>
    </w:pPr>
  </w:style>
  <w:style w:type="paragraph" w:customStyle="1" w:styleId="subclause1Bullet2">
    <w:name w:val="subclause 1 Bullet 2"/>
    <w:basedOn w:val="Parasubclause1"/>
    <w:qFormat/>
    <w:rsid w:val="00497BCC"/>
    <w:pPr>
      <w:numPr>
        <w:numId w:val="21"/>
      </w:numPr>
      <w:ind w:left="1434" w:hanging="357"/>
    </w:pPr>
  </w:style>
  <w:style w:type="paragraph" w:customStyle="1" w:styleId="subclause2Bullet2">
    <w:name w:val="subclause 2 Bullet 2"/>
    <w:basedOn w:val="Parasubclause2"/>
    <w:qFormat/>
    <w:rsid w:val="00497BCC"/>
    <w:pPr>
      <w:numPr>
        <w:numId w:val="22"/>
      </w:numPr>
      <w:ind w:left="2273" w:hanging="357"/>
    </w:pPr>
  </w:style>
  <w:style w:type="paragraph" w:customStyle="1" w:styleId="subclause3Bullet2">
    <w:name w:val="subclause 3 Bullet 2"/>
    <w:basedOn w:val="Parasubclause3"/>
    <w:qFormat/>
    <w:rsid w:val="00497BCC"/>
    <w:pPr>
      <w:numPr>
        <w:numId w:val="23"/>
      </w:numPr>
      <w:ind w:left="2982" w:hanging="357"/>
    </w:pPr>
  </w:style>
  <w:style w:type="paragraph" w:customStyle="1" w:styleId="DefinedTermBullet">
    <w:name w:val="Defined Term Bullet"/>
    <w:basedOn w:val="DefinedTermPara"/>
    <w:qFormat/>
    <w:rsid w:val="00497BCC"/>
    <w:pPr>
      <w:numPr>
        <w:numId w:val="24"/>
      </w:numPr>
    </w:pPr>
  </w:style>
  <w:style w:type="paragraph" w:customStyle="1" w:styleId="DefinedTermNumber">
    <w:name w:val="Defined Term Number"/>
    <w:basedOn w:val="DefinedTermPara"/>
    <w:qFormat/>
    <w:rsid w:val="00497BCC"/>
    <w:pPr>
      <w:numPr>
        <w:ilvl w:val="1"/>
      </w:numPr>
    </w:pPr>
  </w:style>
  <w:style w:type="paragraph" w:customStyle="1" w:styleId="AdditionalTitle">
    <w:name w:val="Additional Title"/>
    <w:basedOn w:val="Paragraph"/>
    <w:qFormat/>
    <w:rsid w:val="00497BCC"/>
    <w:pPr>
      <w:jc w:val="left"/>
    </w:pPr>
    <w:rPr>
      <w:b/>
      <w:sz w:val="24"/>
    </w:rPr>
  </w:style>
  <w:style w:type="character" w:customStyle="1" w:styleId="error">
    <w:name w:val="error"/>
    <w:basedOn w:val="DefaultParagraphFont"/>
    <w:rsid w:val="00497BCC"/>
    <w:rPr>
      <w:rFonts w:ascii="Arial" w:eastAsia="Arial" w:hAnsi="Arial" w:cs="Arial"/>
      <w:color w:val="000000"/>
    </w:rPr>
  </w:style>
  <w:style w:type="paragraph" w:customStyle="1" w:styleId="NoNumUntitledsubclause1">
    <w:name w:val="No Num Untitled subclause 1"/>
    <w:basedOn w:val="Untitledsubclause1"/>
    <w:qFormat/>
    <w:rsid w:val="00497BCC"/>
    <w:pPr>
      <w:numPr>
        <w:ilvl w:val="0"/>
        <w:numId w:val="0"/>
      </w:numPr>
      <w:ind w:left="720"/>
    </w:pPr>
  </w:style>
  <w:style w:type="paragraph" w:customStyle="1" w:styleId="BackgroundParaClause">
    <w:name w:val="Background Para Clause"/>
    <w:basedOn w:val="Background"/>
    <w:qFormat/>
    <w:rsid w:val="00497BCC"/>
    <w:pPr>
      <w:numPr>
        <w:numId w:val="0"/>
      </w:numPr>
    </w:pPr>
  </w:style>
  <w:style w:type="paragraph" w:customStyle="1" w:styleId="BackgroundParaSubclause1">
    <w:name w:val="Background Para Subclause1"/>
    <w:basedOn w:val="BackgroundSubclause1"/>
    <w:qFormat/>
    <w:rsid w:val="00497BCC"/>
    <w:pPr>
      <w:numPr>
        <w:ilvl w:val="0"/>
        <w:numId w:val="0"/>
      </w:numPr>
      <w:ind w:left="994"/>
    </w:pPr>
    <w:rPr>
      <w:lang w:val="en-US"/>
    </w:rPr>
  </w:style>
  <w:style w:type="paragraph" w:customStyle="1" w:styleId="BackgroundParaSubclause2">
    <w:name w:val="Background Para Subclause2"/>
    <w:basedOn w:val="BackgroundSubclause2"/>
    <w:qFormat/>
    <w:rsid w:val="00497BCC"/>
    <w:pPr>
      <w:numPr>
        <w:ilvl w:val="0"/>
        <w:numId w:val="0"/>
      </w:numPr>
      <w:ind w:left="1701"/>
    </w:pPr>
    <w:rPr>
      <w:lang w:val="en-US"/>
    </w:rPr>
  </w:style>
  <w:style w:type="paragraph" w:customStyle="1" w:styleId="ClauseBulletPara">
    <w:name w:val="Clause Bullet Para"/>
    <w:basedOn w:val="ClauseBullet1"/>
    <w:qFormat/>
    <w:rsid w:val="00497BCC"/>
    <w:pPr>
      <w:numPr>
        <w:numId w:val="0"/>
      </w:numPr>
      <w:ind w:left="1080"/>
    </w:pPr>
    <w:rPr>
      <w:lang w:val="en-US"/>
    </w:rPr>
  </w:style>
  <w:style w:type="paragraph" w:customStyle="1" w:styleId="ClauseBullet2Para">
    <w:name w:val="Clause Bullet 2 Para"/>
    <w:basedOn w:val="ClauseBullet2"/>
    <w:qFormat/>
    <w:rsid w:val="00497BCC"/>
    <w:pPr>
      <w:numPr>
        <w:numId w:val="0"/>
      </w:numPr>
      <w:ind w:left="1440"/>
    </w:pPr>
    <w:rPr>
      <w:lang w:val="en-US"/>
    </w:rPr>
  </w:style>
  <w:style w:type="paragraph" w:customStyle="1" w:styleId="ACTJurisdictionCheckList">
    <w:name w:val="ACTJurisdictionCheckList"/>
    <w:basedOn w:val="Normal"/>
    <w:rsid w:val="00497BCC"/>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497BCC"/>
  </w:style>
  <w:style w:type="paragraph" w:customStyle="1" w:styleId="ScheduleTitleClause">
    <w:name w:val="Schedule Title Clause"/>
    <w:basedOn w:val="Normal"/>
    <w:rsid w:val="00497BCC"/>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497BCC"/>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497BCC"/>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497BCC"/>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497BCC"/>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497BCC"/>
    <w:pPr>
      <w:shd w:val="clear" w:color="auto" w:fill="D9D9D9"/>
      <w:spacing w:after="120" w:line="240" w:lineRule="auto"/>
      <w:ind w:left="714" w:hanging="357"/>
    </w:pPr>
  </w:style>
  <w:style w:type="paragraph" w:customStyle="1" w:styleId="BulletListPattern2">
    <w:name w:val="Bullet List Pattern 2"/>
    <w:basedOn w:val="BulletList2"/>
    <w:qFormat/>
    <w:rsid w:val="00497BCC"/>
    <w:pPr>
      <w:shd w:val="clear" w:color="auto" w:fill="D9D9D9"/>
      <w:ind w:left="1077"/>
    </w:pPr>
  </w:style>
  <w:style w:type="paragraph" w:customStyle="1" w:styleId="ScheduleUntitledClause">
    <w:name w:val="Schedule Untitled Clause"/>
    <w:basedOn w:val="ScheduleTitleClause"/>
    <w:qFormat/>
    <w:rsid w:val="00497BCC"/>
    <w:pPr>
      <w:spacing w:before="120"/>
    </w:pPr>
    <w:rPr>
      <w:b w:val="0"/>
    </w:rPr>
  </w:style>
  <w:style w:type="paragraph" w:customStyle="1" w:styleId="EmptyClausePara">
    <w:name w:val="Empty Clause Para"/>
    <w:basedOn w:val="IgnoredSpacing"/>
    <w:qFormat/>
    <w:rsid w:val="00497BCC"/>
  </w:style>
  <w:style w:type="paragraph" w:styleId="ListParagraph">
    <w:name w:val="List Paragraph"/>
    <w:basedOn w:val="Normal"/>
    <w:uiPriority w:val="34"/>
    <w:qFormat/>
    <w:rsid w:val="00497BCC"/>
    <w:pPr>
      <w:ind w:left="720"/>
      <w:contextualSpacing/>
    </w:pPr>
  </w:style>
  <w:style w:type="paragraph" w:customStyle="1" w:styleId="ScheduleTitlesubclause1">
    <w:name w:val="Schedule Title subclause1"/>
    <w:basedOn w:val="ScheduleUntitledsubclause1"/>
    <w:qFormat/>
    <w:rsid w:val="00497BCC"/>
    <w:pPr>
      <w:spacing w:before="120"/>
    </w:pPr>
    <w:rPr>
      <w:b/>
    </w:rPr>
  </w:style>
  <w:style w:type="paragraph" w:customStyle="1" w:styleId="835FF0B0D5344FE4A8EE41F54AA7E17C16">
    <w:name w:val="835FF0B0D5344FE4A8EE41F54AA7E17C16"/>
    <w:rsid w:val="009B7627"/>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497BCC"/>
  </w:style>
  <w:style w:type="table" w:customStyle="1" w:styleId="ShadedTable1">
    <w:name w:val="Shaded Table1"/>
    <w:basedOn w:val="TableNormal"/>
    <w:uiPriority w:val="99"/>
    <w:rsid w:val="00497BC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character" w:styleId="UnresolvedMention">
    <w:name w:val="Unresolved Mention"/>
    <w:basedOn w:val="DefaultParagraphFont"/>
    <w:uiPriority w:val="99"/>
    <w:semiHidden/>
    <w:unhideWhenUsed/>
    <w:rsid w:val="005F0714"/>
    <w:rPr>
      <w:rFonts w:ascii="Arial" w:eastAsia="Arial" w:hAnsi="Arial" w:cs="Arial"/>
      <w:color w:val="000000"/>
      <w:shd w:val="clear" w:color="auto" w:fill="E6E6E6"/>
    </w:rPr>
  </w:style>
  <w:style w:type="paragraph" w:customStyle="1" w:styleId="IgnoredEmptysubclause">
    <w:name w:val="Ignored Empty subclause"/>
    <w:basedOn w:val="Normal"/>
    <w:link w:val="IgnoredEmptysubclauseChar"/>
    <w:qFormat/>
    <w:rsid w:val="00497BCC"/>
  </w:style>
  <w:style w:type="character" w:customStyle="1" w:styleId="IgnoredEmptysubclauseChar">
    <w:name w:val="Ignored Empty subclause Char"/>
    <w:basedOn w:val="DefaultParagraphFont"/>
    <w:link w:val="IgnoredEmptysubclause"/>
    <w:rsid w:val="00497BCC"/>
    <w:rPr>
      <w:rFonts w:ascii="Arial" w:eastAsia="Arial" w:hAnsi="Arial" w:cs="Arial"/>
      <w:color w:val="000000"/>
    </w:rPr>
  </w:style>
  <w:style w:type="paragraph" w:customStyle="1" w:styleId="6B1115FCC3DC4C6AB2CF846F0C50B663">
    <w:name w:val="6B1115FCC3DC4C6AB2CF846F0C50B663"/>
    <w:rsid w:val="007D2563"/>
    <w:pPr>
      <w:spacing w:after="200" w:line="276" w:lineRule="auto"/>
    </w:pPr>
    <w:rPr>
      <w:color w:val="000000"/>
      <w:sz w:val="22"/>
      <w:szCs w:val="22"/>
    </w:rPr>
  </w:style>
  <w:style w:type="paragraph" w:styleId="HTMLPreformatted">
    <w:name w:val="HTML Preformatted"/>
    <w:basedOn w:val="Normal"/>
    <w:link w:val="HTMLPreformattedChar"/>
    <w:uiPriority w:val="99"/>
    <w:semiHidden/>
    <w:unhideWhenUsed/>
    <w:rsid w:val="005068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6860"/>
    <w:rPr>
      <w:rFonts w:ascii="Consolas" w:eastAsia="Arial" w:hAnsi="Consolas" w:cs="Arial"/>
      <w:color w:val="000000"/>
      <w:sz w:val="20"/>
      <w:szCs w:val="20"/>
    </w:rPr>
  </w:style>
  <w:style w:type="character" w:styleId="CommentReference">
    <w:name w:val="annotation reference"/>
    <w:basedOn w:val="DefaultParagraphFont"/>
    <w:uiPriority w:val="99"/>
    <w:semiHidden/>
    <w:unhideWhenUsed/>
    <w:rsid w:val="00AB5BB7"/>
    <w:rPr>
      <w:rFonts w:ascii="Arial" w:eastAsia="Arial" w:hAnsi="Arial" w:cs="Arial"/>
      <w:color w:val="000000"/>
      <w:sz w:val="16"/>
      <w:szCs w:val="16"/>
    </w:rPr>
  </w:style>
  <w:style w:type="paragraph" w:styleId="CommentText">
    <w:name w:val="annotation text"/>
    <w:basedOn w:val="Normal"/>
    <w:link w:val="CommentTextChar"/>
    <w:uiPriority w:val="99"/>
    <w:unhideWhenUsed/>
    <w:rsid w:val="00AB5BB7"/>
    <w:pPr>
      <w:spacing w:line="240" w:lineRule="auto"/>
    </w:pPr>
    <w:rPr>
      <w:sz w:val="20"/>
      <w:szCs w:val="20"/>
    </w:rPr>
  </w:style>
  <w:style w:type="character" w:customStyle="1" w:styleId="CommentTextChar">
    <w:name w:val="Comment Text Char"/>
    <w:basedOn w:val="DefaultParagraphFont"/>
    <w:link w:val="CommentText"/>
    <w:uiPriority w:val="99"/>
    <w:rsid w:val="00AB5B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B5BB7"/>
    <w:rPr>
      <w:b/>
      <w:bCs/>
    </w:rPr>
  </w:style>
  <w:style w:type="character" w:customStyle="1" w:styleId="CommentSubjectChar">
    <w:name w:val="Comment Subject Char"/>
    <w:basedOn w:val="CommentTextChar"/>
    <w:link w:val="CommentSubject"/>
    <w:uiPriority w:val="99"/>
    <w:semiHidden/>
    <w:rsid w:val="00AB5BB7"/>
    <w:rPr>
      <w:rFonts w:ascii="Arial" w:eastAsia="Arial" w:hAnsi="Arial" w:cs="Arial"/>
      <w:b/>
      <w:bCs/>
      <w:color w:val="000000"/>
      <w:sz w:val="20"/>
      <w:szCs w:val="20"/>
    </w:rPr>
  </w:style>
  <w:style w:type="paragraph" w:styleId="Revision">
    <w:name w:val="Revision"/>
    <w:hidden/>
    <w:uiPriority w:val="99"/>
    <w:semiHidden/>
    <w:rsid w:val="004820FE"/>
    <w:rPr>
      <w:color w:val="000000"/>
      <w:sz w:val="22"/>
      <w:szCs w:val="22"/>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4033">
      <w:bodyDiv w:val="1"/>
      <w:marLeft w:val="0"/>
      <w:marRight w:val="0"/>
      <w:marTop w:val="0"/>
      <w:marBottom w:val="0"/>
      <w:divBdr>
        <w:top w:val="none" w:sz="0" w:space="0" w:color="auto"/>
        <w:left w:val="none" w:sz="0" w:space="0" w:color="auto"/>
        <w:bottom w:val="none" w:sz="0" w:space="0" w:color="auto"/>
        <w:right w:val="none" w:sz="0" w:space="0" w:color="auto"/>
      </w:divBdr>
    </w:div>
    <w:div w:id="435708785">
      <w:bodyDiv w:val="1"/>
      <w:marLeft w:val="0"/>
      <w:marRight w:val="0"/>
      <w:marTop w:val="0"/>
      <w:marBottom w:val="0"/>
      <w:divBdr>
        <w:top w:val="none" w:sz="0" w:space="0" w:color="auto"/>
        <w:left w:val="none" w:sz="0" w:space="0" w:color="auto"/>
        <w:bottom w:val="none" w:sz="0" w:space="0" w:color="auto"/>
        <w:right w:val="none" w:sz="0" w:space="0" w:color="auto"/>
      </w:divBdr>
    </w:div>
    <w:div w:id="902720589">
      <w:bodyDiv w:val="1"/>
      <w:marLeft w:val="0"/>
      <w:marRight w:val="0"/>
      <w:marTop w:val="0"/>
      <w:marBottom w:val="0"/>
      <w:divBdr>
        <w:top w:val="none" w:sz="0" w:space="0" w:color="auto"/>
        <w:left w:val="none" w:sz="0" w:space="0" w:color="auto"/>
        <w:bottom w:val="none" w:sz="0" w:space="0" w:color="auto"/>
        <w:right w:val="none" w:sz="0" w:space="0" w:color="auto"/>
      </w:divBdr>
    </w:div>
    <w:div w:id="1036933346">
      <w:bodyDiv w:val="1"/>
      <w:marLeft w:val="0"/>
      <w:marRight w:val="0"/>
      <w:marTop w:val="0"/>
      <w:marBottom w:val="0"/>
      <w:divBdr>
        <w:top w:val="none" w:sz="0" w:space="0" w:color="auto"/>
        <w:left w:val="none" w:sz="0" w:space="0" w:color="auto"/>
        <w:bottom w:val="none" w:sz="0" w:space="0" w:color="auto"/>
        <w:right w:val="none" w:sz="0" w:space="0" w:color="auto"/>
      </w:divBdr>
    </w:div>
    <w:div w:id="1063257163">
      <w:bodyDiv w:val="1"/>
      <w:marLeft w:val="0"/>
      <w:marRight w:val="0"/>
      <w:marTop w:val="0"/>
      <w:marBottom w:val="0"/>
      <w:divBdr>
        <w:top w:val="none" w:sz="0" w:space="0" w:color="auto"/>
        <w:left w:val="none" w:sz="0" w:space="0" w:color="auto"/>
        <w:bottom w:val="none" w:sz="0" w:space="0" w:color="auto"/>
        <w:right w:val="none" w:sz="0" w:space="0" w:color="auto"/>
      </w:divBdr>
    </w:div>
    <w:div w:id="206655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astelineservices.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C9AE330B8BB4D95A70CEBA198BE6D" ma:contentTypeVersion="14" ma:contentTypeDescription="Create a new document." ma:contentTypeScope="" ma:versionID="5982f5ae5709ad956ec250abf7629642">
  <xsd:schema xmlns:xsd="http://www.w3.org/2001/XMLSchema" xmlns:xs="http://www.w3.org/2001/XMLSchema" xmlns:p="http://schemas.microsoft.com/office/2006/metadata/properties" xmlns:ns3="affe7a53-49e5-49b2-81fd-ada12be7c33c" xmlns:ns4="c5a7fd88-4ff6-4769-8b13-202e1c4b9417" targetNamespace="http://schemas.microsoft.com/office/2006/metadata/properties" ma:root="true" ma:fieldsID="1a0605e7091685785c2e931f74ecbaf6" ns3:_="" ns4:_="">
    <xsd:import namespace="affe7a53-49e5-49b2-81fd-ada12be7c33c"/>
    <xsd:import namespace="c5a7fd88-4ff6-4769-8b13-202e1c4b94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7a53-49e5-49b2-81fd-ada12be7c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7fd88-4ff6-4769-8b13-202e1c4b94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document xmlns:xsd="http://www.w3.org/2001/XMLSchema" xmlns:xsi="http://www.w3.org/2001/XMLSchema-instance" guid="0" synced="true" validated="true">
  <n-docbody>
    <standard.doc precedenttype="agreement">
      <prelim>
        <product.name>product.name0</product.name>
        <title>Business and consumer goods, services and digital content terms and conditions (all channels)</title>
        <author>
          <link href="http://uk.practicallaw.com/about/our-team/uk-commercial" style="ACTLinkURL">
            <ital>Practical Law Commercial</ital>
          </link>
          , with thanks to Judy Baker, partner, Ward Hadaway
        </author>
        <resource.type>Standard documents</resource.type>
        <juris>juris0</juris>
        <juris>juris1</juris>
      </prelim>
      <abstract>
        <para>
          <paratext>Terms and conditions for the supply of goods, services and digital content to both businesses and consumers. These terms can be used for contracts concluded online, by telephone or mail order, on-premises (in-store) or off-premises (on the doorstep).</paratext>
        </para>
      </abstract>
      <toc.identifier hasToc="false"/>
      <body>
        <operative xrefname="clause">
          <drafting.note id="a144092" jurisdiction="">
            <head align="left" preservecase="true">
              <headtext>About this document</headtext>
            </head>
            <division id="a000001" level="1">
              <division id="a539301" level="2">
                <head align="left" preservecase="true">
                  <headtext>Drafting assumptions</headtext>
                </head>
                <para>
                  <paratext>These standard terms are drafted on the following assumptions:</paratext>
                </para>
                <list type="bulleted">
                  <list.item>
                    <para>
                      <paratext>
                        <bold>Trader. </bold>
                        The trader is a private company established, or sole trader or sole practitioner or partnership based, in the UK. For a discussion of when a person will be treated as a trader under consumer protection law, see 
                        <link anchor="a179205" href="w-022-4729" style="ACTLinkPLCtoPLC">
                          <ital>Practice note, Consumer contracts: is it a consumer contract? Person acting as a trader?</ital>
                        </link>
                        .
                      </paratext>
                    </para>
                  </list.item>
                  <list.item>
                    <para>
                      <paratext>
                        <bold>Business and consumer customers.</bold>
                         The consumer is either a business based in the UK or an individual habitually resident in the UK. For a discussion of when an individual is contracting as a consumer, see 
                        <link anchor="a204192" href="w-022-4729" style="ACTLinkPLCtoPLC">
                          <ital>Practice note, Consumer contracts: is it a consumer contract?: Individual acting as a consumer</ital>
                        </link>
                        . Terms for use where the customers are all consumers are listed in 
                        <link anchor="a180527" href="7-525-0330" style="ACTLinkPLCtoPLC">
                          <ital>Practice note, Consumer law toolkit: Consumer terms and conditions</ital>
                        </link>
                      </paratext>
                    </para>
                  </list.item>
                  <list.item>
                    <para>
                      <paratext>
                        <bold>English law. </bold>
                        These standard terms are subject to English law and jurisdiction. Despite this, if these terms are being used in another jurisdiction, traders may be subject to consumer claims and regulatory action in that jurisdiction for breach of local laws. Local legal advice should be sought before using these terms outside the UK.
                      </paratext>
                    </para>
                  </list.item>
                  <list.item>
                    <para>
                      <paratext>
                        <bold>Goods, services and digital content.</bold>
                         These terms are for use where the trader is offering goods, services and digital content. For a list of the full suite of consumer terms, for use where just goods, just services, just digital content or just two of these are provided, see 
                        <link anchor="a180527" href="7-525-0330" style="ACTLinkPLCtoPLC">
                          <ital>Practice note, Consumer law toolkit: Consumer terms and conditions</ital>
                        </link>
                        .
                      </paratext>
                    </para>
                  </list.item>
                  <list.item>
                    <para>
                      <paratext>
                        <bold>Distance, off-premises and in-store contracts. </bold>
                        Consumers have different rights to pre-contract information and to cancel their contracts depending on whether they purchase in-store, at a distance (for example, online, by mail order or by telephone) or off-premises (for example, on their doorsteps). These terms provide drafting options for all these methods of sale.
                      </paratext>
                    </para>
                  </list.item>
                </list>
              </division>
              <division id="a721689" level="2">
                <head align="left" preservecase="true">
                  <headtext>Combining B2B and consumer terms and conditions</headtext>
                </head>
                <para>
                  <paratext>A trader's dealings with consumers are much more strictly controlled than their dealings with business customers. Consumers have more rights in relation to cancellation, delivery and remedies for defective products. In addition, many standard business to business provisions in relation to issues such as entire agreement, variation, assignment and set-off may be unfair and unenforceable in a consumer contract. Traders whose customers include businesses and consumers must choose between two options:</paratext>
                </para>
                <list type="bulleted">
                  <list.item>
                    <para>
                      <paratext>Giving the more generous consumer protection to all customers.</paratext>
                    </para>
                  </list.item>
                  <list.item>
                    <para>
                      <paratext>Applying different terms and conditions to consumer and business customers.</paratext>
                    </para>
                  </list.item>
                </list>
                <para>
                  <paratext>If different terms are required these could be contained in a single document or set out in two different documents. In either case the customer will have to decide whether it is a consumer or a business, so that it can read the applicable sections or select the appropriate document. The key considerations in deciding between the two approaches are set out below.</paratext>
                </para>
              </division>
              <division id="a502152" level="2">
                <head align="left" preservecase="true">
                  <headtext>Combined consumer and business terms in a single document</headtext>
                </head>
                <para>
                  <paratext>Documents which combine consumer and business terms (like this one) expressly state that certain provisions apply only to consumers and others apply only to businesses. A combined document is most suitable when the trader anticipates having mainly consumer customers because:</paratext>
                </para>
                <list type="bulleted">
                  <list.item>
                    <para>
                      <paratext>
                        <bold>Length and complexity</bold>
                        . Having lots of alternating consumer and trader provisions will make the terms harder to understand, which may compromise their enforceability. The trader will want to minimise the differences in the treatment of consumers and businesses to keep the document short and easy to read. However, this approach reduces the trader's protections in its dealings with business customers.
                      </paratext>
                    </para>
                  </list.item>
                  <list.item>
                    <para>
                      <paratext>
                        <bold>Consumer look and feel</bold>
                        . The provisions which apply to both consumers and traders will need to be drafted in a consumer-appropriate way (see 
                        <internal.reference refid="a615835">Drafting note, Drafting tips</internal.reference>
                        ). As a result, the document will have a consumer-oriented look and feel. The trader may prefer to have a more formal agreement for use with its business customers.
                      </paratext>
                    </para>
                  </list.item>
                </list>
              </division>
              <division id="a355264" level="2">
                <head align="left" preservecase="true">
                  <headtext>Separate terms for business customers and consumer customers</headtext>
                </head>
                <para>
                  <paratext>If this approach is adopted the trader presents a choice of two different sets of terms and conditions; one is just for business customers and the other just for consumers. This would allow the trader to take the most favourable position in respect of a business customer. In an online context it is relatively straightforward to offer two links to two separate documents. This may be the best approach where a significant number of customers are businesses.</paratext>
                </para>
                <para>
                  <paratext>
                    Terms for use where the customers are all consumers are listed in 
                    <link anchor="a180527" href="7-525-0330" style="ACTLinkPLCtoPLC">
                      <ital>Consumer law toolkit: Consumer terms and conditions</ital>
                    </link>
                    .
                  </paratext>
                </para>
                <para>
                  <paratext>
                    Terms for use where the customers are all businesses are listed in 
                    <link href="5-611-8350" style="ACTLinkPLCtoPLC">
                      <ital>Toolkit, Supply of goods and services toolkit</ital>
                    </link>
                    .
                  </paratext>
                </para>
              </division>
              <division id="a440889" level="2">
                <head align="left" preservecase="true">
                  <headtext>Consumer legislation and guidance</headtext>
                </head>
                <para>
                  <paratext>
                    There is extensive legislation (described in more detail in 
                    <link href="4-618-1945" style="ACTLinkPLCtoPLC">
                      <ital>Practice note, Consumer law: introduction to key legislation</ital>
                    </link>
                    ) which:
                  </paratext>
                </para>
                <list type="bulleted">
                  <list.item>
                    <para>
                      <paratext>Implies terms into contracts with consumers, giving consumers rights and remedies in respect of their purchases of goods, services and digital content.</paratext>
                    </para>
                  </list.item>
                  <list.item>
                    <para>
                      <paratext>Requires that consumers are given certain minimum information before a contract is formed, with much of this information automatically becoming a contract term.</paratext>
                    </para>
                  </list.item>
                  <list.item>
                    <para>
                      <paratext>Gives consumers entering distance contracts (for example, online, telephone or mail order) and off-premises contracts (for example, on the doorstep), for most goods, services and digital content, a cooling-off period, in which they can cancel penalty-free.</paratext>
                    </para>
                  </list.item>
                  <list.item>
                    <para>
                      <paratext>Requires that any terms used in a consumer contract must be fair, as well as transparent. Terms are most likely to be unfair if they alter the balance of rights and obligations which the law would have struck if left to itself. Terms are transparent if they clearly explain what will happen if the consumer proceeds, are easy to understand and are legible.</paratext>
                    </para>
                  </list.item>
                  <list.item>
                    <para>
                      <paratext>Prohibits misleading and aggressive sales practices by the trader generally, both in advertising and marketing and in the terms themselves.</paratext>
                    </para>
                  </list.item>
                </list>
                <para>
                  <paratext>Generally, the trader cannot contract out of its obligations under consumer law or exclude or limit its liability for their breach (some limitation is possible in respect of the supply of services). Terms which attempt to do so will be unenforceable and their use may in itself be a breach of consumer protection law.</paratext>
                </para>
              </division>
              <division id="a596152" level="2">
                <head align="left" preservecase="true">
                  <headtext>List of principal legislation and guidance and abbreviations used in the drafting notes</headtext>
                </head>
                <para>
                  <paratext>This practice note uses the following abbreviations for consumer legislation and guidance:</paratext>
                </para>
                <division id="a771321" level="3">
                  <head align="left" preservecase="true">
                    <headtext>Legislation:</headtext>
                  </head>
                  <list type="bulleted">
                    <list.item>
                      <para>
                        <paratext>
                          <bold>CRA</bold>
                          : 
                          <link href="0-606-7466" style="ACTLinkPLCtoPLC">
                            <ital>Consumer Rights Act 2015</ital>
                          </link>
                          . The CRA partially implemented the 
                          <link href="8-509-1232" style="ACTLinkPLCtoPLC">
                            <ital>Sales and Guarantees Directive (1999/44/EC)</ital>
                          </link>
                           and the 
                          <link href="3-508-2471" style="ACTLinkPLCtoPLC">
                            <ital>Unfair Contract Terms Directive (93/13/EEC)</ital>
                          </link>
                          .
                        </paratext>
                      </para>
                    </list.item>
                    <list.item>
                      <para>
                        <paratext>
                          <bold>CCRs</bold>
                          : 
                          <link href="9-553-8326" style="ACTLinkPLCtoPLC">
                            <ital>Consumer Contracts (Information, Cancellation and Additional Charges) Regulations 2013 (SI 2013/3134)</ital>
                          </link>
                          . The CCRs implemented the 
                          <link href="3-517-8770" style="ACTLinkPLCtoPLC">
                            <ital>Consumer Rights Directive (2011/83/EU)</ital>
                          </link>
                          .
                        </paratext>
                      </para>
                    </list.item>
                    <list.item>
                      <para>
                        <paratext>
                          <bold>CPUT</bold>
                          : 
                          <link href="7-508-2539" style="ACTLinkPLCtoPLC">
                            <ital>Consumer Protection from Unfair Trading Regulations 2008 (SI 2008/1277)</ital>
                          </link>
                          . Please note that these regulations are referred to as the CPRs in CMA and BIS (a predecessor to BEIS) guidance. Practical Law uses the acronym CPUT because CPRs is used elsewhere in its dispute-related materials to refer to the Civil Procedure Rules. CPUT implemented the 
                          <link href="2-508-3621" style="ACTLinkPLCtoPLC">
                            <ital>Unfair Commercial Practices Directive (2005/29/EC)</ital>
                          </link>
                          .
                        </paratext>
                      </para>
                    </list.item>
                    <list.item>
                      <para>
                        <paratext>
                          <bold>E-Commerce Regulations</bold>
                          : 
                          <link href="1-508-2467" style="ACTLinkPLCtoPLC">
                            <ital>Electronic Commerce (EC Directive) Regulations 2002 (SI 2002/2013)</ital>
                          </link>
                          . These regulations are sometimes referred to as the ECRs in CMA and BIS guidance. The E-Commerce Regulations partially implemented the 
                          <link href="https://uk.westlaw.com/Document/ID5B9BF0AD0174688A00650D5FCB98483/View/FullText.html" style="ACTLinkURL">
                            <ital>E-Commerce Directive (2000/31/EC)</ital>
                          </link>
                          .
                        </paratext>
                      </para>
                    </list.item>
                    <list.item>
                      <para>
                        <paratext>
                          <bold>Consumer ADR Regulations</bold>
                          : 
                          <link href="1-609-5633" style="ACTLinkPLCtoPLC">
                            <ital>The Alternative Dispute Resolution for Consumer Disputes (Competent Authorities and Information) Regulations 2015 (SI 2015/542)</ital>
                          </link>
                          . The Consumer ADR Regulations implemented the 
                          <link href="https://uk.westlaw.com/Document/ID54F125D43DB412381086D9541657B73/View/FullText.html" style="ACTLinkURL">
                            <ital>Consumer ADR Directive (2013/11/EU)</ital>
                          </link>
                          .
                        </paratext>
                      </para>
                    </list.item>
                  </list>
                </division>
                <division id="a788568" level="3">
                  <head align="left" preservecase="true">
                    <headtext>Guidance</headtext>
                  </head>
                  <list type="bulleted">
                    <list.item>
                      <para>
                        <paratext>
                          <bold>BIS CCRs guidance </bold>
                          (
                          <link href="1-617-0509" style="ACTLinkPLCtoPLC">
                            <ital>BIS: Implementing guidance: Consumer Contracts (Information, Cancellation and Additional Charges) Regulations (December 2013)</ital>
                          </link>
                          ).
                        </paratext>
                      </para>
                    </list.item>
                    <list.item>
                      <para>
                        <paratext>
                          <bold>BIS CRA Goods guidance</bold>
                           (
                          <link href="http://uk.practicallaw.com/6-619-2434" style="ACTLinkURL">
                            <ital>Consumer Rights Act: Goods, Guidance for business (September 2015</ital>
                          </link>
                          <ital>)</ital>
                          ).
                        </paratext>
                      </para>
                    </list.item>
                    <list.item>
                      <para>
                        <paratext>
                          <bold>BIS CRA Services guidance</bold>
                           (
                          <link href="w-018-3889" style="ACTLinkPLCtoPLC">
                            <ital>Consumer Rights Act: Services, Guidance for  business (September 2015)</ital>
                          </link>
                          ).
                        </paratext>
                      </para>
                    </list.item>
                    <list.item>
                      <para>
                        <paratext>
                          <bold>BIS CRA Digital Content guidance</bold>
                           (
                          <link href="w-018-3894" style="ACTLinkPLCtoPLC">
                            <ital>Consumer Rights Act: Digital Content Guidance for Business</ital>
                          </link>
                          ).
                        </paratext>
                      </para>
                    </list.item>
                    <list.item>
                      <para>
                        <paratext>
                          <bold>CMA Unfair terms guidance</bold>
                           (
                          <link href="6-618-2345" style="ACTLinkPLCtoPLC">
                            <ital>CMA Unfair contract terms guidance: CMA37</ital>
                          </link>
                          ).
                        </paratext>
                      </para>
                    </list.item>
                    <list.item>
                      <para>
                        <paratext>
                          <bold>Commission Presentation Recommendations </bold>
                          (
                          <link href="https://ec.europa.eu/info/sites/default/files/sr_information_presentation.pdf" style="ACTLinkURL">
                            <ital>Recommendations for a better presentation of information to consumers (July 2019)</ital>
                          </link>
                          ).
                        </paratext>
                      </para>
                    </list.item>
                    <list.item>
                      <para>
                        <paratext>
                          <bold>Commission CRD Guidance </bold>
                          (
                          <link href="https://tmsnrt.rs/33ryUMO" style="ACTLinkURL">
                            <ital>European Commission: Guidance: Application of the Consumer Rights Directive (2011/83/EU) (29 December 2021)</ital>
                          </link>
                          .
                        </paratext>
                      </para>
                    </list.item>
                  </list>
                </division>
              </division>
              <division id="a959731" level="2">
                <head align="left" preservecase="true">
                  <headtext>Business to business rules and guidance</headtext>
                </head>
                <para>
                  <paratext>Legislation implies certain terms into contracts for the sale of goods and services. In many (but not all) cases these implied terms may be varied or excluded, provided it is reasonable to do so. There is also a large body of common law relevant to the formation and performance of such contracts. For more information, see:</paratext>
                </para>
                <list type="bulleted">
                  <list.item>
                    <para>
                      <paratext>
                        In relation to both goods and services, 
                        <link href="0-107-3646" style="ACTLinkPLCtoPLC">
                          <ital>Practice note, Supply contracts: overview</ital>
                        </link>
                        .
                      </paratext>
                    </para>
                  </list.item>
                  <list.item>
                    <para>
                      <paratext>
                        In relation to goods only, 
                        <link href="5-386-8420" style="ACTLinkPLCtoPLC">
                          <ital>Practice note, Drafting standard terms and conditions for the supply of goods</ital>
                        </link>
                        .
                      </paratext>
                    </para>
                  </list.item>
                  <list.item>
                    <para>
                      <paratext>
                        In relation to services only, 
                        <link href="2-501-7221" style="ACTLinkPLCtoPLC">
                          <ital>Practice note, Drafting standard terms and conditions for the supply of services</ital>
                        </link>
                        .
                      </paratext>
                    </para>
                  </list.item>
                </list>
                <division id="a579920" level="3">
                  <head align="left" preservecase="true">
                    <headtext>Treatment of digital content supplied B2B</headtext>
                  </head>
                  <para>
                    <paratext>
                      Whilst digital content is a separate category of product for the purposes of most consumer legislation, under business to business legislation it will be treated as either goods or services. For a discussion, see 
                      <link href="7-107-4789#a457722" style="ACTLinkPLCtoPLC">
                        <ital>Practice note, Main issues in software licensing and maintenance contracts: Does software constitute "goods"?</ital>
                      </link>
                    </paratext>
                  </para>
                </division>
              </division>
              <division id="a100468" level="2">
                <head align="left" preservecase="true">
                  <headtext>List of principal legislation and abbreviations used in the drafting notes</headtext>
                </head>
                <para>
                  <paratext>The main legislation affecting B2B contracts for goods and services is referred to in this note as follows:</paratext>
                </para>
                <list type="bulleted">
                  <list.item>
                    <para>
                      <paratext>
                        <bold>SGA</bold>
                        : the 
                        <link href="1-507-2816" style="ACTLinkPLCtoPLC">
                          <ital>Sale of Goods Act 1979</ital>
                        </link>
                        .
                      </paratext>
                    </para>
                  </list.item>
                  <list.item>
                    <para>
                      <paratext>
                        <bold>SGSA</bold>
                        : the 
                        <link href="5-384-4938" style="ACTLinkPLCtoPLC">
                          <ital>Supply of Goods and Services Act 1982</ital>
                        </link>
                        .
                      </paratext>
                    </para>
                  </list.item>
                  <list.item>
                    <para>
                      <paratext>
                        <bold>UCTA</bold>
                        : the 
                        <link href="7-505-7728" style="ACTLinkPLCtoPLC">
                          <ital>Unfair Contract Terms Act 1977</ital>
                        </link>
                         (UCTA).
                        <bold> </bold>
                      </paratext>
                    </para>
                  </list.item>
                </list>
              </division>
              <division id="a562440" level="2">
                <head align="left" preservecase="true">
                  <headtext>Shorter or more comprehensive terms?</headtext>
                </head>
                <para>
                  <paratext>
                    These terms are purposely short and do not cover many of the issues addressed in business-to-business agreements. They focus mainly on those clauses for which the trader needs to get the consumer's acceptance (because they change the default legal position), for the reasons explained in 
                    <internal.reference refid="a594073">Drafting note, Reasons for keeping the terms short</internal.reference>
                    .
                  </paratext>
                </para>
                <para>
                  <paratext>However, this document does include some provisions which effectively recite the parties default rights and obligations at law or which should be set out elsewhere, such as on a website or brochure, either for legal compliance or to increase the chances of their being effective or enforceable. These non-essential terms can be included if the trader feels more comfortable with more comprehensive terms or to mitigate the risk that required pre-contract information won't be properly presented elsewhere.</paratext>
                </para>
                <division id="a119245" level="3">
                  <head align="left" preservecase="true">
                    <headtext>Risk that pre-contract information won't be properly presented elsewhere</headtext>
                  </head>
                  <para>
                    <paratext>
                      There is a significant risk that information on a website in general (as opposed to in the terms or the privacy notice) may be changed by other sections of the business (for example, marketing) without the legal team's approval, causing a breach of consumer protection law. See, for example, the CMA action against Argos reported in 
                      <link href="w-030-3566" style="ACTLinkPLCtoPLC">
                        <ital>Legal update, Extended warranties for domestic electrical goods: CMA takes action</ital>
                      </link>
                      . Similar risks apply where the pre-contract information is presented by other means, such as by staff in-store.
                    </paratext>
                  </para>
                  <para>
                    <paratext>Having a "correct" set of fuller terms may be of some assistance if key information is lost from or obscured on the website over time or is otherwise not properly presented; the trader can argue that information was provided pre-contract because the consumer had access to the terms and was obliged to accept them before they could order (although providing information in the terms could never meet requirements to provide information at some specific points in an online consumer's journey).</paratext>
                  </para>
                  <para>
                    <paratext>However, if there are inconsistencies between the terms and information provided on the website or by sales people, it is likely that the latter will take precedence. This is because express consent is required to change pre-contract information about the products and there may be misrepresentation arguments. Best practice is to establish internal policies (supported by training and auditing) to ensure information required for legal compliance is given at the right time and in the right way during the customer journey.</paratext>
                  </para>
                </division>
                <division id="a649449" level="3">
                  <head align="left" preservecase="true">
                    <headtext>What if I leave it out?</headtext>
                  </head>
                  <para>
                    <paratext>For each term, the drafting note includes a section entitled "What if I leave it out?", which explains the consequences of omitting the provision. Traders can shorten the terms by leaving out non-essential provisions.</paratext>
                  </para>
                </division>
              </division>
              <division id="a594073" level="2">
                <head align="left" preservecase="true">
                  <headtext>Reasons for keeping the terms short</headtext>
                </head>
                <para>
                  <paratext>Traders should keep the terms short for the reasons set out below.</paratext>
                </para>
                <division id="a725513" level="3">
                  <head align="left" preservecase="true">
                    <headtext>Most key terms are determined by the pre-contract information the trader is required to provide to consumers during the purchase process</headtext>
                  </head>
                  <para>
                    <paratext>Under the CCRs, traders must give consumers information about the products they are buying, the price for them, the arrangements for delivery and performance and any cancellation rights, as well as information about the trader.</paratext>
                  </para>
                  <para>
                    <paratext>All the information so provided automatically becomes a term of the contract with the consumer, binding on both the trader and the consumer. This information must be provided pre-contract, in a clear and comprehensible manner. For distance contracts, there are specific requirements to present some of it at different stages of the purchase process.</paratext>
                  </para>
                  <para>
                    <paratext>Traders are not legally required to include the CCRs information in a set of terms and doing so is unlikely to satisfy the requirements for how the information is provided. The European Commission has urged online traders to consider whether terms are needed at all or whether the mandatory pre-contract information (confirmed on a durable medium) already covers what might have been said in the trader's terms.</paratext>
                  </para>
                </division>
                <division id="a128439" level="3">
                  <head align="left" preservecase="true">
                    <headtext>Keeping things short increases the chances of the terms being enforceable</headtext>
                  </head>
                  <para>
                    <paratext>A consumer's relationship with a trader is highly regulated and the trader's ability to modify the default legal position or impose obligations which would not otherwise apply to the consumer is strictly controlled. Any terms seeking to do this need to be fair to be enforceable by the trader and an element of fairness is that they are transparent (that is, clear and easily understood). Certain contract terms (around the main subject matter of the contract and the adequacy of the price) are also exempt from a fairness assessment if they are both transparent and prominent. But transparency and prominence are hard to achieve in a long document, so it is preferable to only include those terms which require acceptance by the consumer and omit those which recite the parties' default obligations.</paratext>
                  </para>
                </division>
                <division id="a237445" level="3">
                  <head align="left" preservecase="true">
                    <headtext>The consumer will have the pre-contract information in writing as a reference document.</headtext>
                  </head>
                  <para>
                    <paratext>
                      For distance contracts, the trader must confirm the CCRs pre-contract information post-contract, in writing, on a durable medium, see 
                      <link anchor="a432415" href="w-021-9711" style="ACTLinkPLCtoPLC">
                        <ital>Practice note, Consumer contracts: online selling: Confirming the CCRs pre-contract information on durable medium</ital>
                      </link>
                       and 
                      <link anchor="a432415" href="w-022-9740" style="ACTLinkPLCtoPLC">
                        <ital>Practice note, Consumer contracts: telephone and other (non-online) distance selling: Confirming the CCRs pre-contract information on a durable medium</ital>
                      </link>
                      . The information is generally provided via email, deposited in the consumer's online account (for example, as downloadable PDFs) or sent on a paper copy with the goods.
                    </paratext>
                  </para>
                  <para>
                    <paratext>
                      For off-premises contracts, the trader's initial provision of the CCRs pre-contract information must be on paper (or if the consumer agrees, another durable medium), see 
                      <link anchor="a712150" href="w-022-9951" style="ACTLinkPLCtoPLC">
                        <ital>Practice note, Consumer contracts: doorstep and other off-premises selling: Presentation requirements</ital>
                      </link>
                      .
                    </paratext>
                  </para>
                  <para>
                    <paratext>No equivalent obligations for provision or confirmation on a durable medium apply for on-premises contracts (providing the information by other methods is sufficient).</paratext>
                  </para>
                  <para>
                    <paratext>The written copy of pre-contract information provided for a distance or off-premises contract can serve as a reference document for the consumer, as it sets out the terms which applied at the time of their purchase; repeating the same information in the contract terms would therefore seem unneccessary.</paratext>
                  </para>
                  <para>
                    <paratext>In practice, traders often also make key information available in a more easily accessible format, for example via FAQs or web pages dedicated to their delivery, returns or complaints procedures (although such provision will not meet the "durable medium" requirement).</paratext>
                  </para>
                </division>
              </division>
            </division>
            <division id="a294367" level="1">
              <head align="left" preservecase="true">
                <headtext>Checklist of information to be provided to consumers pre-contract</headtext>
              </head>
              <para>
                <paratext>Traders must supply certain information to consumers before the contract is concluded. The requirements are imposed by several pieces of legislation. The information provided to comply with the CCRs becomes part of the contract with the consumer. For a consolidated checklist of what information must be provided and suggestions as to how it should be presented, see these practice notes:</paratext>
              </para>
              <list type="bulleted">
                <list.item>
                  <para>
                    <paratext>
                      For 
                      <bold>online</bold>
                       sales: 
                      <link anchor="a204944" href="w-021-9711" style="ACTLinkPLCtoPLC">
                        <ital>Consumer contracts: online selling: What information must traders present to consumers?</ital>
                      </link>
                      . This practice note reflects the 
                      <link href="https://ec.europa.eu/info/sites/default/files/sr_information_presentation.pdf" style="ACTLinkURL">
                        <ital>Commission Presentation Recommendations</ital>
                      </link>
                      , which continue to be relevant to online UK traders post-Brexit, see 
                      <internal.reference refid="a808152">Drafting note, Brexit</internal.reference>
                      .
                    </paratext>
                  </para>
                </list.item>
                <list.item>
                  <para>
                    <paratext>
                      For 
                      <bold>telephone, mail order and other (non-online) distance </bold>
                      sales: 
                      <link anchor="a204944" href="w-022-9740" style="ACTLinkPLCtoPLC">
                        <ital>Practice note, Consumer contracts: telephone and other (non-online) distance selling: What information must traders present to consumers?</ital>
                      </link>
                    </paratext>
                  </para>
                </list.item>
                <list.item>
                  <para>
                    <paratext>
                      For 
                      <bold>off-premises (doorstep)</bold>
                       sales: 
                      <link anchor="a204944" href="w-022-9951" style="ACTLinkPLCtoPLC">
                        <ital>Practice note, Consumer contracts: doorstep and other off-premises selling: What information must traders present to consumers?</ital>
                      </link>
                    </paratext>
                  </para>
                </list.item>
                <list.item>
                  <para>
                    <paratext>
                      For 
                      <bold>on-premises (in-store)</bold>
                       sales: 
                      <link anchor="a204944" href="w-023-0316" style="ACTLinkPLCtoPLC">
                        <ital>Practice note, Consumer contracts: in-store and other on-premises selling: What information must traders present to consumers?</ital>
                      </link>
                    </paratext>
                  </para>
                </list.item>
              </list>
              <para>
                <paratext>The practice notes for distance and off-premises selling also include the steps a trader must take during the purchase process to minimise its liabilities where the consumer has a right to cancel.</paratext>
              </para>
              <para>
                <paratext>
                  Note that in some cases, because of what is being sold (for example, financial services, package travel, timeshares and gambling services), the CCRs do not apply, see 
                  <link anchor="a892752" href="w-022-3748" style="ACTLinkPLCtoPLC">
                    <ital>Practice note, Consumer contracts: which rules apply?: Do any exclusions under the CRA or CCRs apply because of what is being sold or supplied?</ital>
                  </link>
                  . For many of the products not covered, sector specific legislation will apply instead. In addition, a few contracts (for example, a sale by an official of a bankrupt's property) will be out of scope because of how the contract was formed, see 
                  <link anchor="a991608" href="w-022-3748" style="ACTLinkPLCtoPLC">
                    <ital>Do any exclusions under the CRA or CCRs apply because of how the contract was formed?</ital>
                  </link>
                  .
                </paratext>
              </para>
            </division>
            <division id="a238731" level="1">
              <head align="left" preservecase="true">
                <headtext>Audit trail</headtext>
              </head>
              <para>
                <paratext>Traders should consider how they will prove what information was presented to the consumer on their journey and which version of the terms the consumer accepted (and that they did accept them). This evidence may be required if a consumer disputes that information was given to them or that they accepted the terms or took other actions.</paratext>
              </para>
            </division>
            <division id="a903228" level="1">
              <head align="left" preservecase="true">
                <headtext>Website usage for disabled customers</headtext>
              </head>
              <para>
                <paratext>
                  Under the Equality Act 2010, a trader is required to make reasonable adjustments to ensure its website can accommodate all users, including the disabled. The trader should discuss with its technical team the measures to adopt to make it easier for the visually impaired to view the terms. For more information on steps to take, see 
                  <link anchor="a908012" href="2-107-4800" style="ACTLinkPLCtoPLC">
                    <ital>Standard document, Website design and development agreement (pro-customer) (UK): Drafting note: Equality of access</ital>
                  </link>
                  . For information on the Equality Act 2010, see 
                  <link href="4-505-0634" style="ACTLinkPLCtoPLC">
                    <ital>Practice note, Equality Act 2010: discrimination in the provision of goods, services and facilities</ital>
                  </link>
                  .
                </paratext>
              </para>
            </division>
            <division id="a615835" level="1">
              <head align="left" preservecase="true">
                <headtext>Drafting tips</headtext>
              </head>
              <para>
                <paratext>
                  Consumer terms must be carefully drafted to meet the CRA requirement for transparency. In addition, if a trader wants to benefit from the exemption from the fairness test in the CRA in respect of terms concerning the main subject matter or the adequacy of the price, then such terms must be prominent. For more on these requirements, see 
                  <link href="w-022-6157" style="ACTLinkPLCtoPLC">
                    <ital>Practice note, Consumer contracts: unfair terms and transparency</ital>
                  </link>
                  . For drafting tips, see 
                  <link anchor="a869369" href="w-022-5839" style="ACTLinkPLCtoPLC">
                    <ital>Practice note, Consumer contracts: common terms and conditions: Drafting tips</ital>
                  </link>
                  .
                </paratext>
              </para>
            </division>
            <division id="a808152" level="1">
              <head align="left" preservecase="true">
                <headtext>Brexit</headtext>
              </head>
              <para>
                <paratext>
                  Brexit and the end of the 
                  <link href="w-023-9796" style="ACTLinkPLCtoPLC">
                    <ital>UK-EU transition period</ital>
                  </link>
                   have had little impact on the UK rules which regulate trading with consumers, even though the key legislation in this area is EU-derived.
                </paratext>
              </para>
              <para>
                <paratext>Such legislation remains in force, subject to changes made by Brexit statutory instruments, to reflect the fact that the UK is no longer in the EU.</paratext>
              </para>
              <para>
                <paratext>Insofar as Commission guidance summarises pre-transition EU case law and principles which the UK courts have not departed from (and the underlying retained EU law has not been modified post-transition), it will remain relevant for the interpretation of UK law.</paratext>
              </para>
              <para>
                <paratext>
                  For more information, see 
                  <link anchor="a708531" href="4-618-1945" style="ACTLinkPLCtoPLC">
                    <ital>Practice note, Consumer law: introduction to key legislation: impact of Brexit on EU-derived law, CJEU case law and Commission guidance</ital>
                  </link>
                  . In the same note, see 
                  <link anchor="a212449" href="4-618-1945" style="ACTLinkPLCtoPLC">
                    <ital>Further reading</ital>
                  </link>
                   which links to detailed resources which should be consulted for a full analysis and exceptions to the general rules.
                </paratext>
              </para>
            </division>
            <division id="a368326" level="1">
              <head align="left" preservecase="true">
                <headtext>Distribution networks</headtext>
              </head>
              <para>
                <paratext>
                  If the trader is part of a distribution network with other traders, competition issues need to be considered, see 
                  <link anchor="a1025140" href="6-107-3648" style="ACTLinkPLCtoPLC">
                    <ital>Practice note: overview, Distribution agreements: overview: EU competition law and regulation</ital>
                  </link>
                  .
                </paratext>
              </para>
            </division>
          </drafting.note>
          <clause id="a271338" numbering="none">
            <head align="left" preservecase="true">
              <headtext>These terms may have changed since you last reviewed them</headtext>
            </head>
            <subclause1 id="a452492">
              <para>
                <paratext>For a list of changes and when they were made, see [LINK].</paratext>
              </para>
              <drafting.note id="a413556" jurisdiction="">
                <head align="left" preservecase="true">
                  <headtext>These terms may have changed since you last reviewed them</headtext>
                </head>
                <division id="a000002" level="1">
                  <division id="a136647" level="2">
                    <head align="left" preservecase="true">
                      <headtext>Telling consumers the terms may have changed</headtext>
                    </head>
                    <para>
                      <paratext>Many online traders include a statement flagging to the consumer that the terms may change and that the most current version at the time of their purchase will apply. This is not necessary if the (most current) terms are presented each time the consumer makes a purchase.</paratext>
                    </para>
                  </division>
                  <division id="a232358" level="2">
                    <head align="left" preservecase="true">
                      <headtext>Linking to previous versions</headtext>
                    </head>
                    <para>
                      <paratext>As a courtesy to consumers who may previously have read through the terms, traders may wish to link to a list of changes and the dates they were made.</paratext>
                    </para>
                    <para>
                      <paratext>
                        It may also help consumers to be able to access the terms as they applied at the time of their purchase, in case, as is likely, they did not print them off at the time. For more on the requirement to ensure they are printable, see 
                        <internal.reference refid="a271871">Drafting note, When you buy from us you are agreeing that:</internal.reference>
                        .
                      </paratext>
                    </para>
                  </division>
                  <division id="a203343" level="2">
                    <head align="left" preservecase="true">
                      <headtext>Acceptance of changes to ongoing contracts</headtext>
                    </head>
                    <para>
                      <paratext>Any changes made to the terms after a contract is entered into by the parties would need to be accepted by the consumer and this is an opportunity to also remind consumers of the terms existing at the time of purchase.</paratext>
                    </para>
                    <para>
                      <paratext>In an online context, the general practice is to require consumers to accept the changes to the terms before the consumer can continue to receive the product. Where the contract has been formed in another way, traders often notify the consumer of the changes and state that continued use of and, if applicable, payment for, the product is taken as consent to the changes.</paratext>
                    </para>
                    <para>
                      <paratext>
                        The form of any notice would need to take into account the controls on variation discussed in 
                        <internal.reference refid="a257752">We can change products and these terms</internal.reference>
                        ; in particular the changes should be flagged and explained (as well as included in the new version), reasonable notice may be required and, where appropriate, the consumer should be given the opportunity to terminate the contract penalty-free, before the changes take effect.
                      </paratext>
                    </para>
                  </division>
                  <division id="a782002" level="2">
                    <head align="left" preservecase="true">
                      <headtext>What if I leave out the "terms may have changed" provision?</headtext>
                    </head>
                    <para>
                      <paratext>The wording around changes which have been made over time is a courtesy measure and is not required by legislation. However, it may help the trader to prove that it has done everything it can to bring the terms to the consumer's attention; something which is essential if they are to be incorporated into the contract with the consumer.</paratext>
                    </para>
                  </division>
                </division>
              </drafting.note>
            </subclause1>
          </clause>
          <clause id="a521861" numbering="none">
            <head align="left" preservecase="true">
              <headtext>Where to find information about us and our products</headtext>
            </head>
            <subclause1 id="a882761">
              <para>
                <paratext>You can find everything you need to know about us, [TRADER NAME], and our products [on our website][, in our catalogue][ or from our sales staff] before you order. We also confirm the key information to you in writing [before] [or] [after] you order[, either by email, in your online account or on paper].</paratext>
              </para>
              <drafting.note id="a90389" jurisdiction="">
                <head align="left" preservecase="true">
                  <headtext>Where to find information about us and our products</headtext>
                </head>
                <division id="a000003" level="1">
                  <para>
                    <paratext>
                      As explained in 
                      <internal.reference refid="a294367">Drafting note, Checklist of information to be provided to consumers pre-contract</internal.reference>
                      , the trader must provide consumers with extensive information about itself and its products pre-contract during the consumer journey. This information is the basis of the contract.
                    </paratext>
                  </para>
                  <para>
                    <paratext>This term flags the availability of such information to consumers. The square bracketed wording referring to the trader's website, brochure or sales staff should be amended to reflect how information is provided in practice.</paratext>
                  </para>
                  <para>
                    <paratext>This section could provide links to relevant webpages, but in practice the information should be easily identifiable and accessible to the consumer on the website itself.</paratext>
                  </para>
                  <para>
                    <paratext>The final sentence deals with the provision/confirmation of pre-contract information on a durable medium. What is required depends on the method of sale:</paratext>
                  </para>
                  <list type="bulleted">
                    <list.item>
                      <para>
                        <paratext>
                          If off-premises sales will be made, include the words "before .. you order", as the trader must provide the CCRs information on paper (or, if agreed, via another durable medium) before contract conclusion for such sales. See 
                          <link anchor="a712150" href="w-022-9951" style="ACTLinkPLCtoPLC">
                            <ital>Practice note, Consumer contracts: doorstep and other off-premises selling: Presentation requirements</ital>
                          </link>
                          .
                        </paratext>
                      </para>
                    </list.item>
                    <list.item>
                      <para>
                        <paratext>
                          If distance sales will be made include the words "after .. you order", as the trader must confirm the CCRs information on a durable medium after contract conclusion (unless it has already been provided in this way). See, for example in relation to online sales, 
                          <link anchor="a432415" href="w-021-9711" style="ACTLinkPLCtoPLC">
                            <ital>Practice note, Consumer contracts: online selling: Confirming the CCRs pre-contract information on durable medium</ital>
                          </link>
                          .
                        </paratext>
                      </para>
                    </list.item>
                  </list>
                  <para>
                    <paratext>The square bracketed wording at the end of the provision gives several options for providing the information on a durable medium. If the contract will be formed off-premises the reference to paper should be included, unless the trader has set up a way of getting the consumer to consent to receiving the information via another durable medium. Obtaining such consent via the terms would not be sufficient because the consent needs to be obtained, and the information provided, pre-contract.</paratext>
                  </para>
                  <division id="a857231" level="2">
                    <head align="left" preservecase="true">
                      <headtext>What if I leave out the "where to find information" provision?</headtext>
                    </head>
                    <para>
                      <paratext>There is no legal requirement to include this provision in the terms, but it may be helpful in directing consumers to the information they are looking for and reassuring them that they will get a copy of it.</paratext>
                    </para>
                  </division>
                </division>
              </drafting.note>
            </subclause1>
          </clause>
          <clause id="a720455" numbering="none">
            <head align="left" preservecase="true">
              <headtext>We don't give business customers all the same rights as consumers</headtext>
            </head>
            <subclause1 id="a503700">
              <para>
                <paratext>For example, business customers can't cancel their orders, they have different rights where there is a problem with a product and we don't compensate them in the same way for losses caused by us or our products. Where a term applies just to businesses or just to consumers, this is clearly stated. You are a business customer if you are buying products wholly or mainly for use in connection with your trade, business, craft or profession, even if you are an individual.</paratext>
              </para>
              <drafting.note id="a593474" jurisdiction="">
                <head align="left" preservecase="true">
                  <headtext>We don’t give business customers all the same rights as consumers</headtext>
                </head>
                <division id="a000004" level="1">
                  <para>
                    <paratext>
                      The title of the provision is drafted with the intention that consumers will not waste time reading it. It seems helpful to flag the differences in the terms for business users upfront. For more information on when someone is a consumer, see 
                      <link anchor="a204192" href="w-022-4729" style="ACTLinkPLCtoPLC">
                        <ital>Practice note, Consumer contracts: is it a consumer contract?: Individual acting as a consumer</ital>
                      </link>
                      .
                    </paratext>
                  </para>
                  <division id="a811640" level="2">
                    <head align="left" preservecase="true">
                      <headtext>What if I leave out the "different terms apply to businesses" provision?</headtext>
                    </head>
                    <para>
                      <paratext>It is not strictly necessary to flag the differences upfront, as each term that is consumer or business customer specific clearly states this, but the provision could be included to help orient customers. Similarly explaining when a customer is buying as a business is not necessary, but could be helpful.</paratext>
                    </para>
                  </division>
                </division>
              </drafting.note>
            </subclause1>
          </clause>
          <clause id="a351218" numbering="none">
            <head align="left" preservecase="true">
              <headtext>When you buy from us you are agreeing that:</headtext>
            </head>
            <list type="bulleted">
              <list.item>
                <para>
                  <paratext>
                    <internal.reference refid="a119452">We only accept orders when we've checked them</internal.reference>
                    .
                  </paratext>
                </para>
              </list.item>
              <list.item>
                <para>
                  <paratext>
                    <internal.reference refid="a608777">Sometimes we reject orders</internal.reference>
                    .
                  </paratext>
                </para>
              </list.item>
              <list.item>
                <para>
                  <paratext>
                    <internal.reference refid="a206737">We charge you when [you order OR we accept your order OR we supply your product]</internal.reference>
                    .
                  </paratext>
                </para>
              </list.item>
              <list.item>
                <para>
                  <paratext>
                    <internal.reference refid="a465390">We charge interest on late payments</internal.reference>
                    .
                  </paratext>
                </para>
              </list.item>
              <list.item>
                <para>
                  <paratext>
                    <internal.reference refid="a817944">We pass on increases in VAT</internal.reference>
                    .
                  </paratext>
                </para>
              </list.item>
              <list.item>
                <para>
                  <paratext>
                    <internal.reference refid="a952379">We're not responsible for delays outside our control</internal.reference>
                    .
                  </paratext>
                </para>
              </list.item>
              <list.item>
                <para>
                  <paratext>
                    <internal.reference refid="a966420">Products can vary slightly from their pictures</internal.reference>
                    .
                  </paratext>
                </para>
              </list.item>
              <list.item>
                <para>
                  <paratext>
                    <internal.reference refid="a252067">You're responsible for making sure your measurements are accurate</internal.reference>
                    .
                  </paratext>
                </para>
              </list.item>
              <list.item>
                <para>
                  <paratext>
                    <internal.reference refid="a533805">We charge you if you don't give us information we need [or do preparatory work as agreed with us]</internal.reference>
                  </paratext>
                </para>
              </list.item>
              <list.item>
                <para>
                  <paratext>
                    <internal.reference refid="a408689">If you are a consumer [and you bought [online,] [by mail order,] [over the telephone] [or] [on your doorstep]], you have a legal right to change your mind [plus extra rights under our guarantee OR and however you bought you have rights under our guarantee]</internal.reference>
                    .
                  </paratext>
                </para>
              </list.item>
              <list.item>
                <para>
                  <paratext>
                    <internal.reference refid="a380822">You can end an on-going contract (find out how)</internal.reference>
                    .
                  </paratext>
                </para>
              </list.item>
              <list.item>
                <para>
                  <paratext>
                    <internal.reference refid="a156701">You have rights if there is something wrong with your product</internal.reference>
                    .
                  </paratext>
                </para>
              </list.item>
              <list.item>
                <para>
                  <paratext>
                    <internal.reference refid="a257752">We can change products and these terms</internal.reference>
                    .
                  </paratext>
                </para>
              </list.item>
              <list.item>
                <para>
                  <paratext>
                    <internal.reference refid="a466087">We can suspend supply (and you have rights if we do)</internal.reference>
                    .
                  </paratext>
                </para>
              </list.item>
              <list.item>
                <para>
                  <paratext>
                    <internal.reference refid="a889796">We can withdraw products</internal.reference>
                    .
                  </paratext>
                </para>
              </list.item>
              <list.item>
                <para>
                  <paratext>
                    <internal.reference refid="a552072">We can end our contract with you</internal.reference>
                    .
                  </paratext>
                </para>
              </list.item>
              <list.item>
                <para>
                  <paratext>
                    <internal.reference refid="a685803">We don't compensate you for all losses caused by us or our products</internal.reference>
                    .
                  </paratext>
                </para>
              </list.item>
              <list.item>
                <para>
                  <paratext>
                    <internal.reference refid="a182170">We use your personal data as set out in our Privacy Notice</internal.reference>
                    .
                  </paratext>
                </para>
              </list.item>
              <list.item>
                <para>
                  <paratext>
                    <internal.reference refid="a281601">You have several options for resolving disputes with us</internal.reference>
                    .
                  </paratext>
                </para>
              </list.item>
              <list.item>
                <para>
                  <paratext>
                    <internal.reference refid="a702623">Other important terms apply to our contract</internal.reference>
                    .
                  </paratext>
                </para>
              </list.item>
            </list>
            <drafting.note id="a271871" jurisdiction="">
              <head align="left" preservecase="true">
                <headtext>When you buy from us you are agreeing that:</headtext>
              </head>
              <division id="a000005" level="1">
                <division id="a550766" level="2">
                  <head align="left" preservecase="true">
                    <headtext>Incorporating the terms</headtext>
                  </head>
                  <para>
                    <paratext>As a matter of common law, all terms of a contract must be brought to a customer's attention, if they are to be incorporated into a contract effectively and so bind the customer.</paratext>
                  </para>
                  <para>
                    <paratext>
                      For online contracts, the 
                      <link href="https://ec.europa.eu/info/sites/default/files/sr_information_presentation.pdf" style="ACTLinkURL">
                        <ital>Commission Presentation Recommendations</ital>
                      </link>
                       suggest making any terms available before conclusion of the contract by an easily understandable link, giving the consumer the chance to read, store and print them. That link should be permanently available to the consumer throughout their journey, and what is behind it should be clear to everyone; an acronym such as Ts&amp;Cs should be avoided as it may not be understood.
                    </paratext>
                  </para>
                  <para>
                    <paratext>
                      Where a contract is made over the telephone, the sales person will read out key information to the customer and ask them to confirm their acceptance of it. The trader may direct the customer to another source (for example, a toll-free recorded message or its website) for other information. 
                      <link anchor="a449673" href="w-022-9740" style="ACTLinkPLCtoPLC">
                        <ital>Practice note, Consumer contracts: telephone and other (non-online) distance selling: CCRs: information requirements</ital>
                      </link>
                       includes recommendations on how to present the pre-contract information required under the CCRs in a telephone sales context. Insofar as these terms cover additional points, traders will want to limit the terms read out to the consumer to the essentials and should consider the "What if I leave it out?" section of each drafting note.
                    </paratext>
                  </para>
                  <para>
                    <paratext>Where a trader is making an off-premises sale (or contracting solely via post), terms should be set out in an order form or the order form should point customers to another document (already provided to them) where the terms can be found. The order form should include a prominent statement that, by submitting the order, the customer is accepting the terms. Generally, it is better not to require customers to manually tick a box confirming acceptance of the terms on a paper order form, because if they fail to do this it will create problems.</paratext>
                  </para>
                  <para>
                    <paratext>
                      For on-premises sales, a written contract will only be appropriate for some purchases (such as goods which will be delivered subsequently by the retailer or of ongoing services). In other situations, the trader should consider providing information about the terms which require customer acceptance at till points, on products and via sales staff interaction. Otherwise, the consumer pre-contract information obligations (which are lighter than for distance and off-premises sales) can be complied with via other methods. For suggestions, see 
                      <link anchor="a131339" href="w-023-0316" style="ACTLinkPLCtoPLC">
                        <ital>Practice note, Consumer contracts: in-store and other on-premises selling: Incorporating terms and conditions into the contract</ital>
                      </link>
                      . Regardless of which approach is taken it is worth increasing the chance of consumers seeing the terms by setting them out in (or linking to them from) brochures and marketing.
                    </paratext>
                  </para>
                </division>
                <division id="a755133" level="2">
                  <head align="left" preservecase="true">
                    <headtext>Using a table of contents</headtext>
                  </head>
                  <para>
                    <paratext>The goal is to maximise consumer comprehension of the terms, so the headings are as meaningful as possible and are listed up-front, in a table of contents.</paratext>
                  </para>
                  <para>
                    <paratext>On a webpage, a good option may be to put the full text of each term as a drop-down section which is revealed if the consumer clicks on or hovers over the heading. For convenience, it should also be possible to reveal all the terms at once, to save the consumer having to click on each heading to view the terms as a whole. This would also be helpful for the printing option. An option to save the terms to a pdf file may help consumers who don't have access to a printer.</paratext>
                  </para>
                  <para>
                    <paratext>In a print-only version, because the hyperlinks will not work, it may be preferable to number the terms, to help the consumer find the part they are interested in. The few hyperlinked cross-references between terms could be replaced with the number of the clause and, for clarity, its title. For example, "see clause [NUMBER] (You have several options for resolving disputes with us)".</paratext>
                  </para>
                </division>
                <division id="a990221" level="2">
                  <head align="left" preservecase="true">
                    <headtext>What if I leave out the consumer's agreement to the terms and the table of contents?</headtext>
                  </head>
                  <para>
                    <paratext>The "when you buy from us you are agreeing that" wording draws the consumer's attention to the fact that they will be bound by these terms; it seems worth including to improve the chances of the terms being incorporated into the contract with the consumer.</paratext>
                  </para>
                  <para>
                    <paratext>
                      Having a table of contents will also make the terms easier to scan quickly and increase transparency, which contributes to fairness, see 
                      <internal.reference refid="a128439">Drafting note, Keeping things short increases the chances of the terms being enforceable</internal.reference>
                      .
                    </paratext>
                  </para>
                </division>
              </division>
            </drafting.note>
          </clause>
          <clause id="a283112" numbering="none">
            <head align="left" preservecase="true">
              <headtext>If you are a business customer this is our entire agreement with you</headtext>
            </head>
            <subclause1 id="a575335">
              <para>
                <paratext>If you are a business customer these terms constitute the entire agreement between us in relation to your purchase. You acknowledge that you have not relied on any statement, promise, representation, assurance or warranty made or given by us or on our behalf which is not set out in these terms and that you have no claim for innocent or negligent misrepresentation [or negligent misstatement] based on any statement in this agreement.</paratext>
              </para>
              <drafting.note id="a384237" jurisdiction="">
                <head align="left" preservecase="true">
                  <headtext>If you are a business customer this is our entire agreement with you</headtext>
                </head>
                <division id="a000006" level="1">
                  <para>
                    <paratext>
                      The entire agreement provisions apply only to business customers. For more information on entire agreement clauses, see 
                      <link href="2-107-3834" style="ACTLinkPLCtoPLC">
                        <ital>Standard clause, Entire agreement</ital>
                      </link>
                      .
                    </paratext>
                  </para>
                  <para>
                    <paratext>
                      In a consumer context any such provision is likely to be unfair and unenforceable. For more information, see 
                      <link anchor="a783599" href="w-022-5839" style="ACTLinkPLCtoPLC">
                        <ital>Practice note, Consumer contracts: common terms and conditions: Entire agreement clauses</ital>
                      </link>
                      .
                    </paratext>
                  </para>
                </division>
              </drafting.note>
            </subclause1>
          </clause>
          <clause id="a119452" numbering="none">
            <head align="left" preservecase="true">
              <headtext>We only accept orders when we've checked them</headtext>
            </head>
            <subclause1 id="a947462">
              <para>
                <paratext>
                  We contact you to confirm we've received your order and [then we contact you again [(normally within [PERIOD])] to confirm we've accepted it 
                  <bold>OR</bold>
                   we accept it when we dispatch or supply the product [and confirm dispatch or supply] to you].
                </paratext>
              </para>
              <drafting.note id="a203244" jurisdiction="">
                <head align="left" preservecase="true">
                  <headtext>We only accept orders when we've checked them</headtext>
                </head>
                <division id="a427947" level="1">
                  <head align="left" preservecase="true">
                    <headtext>Acknowledgement of order receipt</headtext>
                  </head>
                  <para>
                    <paratext>It is common practice to immediately acknowledge receipt of online orders via an automated email. Some traders will also acknowledge orders submitted in other ways, whether by email or other methods.</paratext>
                  </para>
                  <para>
                    <paratext>
                      Acknowledging receipt by email meets the requirement under the E-Commerce Regulations that service providers must acknowledge any order without undue delay and by electronic means (
                      <ital>regulation 11</ital>
                      ). However, the E-Commerce Regulations specify that provision of the service itself can serve as an acknowledgement and government guidance states that the requirement can also be met by a confirmation that appears at the end of the ordering process (e.g. on a screen) but is not necessarily “sent” to the recipient by email or an equivalent communication (
                      <link href="https://webarchive.nationalarchives.gov.uk/ukgwa/20130103013730/http://www.bis.gov.uk/files/file14635.pdf" style="ACTLinkURL">
                        <ital>A guide for business to the Electronic Commerce (EC Directive) Regulations 2002</ital>
                      </link>
                      ).
                    </paratext>
                  </para>
                  <division id="a314476" level="2">
                    <head align="left" preservecase="true">
                      <headtext>What if I leave out the order acknowledgement provision?</headtext>
                    </head>
                    <para>
                      <paratext>Although sending an acknowledgement of order receipt is common (and probably best) practice, it is not necessary to tell consumers in the terms that this is what will happen. However, the trader may want to include this wording, so as to set out the entire order process for the consumer in a reference document.</paratext>
                    </para>
                  </division>
                </division>
                <division id="a769735" level="1">
                  <head align="left" preservecase="true">
                    <headtext>Order acceptance</headtext>
                  </head>
                  <para>
                    <paratext>This document offers two options for when the order is accepted by the trader, and the contract is formed, either:</paratext>
                  </para>
                  <list type="bulleted">
                    <list.item>
                      <para>
                        <paratext>
                          When the trader contacts the consumer to confirm acceptance of the order (see
                          <ital> </ital>
                          <internal.reference refid="a541748">Drafting note, Order acceptance</internal.reference>
                          ).
                        </paratext>
                      </para>
                    </list.item>
                    <list.item>
                      <para>
                        <paratext>
                          When the goods are dispatched or the digital content or services are supplied to the consumer (see 
                          <internal.reference refid="a498535">Drafting note, Order acceptance on dispatch</internal.reference>
                          ).
                        </paratext>
                      </para>
                    </list.item>
                  </list>
                  <para>
                    <paratext>For the reasons given below, best practice would seem to be to accept orders within a short period of their being submitted, rather than on dispatch or supply.</paratext>
                  </para>
                  <division id="a541748" level="2">
                    <head align="left" preservecase="true">
                      <headtext>Order acceptance</headtext>
                    </head>
                    <para>
                      <paratext>Generally, the advertisement of a product on a website is considered to be an "invitation to treat", rather than an offer to sell on the terms specified. On submitting their order for a product, the consumer makes an offer, which the trader is then free to accept or reject. Traders often reflect this position expressly in their terms; the advantage to the trader of this sequence is that it will have an opportunity to reject orders before becoming bound, for example, when it has insufficient stock or if there has been a mistake in pricing.</paratext>
                    </para>
                    <para>
                      <paratext>
                        The words "and then we'll contact you again … to confirm we've accepted it" provide that the contract is formed when the trader emails the consumer to confirm acceptance. If in practice order confirmation (or rejection) is sent immediately, the consumer detriment which results from delaying contract conclusion (see 
                        <internal.reference refid="a498535">Drafting note, Order acceptance on dispatch</internal.reference>
                        ) would seem to be minimised. However, the fairness of terms is assessed on how they could be used, rather than how they are used in practice (CMA Unfair terms guidance, para 2.19). Taking this into account, the trader could commit to a timescale for acceptance and optional wording for this is included; the shorter the period specified, the better.
                      </paratext>
                    </para>
                  </division>
                  <division id="a498535" level="2">
                    <head align="left" preservecase="true">
                      <headtext>Order acceptance on dispatch</headtext>
                    </head>
                    <para>
                      <paratext>Some traders expressly provide in their terms that no contract to supply the product is formed until the product is dispatched to the consumer. This approach can result in consumer detriment because:</paratext>
                    </para>
                    <list type="bulleted">
                      <list.item>
                        <para>
                          <paratext>The default delivery period of 30 days specified in the CRA for goods only starts running on contract formation and the safeguard it offers would not be available.</paratext>
                        </para>
                      </list.item>
                      <list.item>
                        <para>
                          <paratext>As the trader is not bound to supply until dispatch, if the trader eventually rejects an order the consumer would have no contractual claim to compensation for the time and effort they might have to spend sourcing substitute products, possibly on less favourable terms.</paratext>
                        </para>
                      </list.item>
                      <list.item>
                        <para>
                          <paratext>It is not certain that a consumer would have a claim against a credit provider under the Consumer Credit Act 1974 (for a trader's breach or misrepresentation) until a contract was formed, so one option for recovering sums paid would not be open to them.</paratext>
                        </para>
                      </list.item>
                    </list>
                    <para>
                      <paratext>
                        The CMA comments that even if consumers are aware of a term delaying contract formation, they are unlikely to appreciate the consequences of agreeing to it unless these are explained in very clear and specific language (
                        <link href="https://assets.publishing.service.gov.uk/government/uploads/system/uploads/attachment_data/file/1022615/Reforming_Competition_and_Consumer_Policy_publication_4.10.21.pdf" style="ACTLinkURL">
                          <ital>CMA response to "Reforming Competition and Consumer Policy: Driving growth and delivery competitive markets that work for consumers", 4 October 2021</ital>
                        </link>
                        ). Presumably such consequences would need to be brought to the consumer's attention other than solely by inclusion in the terms. The CMA further states that consumers who fully appreciated the consequences of such a term would be unlikely to willingly agree to it, which suggests that it may be unfair (and so unenforceable). In addition, seeking to impose such a term could be an unfair commercial practice under CPUT. For more on the fairness requirement, see 
                        <link href="w-022-6157" style="ACTLinkPLCtoPLC">
                          <ital>Practice note, Consumer contracts: unfair terms and transparency</ital>
                        </link>
                         and for more on CPUT, see 
                        <link href="2-381-1492" style="ACTLinkPLCtoPLC">
                          <ital>Practice note, Consumer Protection from Unfair Trading Regulations 2008</ital>
                        </link>
                        .
                      </paratext>
                    </para>
                    <para>
                      <paratext>Delaying contract formation until dispatch can also disadvantage a trader commercially:</paratext>
                    </para>
                    <list type="bulleted">
                      <list.item>
                        <para>
                          <paratext>The consumer can withdraw their order before dispatch and have no liability for payment. This is not an issue if the consumer has a cancellation right under the CCRs, but the cancellation rights do not apply to certain products (for example, bespoke goods).</paratext>
                        </para>
                      </list.item>
                      <list.item>
                        <para>
                          <paratext>Any pre-delivery obligations on the consumer, such as to give prior notice of circumstances impeding delivery (for example, narrow access roads or stairs) would not bind the consumer until dispatch, at which point compliance might be not be practicable.</paratext>
                        </para>
                      </list.item>
                      <list.item>
                        <para>
                          <paratext>If contract formation for digital content or services were deferred until these were actually supplied, the cancellation period would effectively be extended, since for these products it expires 14 days after contract formation.</paratext>
                        </para>
                      </list.item>
                    </list>
                  </division>
                  <division id="a184759" level="2">
                    <head align="left" preservecase="true">
                      <headtext>What if I leave out the order acceptance provision?</headtext>
                    </head>
                    <para>
                      <paratext>
                        In its consultation on when ownership is transferred under consumer contracts, the Law Commission states its view that (unless terms provide otherwise) a contract would normally be formed on payment by the consumer (
                        <link href="https://s3-eu-west-2.amazonaws.com/lawcom-prod-storage-11jsxou24uy7q/uploads/2021/04/Transfer-of-ownership-report-and-bill.pdf" style="ACTLinkURL">
                          <ital>Law Commission: Report: Consumer sales contracts: transfer of ownership (23 April 2021)</ital>
                        </link>
                        ). If the trader wants to change this default position, then it should include this provision.
                      </paratext>
                    </para>
                  </division>
                </division>
                <division id="a807206" level="1">
                  <head align="left" preservecase="true">
                    <headtext>Requirements under the E-Commerce Regulations</headtext>
                  </head>
                  <para>
                    <paratext>Under the E-Commerce Regulations, where a contract is to be concluded by electronic means (such as on online contract) the trader must provide the following information before the order is placed:</paratext>
                  </para>
                  <list type="bulleted">
                    <list.item>
                      <para>
                        <paratext>The different technical steps to follow to conclude the contract.</paratext>
                      </para>
                    </list.item>
                    <list.item>
                      <para>
                        <paratext>Whether or not the concluded contract will be filed by the service provider and whether it will be accessible (this is unlikely to be relevant in the UK).</paratext>
                      </para>
                    </list.item>
                    <list.item>
                      <para>
                        <paratext>The technical means for identifying and correcting input errors before placing of the order.</paratext>
                      </para>
                    </list.item>
                    <list.item>
                      <para>
                        <paratext>The languages offered for the conclusion of the contract.</paratext>
                      </para>
                    </list.item>
                  </list>
                  <para>
                    <paratext>
                      (
                      <ital>Regulation 9(1), E-Commerce Regulations</ital>
                      .)
                    </paratext>
                  </para>
                  <para>
                    <paratext>Some e-commerce websites cover these points in the terms. We suggest incorporating this information into the order page instead, although in practice it should be self-evident from the order process. Given that there is no option for "filing" a UK consumer contract, we suggest that information about this may be omitted.</paratext>
                  </para>
                </division>
              </drafting.note>
            </subclause1>
          </clause>
          <clause id="a608777" numbering="none">
            <head align="left" preservecase="true">
              <headtext>Sometimes we reject orders</headtext>
            </head>
            <subclause1 id="a381459">
              <para>
                <paratext>
                  Sometimes we reject orders, for example, because a product is unexpectedly out of stock[, because a credit reference we have obtained is unsatisfactory][, because we can't verify your age (where the product is age-restricted)][, because you are located outside the [UK 
                  <bold>OR</bold>
                   our delivery areas, as stated on our website[ and in our marketing]]] or because the product was mispriced by us. When this happens, we let you know as soon as possible and refund any sums you have paid.
                </paratext>
              </para>
              <drafting.note id="a835665" jurisdiction="">
                <head align="left" preservecase="true">
                  <headtext>Sometimes we reject orders</headtext>
                </head>
                <division id="a000007" level="1">
                  <para>
                    <paratext>A trader may reject orders, rather than accepting them.</paratext>
                  </para>
                  <para>
                    <paratext>Any requirement for credit or age checks or geographical limits on supply or delivery should be flagged to the consumer as early as possible in the sales process, to avoid wasting the consumer's time.</paratext>
                  </para>
                  <para>
                    <paratext>
                      For information on how to describe geographical restrictions, see the 
                      <link href="https://www.businesscompanion.info/en/quick-guides/goods/delivery-charges" style="ACTLinkURL">
                        <ital>BEIS: Guidance: Delivery charges</ital>
                      </link>
                      , as discussed in 
                      <link anchor="a729824" href="w-022-5839" style="ACTLinkPLCtoPLC">
                        <ital>Practice note, Consumer contracts: common terms and conditions: Information about delivery costs and arrangements</ital>
                      </link>
                      .
                    </paratext>
                  </para>
                  <para>
                    <paratext>
                      <bold>What if I leave out the information about when orders may be rejected?</bold>
                    </paratext>
                  </para>
                  <para>
                    <paratext>
                      Although a trader is not obliged to accept orders, offering goods and then refusing to sell them may be an unfair commercial practice. At the least the consumer will have wasted time in selecting and ordering goods and perhaps waiting for them and they may also have lost the opportunity to buy the product on favourable terms elsewhere. In addition, offering products which the trader cannot reasonably expect to be able to supply or with the intention of persuading a consumer to buy another product is always an unfair commercial practice, see 
                      <link anchor="a674149" href="2-381-1492" style="ACTLinkPLCtoPLC">
                        <ital>Practice note, Consumer Protection from Unfair Trading Regulations 2008: Bait advertising (paragraph 5)</ital>
                      </link>
                       and, in the same note, 
                      <link anchor="a493986" href="2-381-1492" style="ACTLinkPLCtoPLC">
                        <ital>Bait and switch advertising (paragraph 6)</ital>
                      </link>
                      .
                    </paratext>
                  </para>
                  <para>
                    <paratext>This provision repeats reasons for rejecting orders which should have been provided during the consumer journey. Including it in the terms may reduce consumer complaints, but is not strictly necessary.</paratext>
                  </para>
                  <division id="a707112" level="2">
                    <head align="left" preservecase="true">
                      <headtext>Orders mistakenly accepted</headtext>
                    </head>
                    <para>
                      <paratext>
                        A trader may inadvertently accept an order which it subsequently discovers it should have rejected. If the mistake is obvious the trader may be able to rely on the common law doctrine of unilateral mistake to void the contract (see 
                        <link anchor="a13271" href="4-380-7658" style="ACTLinkPLCtoPLC">
                          <ital>Practice note, Contracts: mistakes affecting formation and terms: Taking conscious advantage of another party's mistake</ital>
                        </link>
                        ). If this argument is not available (and no other arguments can be made) then if the trader refuses to supply (or is unable to) it will be in breach of contract and the consumer may have a claim for compensation.
                      </paratext>
                    </para>
                  </division>
                </division>
              </drafting.note>
            </subclause1>
          </clause>
          <clause id="a206737" numbering="none">
            <head align="left" preservecase="true">
              <headtext>We charge you when [you order OR we accept your order OR we supply your product]</headtext>
            </head>
            <subclause1 id="a692012">
              <para>
                <paratext>However, for some products we take payment at regular intervals, as explained to you during the order process. If your product is goods (rather than digital content or services), you will own it once we have received payment in full.</paratext>
              </para>
              <drafting.note id="a436791" jurisdiction="">
                <head align="left" preservecase="true">
                  <headtext>We charge you when [you order OR we accept your order OR we supply your product]</headtext>
                </head>
                <division id="a306771" level="1">
                  <head align="left" preservecase="true">
                    <headtext>Time of payment collection</headtext>
                  </head>
                  <division id="a000008" level="2">
                    <division id="a495626" level="3">
                      <head align="left" preservecase="true">
                        <headtext>Drafting options</headtext>
                      </head>
                      <para>
                        <paratext>
                          This provision gives drafting for several common approaches to taking payment. In practice, charging when an order is accepted and when the goods are sent out might amount to the same thing, if contract formation is deferred until dispatch, see 
                          <internal.reference refid="a498535">Drafting note, Order acceptance on dispatch</internal.reference>
                          .
                        </paratext>
                      </para>
                    </division>
                    <division id="a895546" level="3">
                      <head align="left" preservecase="true">
                        <headtext>CCRs pre-contract information requirements</headtext>
                      </head>
                      <para>
                        <paratext>
                          The CCRs require that information about payment arrangements be provided pre-contract. For suggestions on how to provide this information, see the practice notes linked to from 
                          <internal.reference refid="a294367">Drafting note, Checklist of information to be provided to consumers pre-contract</internal.reference>
                        </paratext>
                      </para>
                      <para>
                        <paratext>Neither the EU or the UK guidance list the time at which the consumer's card will be charged as part of the required information about payment arrangements, but it would seem safest to include this.</paratext>
                      </para>
                    </division>
                    <division id="a830661" level="3">
                      <head align="left" preservecase="true">
                        <headtext>Potential unfairness of requiring payment in advance</headtext>
                      </head>
                      <para>
                        <paratext>It is common for the consumer to pay in full before they receive the product. However, for the consumer this can be detrimental because:</paratext>
                      </para>
                      <list type="bulleted">
                        <list.item>
                          <para>
                            <paratext>If there is a problem with the product the consumer cannot withhold sums still due to the trader by way of compensation. However, the CMA notes that this risk is reduced in respect of goods for which the consumer has a right to cancel under the CCRs (because in such cases, the consumer is generally entitled to a refund).</paratext>
                          </para>
                        </list.item>
                        <list.item>
                          <para>
                            <paratext>There is a risk to the consumer that the trader will become insolvent before delivery and the consumer will neither receive the product nor recover their payment. Taking full payment only immediately before dispatch or delivery mitigates this risk for the consumer.</paratext>
                          </para>
                        </list.item>
                      </list>
                    </division>
                    <division id="a251155" level="3">
                      <head align="left" preservecase="true">
                        <headtext>Suggested best practice</headtext>
                      </head>
                      <para>
                        <paratext>There is a tension between:</paratext>
                      </para>
                      <list type="bulleted">
                        <list.item>
                          <para>
                            <paratext>The potential unfairness of taking payment when orders are submitted, because of the risks of trader insolvency before dispatch.</paratext>
                          </para>
                        </list.item>
                        <list.item>
                          <para>
                            <paratext>
                              Taking payment on dispatch, which reduces the risks to the consumer from trader insolvency but could (without appropriate drafting) result in deferral of contract formation, which can itself cause consumer detriment, see 
                              <internal.reference refid="a498535">Drafting note, Order acceptance on dispatch</internal.reference>
                              .
                            </paratext>
                          </para>
                        </list.item>
                      </list>
                      <para>
                        <paratext>This tension would seem best resolved by the trader:</paratext>
                      </para>
                      <list type="bulleted">
                        <list.item>
                          <para>
                            <paratext>
                              Accepting an order and confirming contract formation on or soon after order submission (see 
                              <internal.reference refid="a541748">Drafting note, Order acceptance</internal.reference>
                              ).
                            </paratext>
                          </para>
                        </list.item>
                        <list.item>
                          <para>
                            <paratext>Taking payment only on dispatch, although there may be reasons not to do this and the trader can take steps to mitigate any consumer harm caused by taking payment earlier, see below.</paratext>
                          </para>
                        </list.item>
                      </list>
                    </division>
                    <division id="a624985" level="3">
                      <head align="left" preservecase="true">
                        <headtext>Reasons for taking payment immediately and unfairness mitigations</headtext>
                      </head>
                      <para>
                        <paratext>For some traders it is not possible to defer taking payment until they are ready to dispatch goods or supply services or digital content. This is because their payment provider will not allow them to store consumers' payment details; the trader is obliged to take payment when the consumer enters their details at the time of order. Or the trader may take payment immediately because it needs money upfront to pay its suppliers. In such situations, if the payment due is substantial and the lead time is long, the trader should consider initially only taking a deposit.</paratext>
                      </para>
                      <para>
                        <paratext>
                          In the case of services, a trader may also need money upfront (for example, to purchase materials) and some form of staged payments where the services are provided over a period of time. The CMA Unfair terms guidance does not object to staged payments where they fairly reflect a trader's expenditure, provided consumers retain a sufficient amount until completion to enable them to fairly exercise a right of set-off (
                          <ital>paragraph 5.8.10</ital>
                          ).
                        </paratext>
                      </para>
                      <para>
                        <paratext>
                          If the trader does insist on full payment in advance (which is potentially unfair), the CMA Unfair terms guidance recommends that fairness may be achieved if the money is held in secure arrangements which guarantee it will not be released until any dispute is resolved by independent adjudication (for example, by placing monies in escrow) (
                          <ital>paragraph 5.8.10</ital>
                          ). An example of an escrow service is Transpact, see www.transpact.com.
                        </paratext>
                      </para>
                    </division>
                  </division>
                  <division id="a103219" level="2">
                    <head align="left" preservecase="true">
                      <headtext>What if I leave out the time of payment provision?</headtext>
                    </head>
                    <para>
                      <paratext>
                        On the basis that the time at which the consumer's card will be debited is part of the "arrangements for payment" information required pre-contract under the CCRs, then once this information has been provided on the website it will automatically become a term of the contract with the consumer and its inclusion in the terms is not necessary. However, a trader may want to include the information here on the basis that this is where a consumer would expect to find it or to give coherence to the terms as a whole (particularly if the transfer of ownership provision is included, see 
                        <internal.reference refid="a511186">Drafting note, Transfer of ownership</internal.reference>
                        ).
                      </paratext>
                    </para>
                  </division>
                </division>
                <division id="a511186" level="1">
                  <head align="left" preservecase="true">
                    <headtext>Transfer of ownership</headtext>
                  </head>
                  <para>
                    <paratext>
                      Despite consolidation of most consumer law on sale of goods into the CRA, the provisions on transfer of title in the 
                      <link href="https://uk.westlaw.com/Document/I603B7AB0E42311DAA7CF8F68F6EE57AB/View/FullText.html" style="ACTLinkURL">
                        <ital>Sale of Goods Act 1979</ital>
                      </link>
                       (SGA) continue to apply to consumer transactions. Generally, title in goods passes when the contract is made or, if later, when the goods are in a deliverable state, despite the fact that payment may be made later (
                      <link href="https://uk.practicallaw.thomsonreuters.com/Document/ICC882170E44911DA8D70A0E70A78ED65/View/FullText.html?originationContext=document&amp;amp;transitionType=DocumentItem&amp;amp;ppcid=5102406b212b417da9a1662cdd822ff5&amp;amp;contextData=(sc.Default)&amp;amp;comp=pluk" style="ACTLinkURL">
                        <ital>section 18</ital>
                      </link>
                      <ital>, SGA</ital>
                      ). Most traders prefer to retain title to the goods until payment has been received, which this provision provides for. For more information, see 
                      <link anchor="a465879" href="w-022-3547" style="ACTLinkPLCtoPLC">
                        <ital>Practice note, Consumer contracts: selling goods: Transfer of ownership</ital>
                      </link>
                      .
                    </paratext>
                  </para>
                  <division id="a698072" level="2">
                    <head align="left" preservecase="true">
                      <headtext>What if I leave out the transfer of ownership provisions?</headtext>
                    </head>
                    <para>
                      <paratext>If the transfer of ownership terms are omitted the default provisions under the SGA will apply.</paratext>
                    </para>
                  </division>
                </division>
                <division id="a194725" level="1">
                  <head align="left" preservecase="true">
                    <headtext>Other issues around price and payment</headtext>
                  </head>
                  <para>
                    <paratext>
                      See 
                      <link anchor="a829160" href="w-022-5839" style="ACTLinkPLCtoPLC">
                        <ital>Practice note, Consumer contracts: common terms and conditions: Price</ital>
                      </link>
                       and, in the same note, 
                      <link anchor="a651623" href="w-022-5839" style="ACTLinkPLCtoPLC">
                        <ital>Payment</ital>
                      </link>
                      , for a discussion of the following issues that may also arise:
                    </paratext>
                  </para>
                  <list type="bulleted">
                    <list.item>
                      <para>
                        <paratext>When and how the price must be communicated to consumers.</paratext>
                      </para>
                    </list.item>
                    <list.item>
                      <para>
                        <paratext>Inclusion of VAT in prices.</paratext>
                      </para>
                    </list.item>
                    <list.item>
                      <para>
                        <paratext>Information about Buy Now Pay Later services (CAP guidance).</paratext>
                      </para>
                    </list.item>
                    <list.item>
                      <para>
                        <paratext>Refund of deposits.</paratext>
                      </para>
                    </list.item>
                    <list.item>
                      <para>
                        <paratext>Terms encouraging prompt payment.</paratext>
                      </para>
                    </list.item>
                    <list.item>
                      <para>
                        <paratext>Payment surcharges.</paratext>
                      </para>
                    </list.item>
                    <list.item>
                      <para>
                        <paratext>Express consent for additional payments.</paratext>
                      </para>
                    </list.item>
                    <list.item>
                      <para>
                        <paratext>Storage of payment card details for future purposes.</paratext>
                      </para>
                    </list.item>
                  </list>
                </division>
                <division id="a966464" level="1">
                  <head align="left" preservecase="true">
                    <headtext>Transfer of risk</headtext>
                  </head>
                  <para>
                    <paratext>
                      Under the CRA, risk in goods passes to the consumer at the earliest of the goods coming into the physical possession of the consumer or a person identified by the consumer to accept the goods. Alternatively, if the consumer commissions a carrier to deliver the goods (rather than selecting one from a range offered by the trader) risk passes on delivery to that carrier (
                      <ital>section 29, CRA</ital>
                      ). There is no requirement to inform the consumer of the position, and this document does not attempt to do so. For more information, see 
                      <link anchor="a829044" href="w-022-3547" style="ACTLinkPLCtoPLC">
                        <ital>Practice note, Consumer contracts: selling goods: Transfer of risk</ital>
                      </link>
                      .
                    </paratext>
                  </para>
                </division>
              </drafting.note>
            </subclause1>
          </clause>
          <clause id="a657389" numbering="none">
            <head align="left" preservecase="true">
              <headtext>If you are a business customer you have no set-off rights</headtext>
            </head>
            <subclause1 id="a302176">
              <para>
                <paratext>If you are a business customer [you must pay all amounts due to us under these terms in full without any set-off, counterclaim, deduction or withholding (other than any deduction or withholding of tax as required by law) OR all amounts due under this agreement (from you to us or from us to you) shall be paid in full without any set-off, counterclaim, deduction or withholding (other than any deduction or withholding of tax as required by law).]</paratext>
              </para>
              <drafting.note id="a856830" jurisdiction="">
                <head align="left" preservecase="true">
                  <headtext>If you are a business customer you have no set-off rights</headtext>
                </head>
                <division id="a000009" level="1">
                  <para>
                    <paratext>This clause excludes business customers' rights to set-off. The first option preserves the trader's right to set off against business customers. The second option also prevents set-off by the trader.</paratext>
                  </para>
                  <para>
                    <paratext>This provision will be subject to the UCTA reasonableness test by virtue of section 3 or (insofar as the clause prevents the customer exercising such rights where the goods are in breach of statutory implied conditions) sections 6 or 7 of UCTA. If the customer is attempting to exercise such rights in relation to a misrepresentation claim, the exclusion will be subject to the UCTA reasonableness test by virtue of section 3 of the Misrepresentation Act 1967.</paratext>
                  </para>
                  <para>
                    <paratext>
                      There have been a number of cases on the reasonableness of this provision, with findings both ways, but the Court of Appeal has found that a clause that excluded one party's rights to set-off only without giving any reason for the different treatment was unenforceable (
                      <ital>Axa Sun Life Services plc v Campbell Martin Ltd and others [2011] EWCA Civ 133</ital>
                      ). The trader should therefore state the justification for the difference in the body of the contract, or consider stating making the exclusion mutual (if the payment stream is one way, this should not affect the trader in practice). For information on set-off clauses, see the integrated drafting notes to 
                      <link href="9-107-3802#a214887" style="ACTLinkPLCtoPLC">
                        <ital>Standard clause, Set-off</ital>
                      </link>
                       and 
                      <link href="1-107-3801" style="ACTLinkPLCtoPLC">
                        <ital>Practice note, Set-off clauses</ital>
                      </link>
                      .
                    </paratext>
                  </para>
                  <division id="a615826" level="2">
                    <head align="left" preservecase="true">
                      <headtext>Consumer's right to set off not excluded</headtext>
                    </head>
                    <para>
                      <paratext>
                        Excluding a consumer's right of set-off is potentially unfair under the CRA (
                        <ital>paragraph 5.8, CMA Unfair terms guidance</ital>
                        ). In addition, any clause which prevents the consumer exercising its set-off rights where the products are in breach of the statutory implied conditions will be wholly unenforceable under the CRA (
                        <ital>sections 31(2)(a), 47(2)(a) and 57(4)(a), CRA</ital>
                        ).
                      </paratext>
                    </para>
                  </division>
                </division>
              </drafting.note>
            </subclause1>
          </clause>
          <clause id="a465390" numbering="none">
            <head align="left" preservecase="true">
              <headtext>We charge interest on late payments</headtext>
            </head>
            <subclause1 id="a726454">
              <para>
                <paratext>If we're unable to collect any payment you owe us we charge interest on the overdue amount at the rate of [ ]% a year above the Bank of England base rate from time to time. This interest accrues on a daily basis from the due date until the date of actual payment of the overdue amount, whether before or after judgment. You pay us the interest together with any overdue amount.</paratext>
              </para>
              <drafting.note id="a407834" jurisdiction="">
                <head align="left" preservecase="true">
                  <headtext>We charge interest on late payments</headtext>
                </head>
                <division id="a000010" level="1">
                  <division id="a720466" level="2">
                    <head align="left" preservecase="true">
                      <headtext>Interest</headtext>
                    </head>
                    <para>
                      <paratext>
                        Where payments are made at intervals (and not all upfront), the trader may want to reserve the right to charge interest. A term that a consumer must pay interest on late payments under a contract may be considered unfair if the rate of interest is excessive, because any term requiring a defaulting consumer to pay a disproportionately high sum in compensation is potentially unfair (
                        <ital>paragraph 6, Schedule 2, CRA</ital>
                        ). According to the CMA Unfair terms guidance, a rate excessively above the clearing banks' base rates is likely to be regarded as unfair (
                        <ital>paragraph 5.14.2</ital>
                        ). Generally, traders tend to add a small margin of between 2% and (at the most) 4% over the base rate of the Bank of England.
                      </paratext>
                    </para>
                  </division>
                  <division id="a409149" level="2">
                    <head align="left" preservecase="true">
                      <headtext>What if I leave out the interest provision?</headtext>
                    </head>
                    <para>
                      <paratext>
                        If the trader wants to be able to charge interest on late payments it must reserve this right expressly; no right to interest is implied at common law and legislation only requires payment of interest on certain business-to-business debts, see 
                        <link anchor="a270611" href="7-107-3799" style="ACTLinkPLCtoPLC">
                          <ital>Practice note, Interest clauses: Do you need an express interest clause?</ital>
                        </link>
                        . The chances of this provision being enforceable would be increased by flagging the interest rate during the consumer journey, for example where the payment arrangements are set out.
                      </paratext>
                    </para>
                  </division>
                </division>
              </drafting.note>
            </subclause1>
          </clause>
          <clause id="a817944" numbering="none">
            <head align="left" preservecase="true">
              <headtext>We pass on increases in VAT</headtext>
            </head>
            <subclause1 id="a136161">
              <para>
                <paratext>If the rate of VAT changes between your order date and the date we supply the product, we adjust the rate of VAT that you pay, unless you have already paid in full before the change in the rate of VAT takes effect.</paratext>
              </para>
              <drafting.note id="a393542" jurisdiction="">
                <head align="left" preservecase="true">
                  <headtext>We pass on increases in VAT</headtext>
                </head>
                <division id="a000011" level="1">
                  <para>
                    <paratext>When selling to consumers, all prices must include value added tax (VAT). In B2B contracts, prices typically exclude VAT because businesses can generally recover all or part of amounts paid in respect of VAT as input tax.</paratext>
                  </para>
                  <para>
                    <paratext>
                      For both business and consumer customers, if the amount of VAT is not stated, it is implied that the price is inclusive of VAT (
                      <ital>section 19(2), Value Added Tax Act 1994</ital>
                      ). For more information, see 
                      <link anchor="a917963" href="2-107-3725" style="ACTLinkPLCtoPLC">
                        <ital>Practice note, Value added tax: How VAT works</ital>
                      </link>
                      .
                    </paratext>
                  </para>
                  <para>
                    <paratext>
                      It is permissible to provide that any increases in VAT between the order date and the date of delivery or performance will be passed on to the consumer (
                      <ital>paragraph 5.23, CMA Unfair terms guidance</ital>
                      ).
                    </paratext>
                  </para>
                  <division id="a466065" level="2">
                    <head align="left" preservecase="true">
                      <headtext>What if I leave out the increase in VAT provision?</headtext>
                    </head>
                    <para>
                      <paratext>Without this provision, a trader will have no right to pass on VAT increases between the order date and date of delivery or performance. For contracts which are performed immediately or over a short period this is unlikely to be cause for concern, as the trader will have time to adjust its prices before any increase starts to apply. However, a right to increase prices may be appropriate in a longer-term contract.</paratext>
                    </para>
                  </division>
                </division>
              </drafting.note>
            </subclause1>
          </clause>
          <clause id="a952379" numbering="none">
            <head align="left" preservecase="true">
              <headtext>We're not responsible for delays outside our control</headtext>
            </head>
            <subclause1 id="a791216">
              <para>
                <paratext>If our supply of your product is delayed by an event outside our control[, such as [EXAMPLES]], we contact you as soon as possible to let you know and do what we can to reduce the delay. As long as we do this, we won't compensate you for the delay, but [if the delay is likely to be substantial] you can contact our Customer Service Team: [LINK TO OR WEBSITE ADDRESS FOR CUSTOMER SERVICE TEAM PAGE OR TELEPHONE NUMBER FOR TEAM] to end the contract and receive a refund for any products you have paid for in advance, but not received[, less reasonable costs we have already incurred].</paratext>
              </para>
              <drafting.note id="a476391" jurisdiction="">
                <head align="left" preservecase="true">
                  <headtext>We're not responsible for delays outside our control</headtext>
                </head>
                <division id="a000012" level="1">
                  <para>
                    <paratext>The CMA Unfair terms guidance considers it permissible to exclude liability for delay or non-performance only:</paratext>
                  </para>
                  <list type="bulleted">
                    <list.item>
                      <para>
                        <paratext>
                          Where this is genuinely due to an event outside a trader's control (
                          <ital>paragraph 5.9, CMA Unfair terms guidance</ital>
                          ). As the term "force majeure" may not be understood by consumers, we have used the term "events outside our control" instead. It may be helpful to give examples but these should not be things the trader can control, in particular, shortages of stock, failures of communication systems under the trader's control (see 
                          <link href="8-518-5018" style="ACTLinkPLCtoPLC">
                            <ital>Legal update, OFT accepts undertakings by Groupon to reform trading practices</ital>
                          </link>
                          ) or strikes by the trader's own staff (which could be settled by agreeing to staff demands).
                        </paratext>
                      </para>
                    </list.item>
                    <list.item>
                      <para>
                        <paratext>If the trader takes reasonable steps to prevent or minimise delay.</paratext>
                      </para>
                    </list.item>
                    <list.item>
                      <para>
                        <paratext>Where there is a risk of substantial delay, the consumer is given a penalty-free right to terminate.</paratext>
                      </para>
                    </list.item>
                  </list>
                  <division id="a492469" level="2">
                    <head align="left" preservecase="true">
                      <headtext>Refunds on termination</headtext>
                    </head>
                    <para>
                      <paratext>
                        The term provides for the trader to refund sums paid for products not received on termination. Optional wording states that the refund will be less reasonable costs already incurred by the trader. Guidance issued by the CMA during the COVID-19 pandemic (see 
                        <link anchor="terms-in-new-contracts-which-relate-to-the-coronavirus" href="https://www.gov.uk/government/publications/cma-to-investigate-concerns-about-cancellation-policies-during-the-coronavirus-covid-19-pandemic/the-coronavirus-covid-19-pandemic-consumer-contracts-cancellation-and-refunds" style="ACTLinkURL">
                          <ital>CMA Statement on coronavirus (COVID-19), consumer contracts, cancellation and refunds (as updated on 28 August 2020)</ital>
                        </link>
                        ) suggests that, if contracts cannot be performed due to lockdown laws, a trader can reserve the right to "withhold a limited amount for any costs it has already incurred in performing the specific contract". The optional wording takes this approach to all force majeure situations. It seems most likely to be fair (and so enforceable) where the trader is providing a bespoke service or product; a deduction for the costs of processing orders for standard products seems less reasonable.
                      </paratext>
                    </para>
                  </division>
                  <division id="a696447" level="2">
                    <head align="left" preservecase="true">
                      <headtext>What if I leave out the force majeure provision?</headtext>
                    </head>
                    <para>
                      <paratext>
                        A trader can only plead force majeure if its terms contain an appropriate clause. In rare situations, a contract may be frustrated, so that both parties are excused from further performance. For example, the CMA stated its view that some consumer contracts were frustrated by lockdown laws during the COVID-19 pandemic, see 
                        <link anchor="a305223" href="w-024-6601" style="ACTLinkPLCtoPLC">
                          <ital>Practice note, COVID-19: commercial contracts FAQs: Is the contract frustrated?</ital>
                        </link>
                        .
                      </paratext>
                    </para>
                    <para>
                      <paratext>
                        In addition to including a force majeure clause, traders can take other steps to minimise their liability for delays, see 
                        <link anchor="a424879" href="w-022-5839" style="ACTLinkPLCtoPLC">
                          <ital>Practice note, Consumer contracts: common terms and conditions: Excusing delay</ital>
                        </link>
                        .
                      </paratext>
                    </para>
                  </division>
                </division>
              </drafting.note>
            </subclause1>
          </clause>
          <clause id="a966420" numbering="none">
            <head align="left" preservecase="true">
              <headtext>Products can vary slightly from their pictures</headtext>
            </head>
            <subclause1 id="a760715">
              <para>
                <paratext>A product's true colour may not exactly match that shown [on your device] [or] [in our marketing] or its packaging may be slightly different. [Because our products are handmade, all sizes, weights, capacities, dimensions and measurements indicated on our website can be out by up to [2]%.]</paratext>
              </para>
              <drafting.note id="a722396" jurisdiction="">
                <head align="left" preservecase="true">
                  <headtext>Products can vary slightly from their pictures</headtext>
                </head>
                <division id="a000013" level="1">
                  <para>
                    <paratext>
                      This clause is intended to prevent a consumer rejecting goods on the basis that they do not match their description in specific ways. In effect, the trader is reserving the right to deliver a product which is different from the one it advertised and the trader's ability to do this is very limited (see 
                      <internal.reference refid="a917547">Drafting note, We can change products and these terms</internal.reference>
                      ).
                    </paratext>
                  </para>
                  <para>
                    <paratext>The wording refers to "a device", so as to cover as many different technologies as possible (for example, phone, tablet, laptop, desktop, wearable). The reference to "marketing" is intended to cover printed brochures and other advertising.</paratext>
                  </para>
                  <para>
                    <paratext>Many traders offer samples, for example of fabrics. Alternatively, consumers may be encouraged to look at products in-store. Such steps, together with a warning about the limitation of on-screen or printed images may reduce returns and the associated costs for a business. The relevant wording is best promoted on the website, rather than in the terms, which are rarely read, if at all, until the consumer is making their online purchase.</paratext>
                  </para>
                  <division id="a612386" level="2">
                    <head align="left" preservecase="true">
                      <headtext>What if I leave out the product variation provision?</headtext>
                    </head>
                    <para>
                      <paratext>
                        This provision is only really relevant for those goods which the consumer cannot return within 14 days of receipt because they have changed their mind, see 
                        <internal.reference refid="a720477">Drafting note, If you are a consumer [and you bought [online,] [by mail order,] [over the telephone] [or] [on your doorstep]], you have a legal right to change your mind [plus extra rights under our guarantee OR and however you bought you have rights under our guarantee]</internal.reference>
                        .
                      </paratext>
                    </para>
                    <para>
                      <paratext>
                        This clause suggests some limited discrepancies which it may be reasonable for a trader to disclaim liability for, essentially on the grounds that they are insignificant. However, if a consumer does object to them then arguably they are significant and the trader should have taken the steps described in 
                        <internal.reference refid="a917547">Drafting note, We can change products and these terms</internal.reference>
                         in respect of them, including giving the consumer the right to terminate and receive a refund.
                      </paratext>
                    </para>
                  </division>
                </division>
              </drafting.note>
            </subclause1>
          </clause>
          <clause id="a252067" numbering="none">
            <head align="left" preservecase="true">
              <headtext>You're responsible for making sure your measurements are accurate</headtext>
            </head>
            <subclause1 id="a597238">
              <para>
                <paratext>If we're making or supplying the product to measurements you provide, you're responsible for making sure those measurements are correct. Find information and tips on how to measure [on our website] [and] [in our brochure] or contact our Customer Service Team: [LINK TO OR WEBSITE ADDRESS FOR CUSTOMER SERVICE TEAM PAGE OR TELEPHONE NUMBER FOR TEAM].</paratext>
              </para>
              <drafting.note id="a558812" jurisdiction="">
                <head align="left" preservecase="true">
                  <headtext>You're responsible for making sure your measurements are accurate</headtext>
                </head>
                <division id="a000014" level="1">
                  <para>
                    <paratext>This wording serves only as a prompt to consumers to double check their measurements and to point them to guidance on measuring. As such, this or wording to similar effect would fit better on the product and order pages than in the terms.</paratext>
                  </para>
                  <division id="a578528" level="2">
                    <head align="left" preservecase="true">
                      <headtext>What if I leave out the responsibility for measurements provision?</headtext>
                    </head>
                    <para>
                      <paratext>The trader is unlikely to be responsible for incorrect measurements provided by the consumer, unless these were the result of inadequate instructions on how to measure (in which case any attempt to exclude liability may well be unfair).</paratext>
                    </para>
                  </division>
                </division>
              </drafting.note>
            </subclause1>
          </clause>
          <clause id="a533805" numbering="none">
            <head align="left" preservecase="true">
              <headtext>We charge you if you don't give us information we need [or do preparatory work as agreed with us]</headtext>
            </head>
            <subclause1 id="a593688">
              <para>
                <paratext>We charge you additional sums if you don't give us information we've asked for about how we can access your property for delivery, installation or to provide services or if you don't do preparatory work for installation, as agreed with us. For example, we might need to re-deliver on another vehicle or with extra manpower, reschedule services or [OTHER CONSEQUENCES].</paratext>
              </para>
              <drafting.note id="a526357" jurisdiction="">
                <head align="left" preservecase="true">
                  <headtext>We charge you if you don't give us information we need [or do preparatory work as agreed with us]</headtext>
                </head>
                <division id="a000015" level="1">
                  <para>
                    <paratext>This clause reserves the right to charge a consumer the costs incurred because the consumer failed to provide requested information or undertake necessary preparatory work. It is only likely to be fair if the request for information was made prominently by the trader, for example, in a free text box presented during the online check-out process or in any paper order form or by a member of the sales team.</paratext>
                  </para>
                  <para>
                    <paratext>The provision refers to "additional sums" as opposed to "costs", as the latter might suggest that the trader had to forego any profit margin on any repeat performance required of it.</paratext>
                  </para>
                  <division id="a863529" level="2">
                    <head align="left" preservecase="true">
                      <headtext>What if I leave out the pre-delivery information and preparatory work provision?</headtext>
                    </head>
                    <para>
                      <paratext>
                        The trader might find it difficult to recover additional sums without this provision. While the trader may have requested the relevant information from the consumer, the consumer would not necessarily have a contractual obligation to provide it (depending on how the order process was organised) and so a damages claim might not be possible. The trader might have a restitution claim, see 
                        <link href="5-107-4865" style="ACTLinkPLCtoPLC">
                          <ital>Practice note, Remedies: restitution</ital>
                        </link>
                        .
                      </paratext>
                    </para>
                  </division>
                </division>
              </drafting.note>
            </subclause1>
          </clause>
          <clause id="a408689" numbering="none">
            <head align="left" preservecase="true">
              <headtext>If you are a consumer [and you bought [online,] [by mail order,] [over the telephone] [or] [on your doorstep]], you have a legal right to change your mind [plus extra rights under our guarantee OR and however you bought you have rights under our guarantee]</headtext>
            </head>
            <drafting.note id="a720477" jurisdiction="">
              <head align="left" preservecase="true">
                <headtext>If you are a consumer [and you bought [online,] [by mail order,] [over the telephone] [or] [on your doorstep]], you have a legal right to change your mind [plus extra rights under our guarantee OR and however you bought you have rights under our guarantee]</headtext>
              </head>
              <division id="a000016" level="1">
                <para>
                  <paratext>
                    This provision summarises the consumer's cancellation rights under the CCRs. For more information on these rights, see 
                    <link href="w-022-4906" style="ACTLinkPLCtoPLC">
                      <ital>Practice note, Consumer contracts: right to cancel and costs of return</ital>
                    </link>
                    .
                  </paratext>
                </para>
                <para>
                  <paratext>
                    The consumer must be informed of these rights and the procedure for exercising them pre-contract and, for the reasons discussed in 
                    <internal.reference refid="a294367">Drafting note, Checklist of information to be provided to consumers pre-contract</internal.reference>
                    , they should not just be included in the terms. For presentation recommendations, see the method-of-sale-specific practice notes linked to from that drafting note.
                  </paratext>
                </para>
                <para>
                  <paratext>
                    A consumer will also have other rights to end the contract and, even where no such rights apply, if a consumer refuses to proceed with the contract (for example, by refusing to pay), then the trader must mitigate its losses and cannot reserve the right to retain or charge the full sums due under the contract, see 
                    <link anchor="a581488" href="w-022-5839" style="ACTLinkPLCtoPLC">
                      <ital>Practice note, Consumer contracts: common terms and conditions: Termination of the contract by the consumer</ital>
                    </link>
                    .
                  </paratext>
                </para>
                <division id="a518771" level="2">
                  <head align="left" preservecase="true">
                    <headtext>Selecting the appropriate drafting</headtext>
                  </head>
                  <para>
                    <paratext>If the terms are being used exclusively for on-premises sales this term may be omitted, as such sales do not attract cancellation rights.</paratext>
                  </para>
                  <para>
                    <paratext>In the title select the appropriate drafting as follows:</paratext>
                  </para>
                  <list type="bulleted">
                    <list.item>
                      <para>
                        <paratext>If the terms are being used exclusively for distance or off-premises sales (so that all consumers will have a legal cancellation right) then omit the references to the different sale methods (begin the clause with "If you are a consumer you have a legal right to change your mind..") and select the "plus extra rights under our guarantee" option in the final brackets.</paratext>
                      </para>
                    </list.item>
                    <list.item>
                      <para>
                        <paratext>If the terms may be used for on-premises sales (to which no legal cancellation right applies), as well as either or both of distance and off-premises sales, then reference the sales methods actually used. From the final set of brackets select:</paratext>
                      </para>
                      <list type="bulleted">
                        <list.item>
                          <para>
                            <paratext>"plus extra rights under our guarantee" if the additional rights only apply to distance and off-premises sales.</paratext>
                          </para>
                        </list.item>
                        <list.item>
                          <para>
                            <paratext>"and however you bought you also have rights under our guarantee" if a cancellation right is being given in respect of on-premises sales as well distance and off-premises sales.</paratext>
                          </para>
                        </list.item>
                      </list>
                    </list.item>
                  </list>
                </division>
                <division id="a200782" level="2">
                  <head align="left" preservecase="true">
                    <headtext>What if I leave out the information about cancellation rights?</headtext>
                  </head>
                  <para>
                    <paratext>There is no requirement to include information about the consumer's cancellation rights under the CCRs in the terms; the information needs to be presented more prominently during the purchase process (and these provisions could be adapted for use on a "Returns" or similar page).</paratext>
                  </para>
                  <para>
                    <paratext>
                      However, cancellation does involve some obligations on the consumer (to return the goods and pay for services provided up to cancellation) which do not automatically become implied terms of the contract (unlike most of the trader's obligations). Failure to comply with these obligations may be actionable by the trader as a breach of statutory duty. In addition, the consumer may be obliged to take care of the goods under the law of bailment and could possibly be prosecuted for theft if they fail to return goods. For more information, see 
                      <link anchor="a94107" href="w-022-4906" style="ACTLinkPLCtoPLC">
                        <ital>Practice note, Consumer contracts: right to cancel and costs of return: Breach by the consumer</ital>
                      </link>
                      . Despite this, making the obligations contract terms may make it easier for the trader to enforce them.
                    </paratext>
                  </para>
                  <para>
                    <paratext>If some of the provisions around cancellation are being set out in the contract, it is probably clearer to set them all out. In addition, the cancellation rights, together with a consumer's rights in respect of defective or misdescribed products, are what a consumer is most likely to look for in the terms.</paratext>
                  </para>
                </division>
              </division>
            </drafting.note>
            <subclause1 id="a768498">
              <para>
                <paratext>
                  <bold>Your legal right to change your mind</bold>
                  . For most of our products [bought [online,] [by mail order,] [over the telephone] [or] [on your doorstep]], you have a legal right to change your mind about your purchase and receive a refund of what you paid for it, including the delivery costs. This is subject to some conditions, as set out below.
                </paratext>
              </para>
              <drafting.note id="a345588" jurisdiction="">
                <head align="left" preservecase="true">
                  <headtext>Your legal right to change your mind</headtext>
                </head>
                <division id="a000017" level="1">
                  <para>
                    <paratext>The provision refers to a "right to change your mind" rather than a right to cancel, as this seems more readily understandable for consumers.</paratext>
                  </para>
                  <para>
                    <paratext>If no sales are being made on-premises (in-store) omit the references to sales methods and begin the clause with "You have a legal right to change your mind..".</paratext>
                  </para>
                  <para>
                    <paratext>
                      See also 
                      <internal.reference refid="a200782">Drafting note, What if I leave out the information about cancellation rights?</internal.reference>
                    </paratext>
                  </para>
                </division>
              </drafting.note>
            </subclause1>
            <subclause1 id="a514486">
              <para>
                <paratext>
                  <bold>Our goodwill guarantee for consumers</bold>
                  . In addition, we, [NAME AND ADDRESS OF TRADER], offer our UK consumer customers a goodwill guarantee for most products [bought [online,] [by mail order,] [over the telephone] [or] [on your doorstep,] 
                  <bold>OR</bold>
                   however they are purchased,] which is more generous than your legal rights in the ways set out below. This goodwill guarantee does not affect your legal rights if there is something wrong with your product (for more on those rights see 
                  <internal.reference refid="a156701">You have rights if there is something wrong with your product</internal.reference>
                  ).
                </paratext>
              </para>
              <para>
                <paratext>
                  <table frame="all" pgwide="1">
                    <tgroup cols="2">
                      <colspec colname="1" colnum="1" colwidth="50"/>
                      <colspec colname="2" colnum="2" colwidth="50"/>
                      <tbody>
                        <row>
                          <entry valign="top">
                            <para align="left">
                              <paratext>
                                <bold>Your legal rights</bold>
                              </paratext>
                            </para>
                          </entry>
                          <entry valign="top">
                            <para align="left">
                              <paratext>
                                <bold>How our goodwill guarantee is more generous </bold>
                              </paratext>
                            </para>
                          </entry>
                        </row>
                        <row>
                          <entry valign="top">
                            <para align="left">
                              <paratext>14 days to change your mind[, [online,] [telephone,] [mail order] [and] [doorstep] sales only].</paratext>
                            </para>
                          </entry>
                          <entry valign="top">
                            <para align="left">
                              <paratext>
                                [NUMBER] days to change your mind[, [online,] [telephone,] [mail order] [and] [doorstep] sales only 
                                <bold>OR</bold>
                                 however you bought the product].
                              </paratext>
                            </para>
                          </entry>
                        </row>
                        <row>
                          <entry valign="top">
                            <para align="left">
                              <paratext>You pay costs of return</paratext>
                            </para>
                          </entry>
                          <entry valign="top">
                            <para align="left">
                              <paratext>We pay costs of return</paratext>
                            </para>
                          </entry>
                        </row>
                      </tbody>
                    </tgroup>
                  </table>
                </paratext>
              </para>
              <drafting.note id="a644175" jurisdiction="">
                <head align="left" preservecase="true">
                  <headtext>Our goodwill guarantee</headtext>
                </head>
                <division id="a785672" level="1">
                  <head align="left" preservecase="true">
                    <headtext>Adding a guarantee</headtext>
                  </head>
                  <para>
                    <paratext>The trader may want to supplement the consumer's legal rights with its own guarantee.</paratext>
                  </para>
                  <para>
                    <paratext>Whatever guarantee is offered the trader must examine it carefully to ensure that it offers more than the consumer is entitled to under statute. The CMA Unfair terms guidance indicates that:</paratext>
                  </para>
                  <list type="bulleted">
                    <list.item>
                      <para>
                        <paratext>A guarantee which offers more restricted rights may be challenged as unfair because it is likely to mislead consumers into assuming that it represents the full extent of their rights and cause them to refrain from exercising their statutory rights.</paratext>
                      </para>
                    </list.item>
                    <list.item>
                      <para>
                        <paratext>There is no objection to guarantees or warranties that simply enlarge the scope of the consumer's ordinary legal rights, for example, by offering refunds or exchanges on a no-fault basis, or offering repairs regardless of the cause of the problem.</paratext>
                      </para>
                    </list.item>
                    <list.item>
                      <para>
                        <paratext>Guarantees or warranties that offer more limited rights than are available under the law, either because the benefits are fewer, or because their availability is made subject to special conditions or restrictions, are highly likely to be unfair and banned.</paratext>
                      </para>
                    </list.item>
                  </list>
                  <para>
                    <paratext>
                      (
                      <ital>paragraph 5.11, CMA Unfair contract terms guidance.</ital>
                      )
                    </paratext>
                  </para>
                  <para>
                    <paratext>
                      For information on a consumer's statutory rights in respect of goods, services and digital content, see Practice notes, 
                      <link href="w-022-3547" style="ACTLinkPLCtoPLC">
                        <ital>Consumer contracts: selling goods</ital>
                      </link>
                      , 
                      <link href="w-023-1479" style="ACTLinkPLCtoPLC">
                        <ital>Consumer contracts: supplying services</ital>
                      </link>
                       and 
                      <link href="w-023-1455" style="ACTLinkPLCtoPLC">
                        <ital>Consumer contracts: supplying digital content</ital>
                      </link>
                      . For more information on guarantees generally, see 
                      <link anchor="a328799" href="w-022-5839" style="ACTLinkPLCtoPLC">
                        <ital>Practice note, Consumer contracts: common terms and conditions: Guarantees</ital>
                      </link>
                      .
                    </paratext>
                  </para>
                  <division id="a110272" level="2">
                    <head align="left" preservecase="true">
                      <headtext>Proposed guarantee drafting</headtext>
                    </head>
                    <para>
                      <paratext>This provision expands on the consumer's right to cancel under the CCRs in the ways stated (the cancellation period would need to be more than 14 days). In all other respects (for example, products excluded from the right to cancel) the consumer's rights are as per the CCRs.</paratext>
                    </para>
                    <para>
                      <paratext>The square bracketed wording referring to the different sales methods which attract cancellation rights can be omitted if the terms are not used for on-premises (in-store) sales (because in this situation all sales will attract cancellation rights). If different sales methods are referred to, omit references to any methods which the trader does not actually use.</paratext>
                    </para>
                    <para>
                      <paratext>
                        The CRA (
                        <ital>section 30(5)</ital>
                        ) requires that the following are "set out in" a guarantee for goods:
                      </paratext>
                    </para>
                    <list type="bulleted">
                      <list.item>
                        <para>
                          <paratext>The name and address of the guarantor.</paratext>
                        </para>
                      </list.item>
                      <list.item>
                        <para>
                          <paratext>The duration and territorial scope of the guarantee.</paratext>
                        </para>
                      </list.item>
                    </list>
                    <para>
                      <paratext>While arguably the first requirement could be met by the provision of the trader's details elsewhere, for example on the trader's website or in a brochure, their inclusion here puts compliance beyond doubt.</paratext>
                    </para>
                    <para>
                      <paratext>The other requirements which the CRA imposes in respect of guarantees are that they should:</paratext>
                    </para>
                    <list type="bulleted">
                      <list.item>
                        <para>
                          <paratext>Set out in plain and intelligible language the contents of the guarantee and the essential particulars for making claims under the guarantee.</paratext>
                        </para>
                      </list.item>
                      <list.item>
                        <para>
                          <paratext>State that the consumer has statutory rights in relation to the goods and that those rights are not affected by the guarantee.</paratext>
                        </para>
                      </list.item>
                      <list.item>
                        <para>
                          <paratext>If the goods are offered within the territory of the United Kingdom, be written in English.</paratext>
                        </para>
                      </list.item>
                    </list>
                    <para>
                      <paratext>The proposed goodwill guarantee drafting reflects these requirements.</paratext>
                    </para>
                    <para>
                      <paratext>
                        While the CRA only specifically imposes these requirements in respect of guarantees for goods, other statutory provisions effectively impose most of the same requirements in respect of any guarantee for services or digital content. See 
                        <link anchor="a226347" href="w-022-5839" style="ACTLinkPLCtoPLC">
                          <ital>Practice note, Consumer contracts: common terms and conditions: What rules govern guarantees?</ital>
                        </link>
                        .
                      </paratext>
                    </para>
                    <para>
                      <paratext>
                        If the trader wishes to offer more generous terms only in respect of a narrower range of products or subject to certain conditions, any such restrictions should be reviewed against the unfair terms provisions in Part 2 of the CRA. For example, the trader should avoid reserving any discretion to itself as to whether the guarantee applies (
                        <ital>paragraph 5.36, CMA Unfair terms guidance</ital>
                        ) and also making claims subject to compliance with formalities (
                        <ital>paragraph 17, Schedule 2, CRA and paragraph 5.26, CMA Unfair terms guidance</ital>
                        ). For more information on the fairness requirement, see 
                        <link href="w-022-6157" style="ACTLinkPLCtoPLC">
                          <ital>Practice note, Consumer contracts: unfair terms and transparency</ital>
                        </link>
                        .
                      </paratext>
                    </para>
                  </division>
                  <division id="a784584" level="2">
                    <head align="left" preservecase="true">
                      <headtext>What if I leave out the information about the guarantee?</headtext>
                    </head>
                    <para>
                      <paratext>
                        There is no requirement to give the consumer any rights in addition to its statutory rights. If a guarantee is provided the trader must provide certain information about it, but this information is best included in marketing and during the consumer journey, rather than (or as well as) in the terms. Any guarantee given will be binding on the trader, whether or not it is included in the terms, see 
                        <link anchor="a226347" href="w-022-5839" style="ACTLinkPLCtoPLC">
                          <ital>Practice note, Consumer contracts: common terms and conditions: What rules govern guarantees?</ital>
                        </link>
                        .
                      </paratext>
                    </para>
                    <para>
                      <paratext>However, if the trader opts to set out information about the cancellation rights in the terms, then information about any additional rights available under the guarantee should be included to avoid consumer confusion.</paratext>
                    </para>
                  </division>
                </division>
              </drafting.note>
            </subclause1>
            <subclause1 id="a380785">
              <para>
                <paratext>
                  <bold>When you can't change your mind</bold>
                  . You can't change your mind about an order for:
                </paratext>
              </para>
              <list type="bulleted">
                <list.item>
                  <para>
                    <paratext>digital products, after you have started to download or stream these;</paratext>
                  </para>
                </list.item>
                <list.item>
                  <para>
                    <paratext>services, once these have been completed;</paratext>
                  </para>
                </list.item>
                <list.item>
                  <para>
                    <paratext>products sealed for health protection or hygiene purposes, once these have been unsealed after you receive them;</paratext>
                  </para>
                </list.item>
                <list.item>
                  <para>
                    <paratext>sealed audio or sealed video recordings or sealed computer software, once these products are unsealed after you receive them;</paratext>
                  </para>
                </list.item>
                <list.item>
                  <para>
                    <paratext>goods that are made to your specifications or are clearly personalised; and</paratext>
                  </para>
                </list.item>
                <list.item>
                  <para>
                    <paratext>goods which become mixed inseparably with other items after their delivery.</paratext>
                  </para>
                </list.item>
              </list>
              <drafting.note id="a372032" jurisdiction="">
                <head align="left" preservecase="true">
                  <headtext>When you can't change your mind</headtext>
                </head>
                <division id="a000018" level="1">
                  <para>
                    <paratext>
                      Under the CCRs, there are various products about which the consumer has no right to change their mind. That there is no right to cancel for these products or how a cancellation right may be lost is part of the information that must be provided to consumers pre-contract. See the method-of-sale specific practice notes linked to from 
                      <internal.reference refid="a294367">Drafting note, Checklist of information to be provided to consumers pre-contract</internal.reference>
                       for recommendations on how to present the information.
                    </paratext>
                  </para>
                  <para>
                    <paratext>
                      There has been a (non-binding) indication from the European courts that the information should be made clear in relation to the specific product purchased, rather than for categories of product (
                      <link href="D-104-6203" style="ACTLinkPLCtoPLC">
                        <ital>slewo v Sascha Ledowski (C-681/17) EU:C:2018:1041</ital>
                      </link>
                      ).
                    </paratext>
                  </para>
                  <para>
                    <paratext>For more information on the exceptions to cancellation:</paratext>
                  </para>
                  <list type="bulleted">
                    <list.item>
                      <para>
                        <paratext>
                          For digital products, see 
                          <link anchor="a82881" href="w-022-4906" style="ACTLinkPLCtoPLC">
                            <ital>Practice note, Consumer contracts: right to cancel and costs of return: Supply of digital content not on a tangible medium in the cancellation period</ital>
                          </link>
                          . The exception only applies if the consumer has expressly requested supply during the cancellation period and acknowledged that their cancellation rights will be lost once the supply starts. For a suggested form of request and acknowledgement for online sales, see 
                          <link anchor="a600335" href="w-021-9711" style="ACTLinkPLCtoPLC">
                            <ital>Practice note, Consumer contracts: online selling: Consumer consent and acknowledgement regarding immediate provision of digital content (regulation 37)</ital>
                          </link>
                          . For a suggested format for other methods of sale, see the method-of-sale-specific practice notes linked to from 
                          <internal.reference refid="a294367">Drafting note, Checklist of information to be provided to consumers pre-contract</internal.reference>
                          .
                        </paratext>
                      </para>
                    </list.item>
                    <list.item>
                      <para>
                        <paratext>
                          For completed services, see 
                          <link anchor="a111265" href="w-022-4906" style="ACTLinkPLCtoPLC">
                            <ital>Practice note, Consumer contracts: right to cancel and costs of return: Supply of a service in the cancellation period</ital>
                          </link>
                          . The exception only applies if the consumer has expressly requested supply during the cancellation period and acknowledged that their cancellation rights will be lost once the service has been fully performed. For a suggested form of request and acknowledgement for online sales, see 
                          <link anchor="a245599" href="w-021-9711" style="ACTLinkPLCtoPLC">
                            <ital>Practice note, Consumer contracts: online selling: Consumer request and acknowledgement regarding immediate provision of the services (regulation 36)</ital>
                          </link>
                          . For a suggested format for other methods of sale, see the method-of-sale-specific practice notes linked to from 
                          <internal.reference refid="a294367">Drafting note, Checklist of information to be provided to consumers pre-contract</internal.reference>
                          .
                        </paratext>
                      </para>
                    </list.item>
                    <list.item>
                      <para>
                        <paratext>
                          For products sealed for health protection or hygiene purposes, see 
                          <link anchor="a428599" href="w-022-3748" style="ACTLinkPLCtoPLC">
                            <ital>Practice note, Consumer contracts: which rules apply?: Goods sealed for health protection or hygiene reasons</ital>
                          </link>
                          .
                        </paratext>
                      </para>
                    </list.item>
                    <list.item>
                      <para>
                        <paratext>
                          For sealed audio or sealed video recordings or sealed computer software, see 
                          <link anchor="a723740" href="w-022-3748" style="ACTLinkPLCtoPLC">
                            <ital>Practice note, Consumer contracts: which rules apply?: Sealed audio or sealed video recordings or sealed computer software</ital>
                          </link>
                          .
                        </paratext>
                      </para>
                    </list.item>
                    <list.item>
                      <para>
                        <paratext>
                          For customised and personalised goods, see 
                          <link anchor="a765369" href="w-022-3748" style="ACTLinkPLCtoPLC">
                            <ital>Practice note, Consumer contracts: which rules apply?: Customised, bespoke or personalised goods</ital>
                          </link>
                          .
                        </paratext>
                      </para>
                    </list.item>
                    <list.item>
                      <para>
                        <paratext>
                          For goods which become inseparably mixed, see 
                          <link anchor="a657034" href="w-022-3748" style="ACTLinkPLCtoPLC">
                            <ital>Practice note, Consumer contracts: which rules apply?: Goods which have become mixed inseparably with other items after delivery</ital>
                          </link>
                          .
                        </paratext>
                      </para>
                    </list.item>
                  </list>
                  <para>
                    <paratext>
                      The above bullet points list the most common categories of excepted products, but there are others and certain categories of product are wholly out of scope for the CCRs, so that neither the cancellation rights nor the information obligations apply in respect of them. To check whether a particular product falls within an exception, see 
                      <link anchor="a892752" href="w-022-3748" style="ACTLinkPLCtoPLC">
                        <ital>Practice note, Consumer contracts: which rules apply?: Do any exclusions under the CRA or CCRs apply because of what is being sold or supplied?</ital>
                      </link>
                       and, in the same note, 
                      <link anchor="a323011" href="w-022-3748" style="ACTLinkPLCtoPLC">
                        <ital>Do any exclusions under the CRA or CCRs apply because of how the product has been treated after purchase</ital>
                      </link>
                      . In addition, the way contracts are formed can bring them outside the scope of the CCRs, see, in the same note, 
                      <link anchor="a991608" href="w-022-3748" style="ACTLinkPLCtoPLC">
                        <ital>Do any exclusions under the CRA or CCRs apply because of how the contract was formed?</ital>
                      </link>
                      .
                    </paratext>
                  </para>
                  <para>
                    <paratext>Only list those exceptions which are relevant to the products being sold.</paratext>
                  </para>
                  <para>
                    <paratext>
                      See also 
                      <internal.reference refid="a200782">Drafting note, What if I leave out the information about cancellation rights?</internal.reference>
                      <ital>.</ital>
                    </paratext>
                  </para>
                </division>
              </drafting.note>
            </subclause1>
            <subclause1 id="a940009">
              <para>
                <paratext>
                  <bold>The deadline for changing your mind</bold>
                  . If you change your mind about a product you must let us know no later than [14 
                  <bold>OR</bold>
                   [NUMBER IN EXCESS OF 14]] days after:
                </paratext>
              </para>
              <list type="bulleted">
                <list.item>
                  <para>
                    <paratext>
                      the day we deliver your product, if it is 
                      <bold>goods</bold>
                      , for example a [EXAMPLE]. If the goods are for regular delivery (for example, a subscription), you can only change your mind after the first delivery. If the goods are split into several deliveries over different days, the period runs from the day after the last delivery.
                    </paratext>
                  </para>
                </list.item>
                <list.item>
                  <para>
                    <paratext>
                      the day we confirm we have accepted your order, if it is for a 
                      <bold>service</bold>
                      , for example [EXAMPLE].
                    </paratext>
                  </para>
                </list.item>
                <list.item>
                  <para>
                    <paratext>
                      the day we confirm we have accepted your order, if it is for 
                      <bold>digital content for download or streaming </bold>
                      (for example, [EXAMPLE]), although you can't change your mind about digital content once we have started providing it.
                    </paratext>
                  </para>
                </list.item>
              </list>
              <drafting.note id="a863857" jurisdiction="">
                <head align="left" preservecase="true">
                  <headtext>The deadline for changing your mind</headtext>
                </head>
                <division id="a000019" level="1">
                  <para>
                    <paratext>
                      For information on how deadlines are calculated, see 
                      <link anchor="a1040828" href="w-022-4906" style="ACTLinkPLCtoPLC">
                        <ital>Practice note, Consumer contracts: right to cancel and costs of return: What is the normal cancellation period?</ital>
                      </link>
                      .
                    </paratext>
                  </para>
                  <para>
                    <paratext>
                      If order acceptance (and contract conclusion) for services or digital content is deferred, for example, until dispatch (see 
                      <internal.reference refid="a498535">Drafting note, Order acceptance on dispatch</internal.reference>
                      ), then the cancellation period will run from that deferred date.
                    </paratext>
                  </para>
                  <para>
                    <paratext>
                      See also 
                      <internal.reference refid="a200782">Drafting note, What if I leave out the information about cancellation rights?</internal.reference>
                    </paratext>
                  </para>
                </division>
              </drafting.note>
            </subclause1>
            <subclause1 id="a577792">
              <para>
                <paratext>
                  <bold>How to let us know</bold>
                  . To let us know you want to change your mind, contact our Customer Service Team: [LINK TO OR WEBSITE ADDRESS FOR CUSTOMER SERVICE TEAM PAGE OR TELEPHONE NUMBER FOR TEAM][, fill in the online form [at [LINK TO, OR WEB ADDRESS OF, ONLINE CANCELLATION FORM] [or fill in [the paper copy in our brochure] [or] [a print-out] and post it to us at [ADDRESS]].
                </paratext>
              </para>
              <drafting.note id="a311768" jurisdiction="">
                <head align="left" preservecase="true">
                  <headtext>How to let us know</headtext>
                </head>
                <division id="a000020" level="1">
                  <division id="a956778" level="2">
                    <head align="left" preservecase="true">
                      <headtext>Methods available to the consumer</headtext>
                    </head>
                    <para>
                      <paratext>
                        To cancel the contract, the consumer can either use the model cancellation form which the trader is obliged to make available to the consumer pre-contract or give any other clear statement setting out their decision. For more information, see 
                        <link anchor="a157676" href="w-022-4906" style="ACTLinkPLCtoPLC">
                          <ital>Practice note, Consumer contracts: right to cancel and costs of return: How can a consumer cancel or withdraw?</ital>
                        </link>
                      </paratext>
                    </para>
                    <para>
                      <paratext>The model cancellation form is part of the mandatory pre-contract information required under the CCRs. For information on how to provide it:</paratext>
                    </para>
                    <list type="bulleted">
                      <list.item>
                        <para>
                          <paratext>
                            For 
                            <bold>online</bold>
                             sales: 
                            <link anchor="a821944" href="w-021-9711" style="ACTLinkPLCtoPLC">
                              <ital>Practice note, Consumer contracts: online selling: Model cancellation form (regulation 13(1)(b) and Schedule 3)</ital>
                            </link>
                            .
                          </paratext>
                        </para>
                      </list.item>
                      <list.item>
                        <para>
                          <paratext>
                            For 
                            <bold>telephone, mail order and other (non-online) distance </bold>
                            sales: 
                            <link anchor="a821944" href="w-022-9740" style="ACTLinkPLCtoPLC">
                              <ital>Practice note, Consumer contracts: telephone and other (non-online) distance selling: Model cancellation form (regulation 13(1)(b) and Schedule 3)</ital>
                            </link>
                            .
                          </paratext>
                        </para>
                      </list.item>
                      <list.item>
                        <para>
                          <paratext>
                            For 
                            <bold>off-premises (doorstep)</bold>
                             sales: 
                            <link anchor="a821944" href="w-022-9951" style="ACTLinkPLCtoPLC">
                              <ital>Practice note, Consumer contracts: doorstep and other off-premises selling: Model cancellation form (regulation 10(1)(b) and Schedule 3)</ital>
                            </link>
                            .
                          </paratext>
                        </para>
                      </list.item>
                    </list>
                    <para>
                      <paratext>
                        The information could be customised for the particular product. For the standard form, see 
                        <link href="9-576-2607" style="ACTLinkPLCtoPLC">
                          <ital>Standard document, Consumer Contracts Regulations 2013: model cancellation form</ital>
                        </link>
                        .
                      </paratext>
                    </para>
                  </division>
                  <division id="a887662" level="2">
                    <head align="left" preservecase="true">
                      <headtext>Trader to acknowledge online cancellations</headtext>
                    </head>
                    <para>
                      <paratext>If the consumer is exercising the right to cancel under the CCRs by filling in a form on the trader's website, the trader must send an acknowledgement on a durable medium (such as an email) without undue delay.</paratext>
                    </para>
                    <para>
                      <paratext>
                        See also 
                        <internal.reference refid="a200782">Drafting note, What if I leave out the information about cancellation rights?</internal.reference>
                      </paratext>
                    </para>
                  </division>
                </division>
              </drafting.note>
            </subclause1>
            <subclause1 id="a989261">
              <para>
                <paratext>
                  <bold>You have to return the product at your own cost</bold>
                  . If your product is goods, for example, a [EXAMPLE], you have to return it [(and any free gifts provided with it)] to us within 14 days of your telling us you have changed your mind. [Returns are at your own cost[, unless we offered free returns when you bought the goods] 
                  <bold>OR</bold>
                   Returns are free, as part of our goodwill guarantee]. You can:
                </paratext>
              </para>
              <list type="bulleted">
                <list.item>
                  <para>
                    <paratext>
                      bring the product to one of our stores (find the one nearest to you [at: [LINK TO OR WEBSITE LIST OF STORES 
                      <bold>OR</bold>
                       by contacting our Customer Service Team: [LINK TO OR WEBSITE ADDRESS FOR CUSTOMER SERVICE TEAM PAGE OR TELEPHONE NUMBER FOR TEAM]). You will need your email receipt and the card you paid with.
                    </paratext>
                  </para>
                </list.item>
                <list.item>
                  <para>
                    <paratext>send the product back to us[, using an established delivery service]. If you do this you should keep a receipt or other evidence from the delivery service that proves you have sent it and when you sent it. If you don’t do this and we don’t receive the goods at all or within a reasonable time we won't refund you the price. For help with returns, including our collection arrangements for goods which can't be posted, see our Returns Process: [LINK TO OR WEBSITE ADDRESS FOR PAGE WITH RETURNS PROCESS] [as set out on page [ ] of our brochure] [or contact our Customer Service Team: [LINK TO OR WEBSITE ADDRESS FOR CUSTOMER SERVICE TEAM PAGE OR TELEPHONE NUMBER FOR TEAM].</paratext>
                  </para>
                </list.item>
              </list>
              <drafting.note id="a813384" jurisdiction="">
                <head align="left" preservecase="true">
                  <headtext>You have to return the product at your own cost</headtext>
                </head>
                <division id="a000021" level="1">
                  <division id="a738135" level="2">
                    <head align="left" preservecase="true">
                      <headtext>Pre-contract information about the obligation to pay return costs</headtext>
                    </head>
                    <para>
                      <paratext>
                        The trader must inform the consumer about their obligation to pay return costs as part of the pre-contract information. See, for example in relation to online sales, 
                        <link anchor="a100295" href="w-021-9711" style="ACTLinkPLCtoPLC">
                          <ital>Practice note, Consumer contracts: online selling: Consumer's obligation to pay for return of goods (paragraph (m), Schedule 2)</ital>
                        </link>
                        . For presentation suggestions for other methods of sale, see the method-of-sale-specific practice notes linked to from 
                        <internal.reference refid="a294367">Drafting note, Checklist of information to be provided to consumers pre-contract</internal.reference>
                        .
                      </paratext>
                    </para>
                    <division id="a620709" level="3">
                      <head align="left" preservecase="true">
                        <headtext>Free returns</headtext>
                      </head>
                      <para>
                        <paratext>
                          The first option in the square bracketed wording around costs of returns provides for the consumer to pay for them, unless there has been a promotion offering "free returns". The second option provides that all returns are free, as part of the goodwill guarantee (see 
                          <internal.reference refid="a110272">Drafting note, Proposed guarantee drafting</internal.reference>
                          ). In relation to any commitment to free returns, the trader should set out any limitations on it, for example, if it only applies to returns from the UK. For guidance on how to refer to parts of the UK, see the 
                          <link href="https://www.businesscompanion.info/en/quick-guides/goods/delivery-charges" style="ACTLinkURL">
                            <ital>BEIS: Guidance: Delivery charges</ital>
                          </link>
                          .
                        </paratext>
                      </para>
                    </division>
                    <division id="a908176" level="3">
                      <head align="left" preservecase="true">
                        <headtext>Address for returns</headtext>
                      </head>
                      <para>
                        <paratext>A trader should make sure to provide an address for returns; if this is not done the consumer is free to return items to the trader's contact address (or, if none is given, any place of business of the trader), which may not be convenient.</paratext>
                      </para>
                    </division>
                    <division id="a678273" level="3">
                      <head align="left" preservecase="true">
                        <headtext>Obligation to return free gifts</headtext>
                      </head>
                      <para>
                        <paratext>The wording about returning free gifts is optional; the trader may not want to have free gifts returned to it, for example if they were given as a way of disposing of unwanted product.</paratext>
                      </para>
                    </division>
                    <division id="a312466" level="3">
                      <head align="left" preservecase="true">
                        <headtext>Implications of insisting on collecting</headtext>
                      </head>
                      <para>
                        <paratext>
                          If the trader insists on collecting goods from the consumer (allowing no other options for return), it must bear the costs of collection (
                          <ital>regulation 35(1), CCRs and para 6.4.2, Commission CRD Guidanc</ital>
                          e). However, if, as per the drafting suggested here, the trader is merely offering to collect and other return routes are available, then the consumer can be required to bear the costs.
                        </paratext>
                      </para>
                      <para>
                        <paratext>It is not clear whether a trader is also liable for the costs of return if it insists on the consumer using its selected courier that does not collect. In practice if a trader suggests the use of a one or more commonly used and competitively priced delivery services, the majority of consumers are likely to agree to this and it will be unnecessary for the trader to ban other methods of return.</paratext>
                      </para>
                      <para>
                        <paratext>
                          Where the trader is collecting, it can only charge the consumer the direct costs of collection (see 
                          <link anchor="a377281" href="w-022-4906" style="ACTLinkPLCtoPLC">
                            <ital>Practice note, Consumer contracts: right to cancel and costs of return: Costs of collection</ital>
                          </link>
                          ).
                        </paratext>
                      </para>
                    </division>
                    <division id="a251250" level="3">
                      <head align="left" preservecase="true">
                        <headtext>Requirements for returns in-store</headtext>
                      </head>
                      <para>
                        <paratext>
                          The requirement that the consumer provide an email receipt and the card they paid with to receive a refund in-store is not envisaged in the CCRs. While terms which make the exercise of legal rights difficult are at risk of being unfair (
                          <ital>see paragraph 17, Schedule 2, CRA and paragraph 5.25, CMA Unfair terms guidance</ital>
                          ), we consider these requirements to be reasonable, particularly as under the CCRs the obligation is to refund the consumer using the method used for payment, unless otherwise agreed (
                          <ital>regulation 34(7), CCRs</ital>
                          ).
                        </paratext>
                      </para>
                    </division>
                    <division id="a596738" level="3">
                      <head align="left" preservecase="true">
                        <headtext>Requirements when goods are sent back</headtext>
                      </head>
                      <para>
                        <paratext>
                          The trader must refund the consumer on receipt of the returned goods or, if earlier, on receipt of evidence of them having been sent back, see 
                          <internal.reference refid="a864268">Drafting note, When and how we refund you</internal.reference>
                          . The Commission CRD Guidance indicates that "evidence" should be understood as a written statement from an established transport or postal service provider specifying the sender and the recipient.
                        </paratext>
                      </para>
                      <para>
                        <paratext>While there is no express requirement in the CCRs that consumers obtain proof that the goods have been sent back, it seems open to the trader to refuse a refund where it has received neither the goods nor evidence of their having been sent.</paratext>
                      </para>
                      <para>
                        <paratext>If the trader intends to do this, then, to mitigate the risk that a consumer whose return is lost in transit will be unfairly prejudiced, the trader should flag its approach in its returns policy, as provided to the consumer both pre- and post-purchase. The optional reference to an established delivery service could be used where the trader considers there is a risk that unreputable services may be used, particularly where it is not recommending particular services.</paratext>
                      </para>
                      <para>
                        <paratext>
                          For more on this aspect of returns, and on requiring that return deliveries must be insured, see 
                          <link anchor="a755133" href="w-022-4906" style="ACTLinkPLCtoPLC">
                            <ital>Practice note, Consumer contracts: right to cancel and costs of return: What if the trader never receives the goods or receives them late?</ital>
                          </link>
                        </paratext>
                      </para>
                      <para>
                        <paratext>
                          For more about the return of goods where the consumer cancels under the CCRs generally, see 
                          <link anchor="a460447" href="w-022-4906" style="ACTLinkPLCtoPLC">
                            <ital>Practice note, Consumer contracts: right to cancel and costs of return: Return of goods on cancellation</ital>
                          </link>
                          .
                        </paratext>
                      </para>
                      <para>
                        <paratext>
                          See also 
                          <internal.reference refid="a200782">Drafting note, What if I leave out the information about cancellation rights?</internal.reference>
                        </paratext>
                      </para>
                    </division>
                  </division>
                </division>
              </drafting.note>
            </subclause1>
            <subclause1 id="a398470">
              <para>
                <paratext>
                  <bold>We only refund standard delivery costs</bold>
                  . We don't refund any extra you have paid for express delivery or delivery at a particular time.
                </paratext>
              </para>
              <drafting.note id="a970725" jurisdiction="">
                <head align="left" preservecase="true">
                  <headtext>We only refund standard delivery costs</headtext>
                </head>
                <division id="a000022" level="1">
                  <para>
                    <paratext>
                      Where the trader offers a range of delivery methods the trader need only refund what the consumer would have paid for the least expensive common and generally acceptable kind of delivery offered by the trader. Any amounts in excess of this which were paid by a consumer for an enhanced delivery service may be retained by the trader (
                      <ital>regulations 34(1), (2) and (3), CCRs</ital>
                      ).
                    </paratext>
                  </para>
                  <para>
                    <paratext>
                      See also 
                      <internal.reference refid="a200782">Drafting note, What if I leave out the information about cancellation rights?</internal.reference>
                    </paratext>
                  </para>
                </division>
              </drafting.note>
            </subclause1>
            <subclause1 id="a354390">
              <para>
                <paratext>
                  <bold>You have to pay for services you received before you change your mind</bold>
                  . If you bought a service (such as [EXAMPLE]) we don't refund you for the time you were receiving it before you told us you'd changed your mind.
                </paratext>
              </para>
              <drafting.note id="a704408" jurisdiction="">
                <head align="left" preservecase="true">
                  <headtext>You have to pay for services you received before you change your mind</headtext>
                </head>
                <division id="a000023" level="1">
                  <para>
                    <paratext>
                      Traders can charge consumers for services received before cancellation provided that the consumer expressly requested the supply of the service during the cancellation period and was informed both about their right to cancel and about having to pay for services received up to cancellation. See 
                      <link anchor="a111265" href="w-022-4906" style="ACTLinkPLCtoPLC">
                        <ital>Practice note, Consumer contracts: right to cancel and costs of return: Supply of a service in the cancellation period</ital>
                      </link>
                      . For a suggested form of request for online sales, see 
                      <link anchor="a245599" href="w-021-9711" style="ACTLinkPLCtoPLC">
                        <ital>Practice note, Consumer contracts: online selling: Consumer request and acknowledgement regarding immediate provision of the services (regulation 36)</ital>
                      </link>
                      . For a suggested format for other methods of sale, see the method-of-sale-specific practice notes linked to from 
                      <internal.reference refid="a294367">Drafting note, Checklist of information to be provided to consumers pre-contract</internal.reference>
                      .
                    </paratext>
                  </para>
                  <para>
                    <paratext>
                      The CCRs do not expressly permit the trader to set off the sums due to it for services provided against the refund. Indeed, they state that the trader must reimburse the full price (
                      <ital>regulation 34, CCRs</ital>
                      ). However, setting off sums payable for services does not seem unreasonable.
                    </paratext>
                  </para>
                  <para>
                    <paratext>
                      See also 
                      <internal.reference refid="a200782">Drafting note, What if I leave out the information about cancellation rights?</internal.reference>
                    </paratext>
                  </para>
                </division>
              </drafting.note>
            </subclause1>
            <subclause1 id="a519155">
              <para>
                <paratext>
                  <bold>We reduce your refund if you have used or damaged a product</bold>
                  . If you handle the product in a way which would not be acceptable in-store, we reduce your refund, to compensate us for its reduced value. For example, we reduce your refund if the product's condition is not "as new", price tags have been removed, the [product-branded] packaging is damaged or accessories are missing. In some cases, because of the way you have treated the product, no refund may be due. [Our Customer Service Team: [LINK TO OR WEBSITE ADDRESS FOR CUSTOMER SERVICE TEAM PAGE OR TELEPHONE NUMBER FOR TEAM] can advise you on whether we're likely to reduce your refund.]
                </paratext>
              </para>
              <drafting.note id="a234213" jurisdiction="">
                <head align="left" preservecase="true">
                  <headtext>We reduce your refund if you have used or damaged a product</headtext>
                </head>
                <division id="a000024" level="1">
                  <para>
                    <paratext>
                      For information about the trader's right to reduce refunds in respect of used and damaged goods, see 
                      <link anchor="a471324" href="w-022-4906" style="ACTLinkPLCtoPLC">
                        <ital>Practice note, Consumer contracts: right to cancel and costs of return: Deduction for use</ital>
                      </link>
                      .
                    </paratext>
                  </para>
                  <para>
                    <paratext>Traders may want to give examples of unacceptable use which are particularly relevant to the specific products they are selling.</paratext>
                  </para>
                  <para>
                    <paratext>Recital 47 to the CRD is clear that although the reduction may be up to the purchase price, the right to cancel cannot be lost. For this reason, care should be taken to avoid stating that there is no right to cancel unless the goods can be re-sold "as new".</paratext>
                  </para>
                  <para>
                    <paratext>The BIS CCRs Guidance suggests that a trader could not reduce a refund to reflect damage to outer non-branded packaging, such as a brown box and bubble wrap, but might be able to do so if the branded packaging was damaged.</paratext>
                  </para>
                  <para>
                    <paratext>
                      Where goods sealed for health protection or hygiene purposes have been unsealed no cancellation rights apply, see 
                      <internal.reference refid="a372032">Drafting note, When you can't change your mind</internal.reference>
                      .
                    </paratext>
                  </para>
                  <para>
                    <paratext>The square bracketed wording at the end about contacting consumer services for advice on any possible reduction is a suggestion which might help avoid a situation where a consumer incurs the costs and effort of returning goods only to receive a reduced refund or no refund at all; in such a situation the consumer may prefer to keep the goods.</paratext>
                  </para>
                  <para>
                    <paratext>
                      See also 
                      <internal.reference refid="a200782">Drafting note, What if I leave out the information about cancellation rights?</internal.reference>
                    </paratext>
                  </para>
                </division>
              </drafting.note>
            </subclause1>
            <subclause1 id="a284733">
              <para>
                <paratext>
                  <bold>When and how we refund you</bold>
                  . If your product is a service, digital content or goods that haven't been delivered or that we're collecting from you, we refund you as soon as possible and within 14 days of you telling us you've changed your mind. If your product is goods that you're sending back to us, we refund you within 14 days of receiving them back from you (or receiving evidence you've sent them to us). We refund you by the method you used for payment. We don't charge a fee for the refund.
                </paratext>
              </para>
              <drafting.note id="a864268" jurisdiction="">
                <head align="left" preservecase="true">
                  <headtext>When and how we refund you</headtext>
                </head>
                <division id="a000025" level="1">
                  <para>
                    <paratext>
                      This term reflects the rules in the CCRs on the timing of refunds. For more information, see 
                      <link anchor="a296378" href="w-022-4906" style="ACTLinkPLCtoPLC">
                        <ital>Practice note, Consumer contracts: right to cancel and costs of return: When must it be refunded?</ital>
                      </link>
                    </paratext>
                  </para>
                  <para>
                    <paratext>
                      See also 
                      <internal.reference refid="a200782">Drafting note, What if I leave out the information about cancellation rights?</internal.reference>
                    </paratext>
                  </para>
                </division>
              </drafting.note>
            </subclause1>
          </clause>
          <clause id="a380822" numbering="none">
            <head align="left" preservecase="true">
              <headtext>You can end an on-going contract (find out how)</headtext>
            </head>
            <subclause1 id="a898799">
              <para>
                <paratext>We tell you when and how you can end an on-going contract with us (for example, for regular services or a subscription to digital content or goods) during the order process and we confirm this information to you in writing after we've accepted your order. If you have any questions, please contact our Customer Service Team: [LINK TO OR WEBSITE ADDRESS FOR CUSTOMER SERVICE TEAM PAGE OR TELEPHONE NUMBER FOR TEAM].</paratext>
              </para>
              <drafting.note id="a546004" jurisdiction="">
                <head align="left" preservecase="true">
                  <headtext>You can end an on-going contract (find out how)</headtext>
                </head>
                <division id="a000026" level="1">
                  <division id="a597486" level="2">
                    <head align="left" preservecase="true">
                      <headtext>Pre-contract information about duration and how to terminate</headtext>
                    </head>
                    <para>
                      <paratext>
                        The consumer must be informed pre-contract of the duration of the contract, where applicable, or, if the contract is of indeterminate duration or is to be extended automatically, the conditions for terminating the contract, see, for example, in relation to online sales, 
                        <link anchor="a340532" href="w-021-9711" style="ACTLinkPLCtoPLC">
                          <ital>Practice note, Consumer contracts: online selling: Contract duration and conditions for terminating (paragraph (s), Schedule 2)</ital>
                        </link>
                        . For presentation suggestions for other methods of sale, see the method-of-sale-specific practice notes linked to from 
                        <internal.reference refid="a294367">Drafting note, Checklist of information to be provided to consumers pre-contract</internal.reference>
                        .
                      </paratext>
                    </para>
                  </division>
                  <division id="a783408" level="2">
                    <head align="left" preservecase="true">
                      <headtext>What if I leave out the how to end on-going contracts provision?</headtext>
                    </head>
                    <para>
                      <paratext>This provision is an optional pointer to the relevant information as provided during the order process and could be omitted. However, a trader may feel that the terms is somewhere a consumer would look for this information.</paratext>
                    </para>
                  </division>
                  <division id="a487936" level="2">
                    <head align="left" preservecase="true">
                      <headtext>Other issues in relation to duration and renewal</headtext>
                    </head>
                    <para>
                      <paratext>
                        There are several issues to consider in relation to the duration of consumer contracts. See the following sections of 
                        <link href="w-022-5839" style="ACTLinkPLCtoPLC">
                          <ital>Practice note, Consumer contracts: common terms and conditions</ital>
                        </link>
                        :
                      </paratext>
                    </para>
                    <list type="bulleted">
                      <list.item>
                        <para>
                          <paratext>
                            <link anchor="a184109" href="w-022-5839" style="ACTLinkPLCtoPLC">
                              <ital>Auto-renewal of contracts (subscription contracts)</ital>
                            </link>
                            .
                          </paratext>
                        </para>
                      </list.item>
                      <list.item>
                        <para>
                          <paratext>
                            <link anchor="a501537" href="w-022-5839" style="ACTLinkPLCtoPLC">
                              <ital>Tie-in periods</ital>
                            </link>
                            .
                          </paratext>
                        </para>
                      </list.item>
                    </list>
                  </division>
                </division>
              </drafting.note>
            </subclause1>
          </clause>
          <clause id="a156701" numbering="none">
            <head align="left" preservecase="true">
              <headtext>You have rights if there is something wrong with your product</headtext>
            </head>
            <subclause1 id="a105977">
              <para>
                <paratext>
                  <bold>Return the product to us</bold>
                  . If you think there is something wrong with your product, you must [either bring it into one of our stores or] contact our Customer Service Team: [LINK TO OR WEBSITE ADDRESS FOR CUSTOMER SERVICE TEAM PAGE OR TELEPHONE NUMBER FOR TEAM].
                </paratext>
              </para>
              <drafting.note id="a668157" jurisdiction="">
                <head align="left" preservecase="true">
                  <headtext>Return the product to us</headtext>
                </head>
                <division id="a000027" level="1">
                  <para>
                    <paratext>
                      A consumer is only obliged to return defective or misdescribed goods to the trader if the contract says so; otherwise the consumer must simply make the goods available for collection (
                      <ital>section 20(7)(b), CRA</ital>
                      ). Whether the consumer sends the goods back or the trader collects them the trader must pay the costs of return. A term obliging a consumer to return large and bulky goods which cannot be posted may be unfair and in any case it may be cheaper and easier for a trader to collect the goods itself, rather than reimburse the consumer for the costs of a third party carrier selected by the consumer. Where the appropriate remedy is repair, the best option for large items may be for the trader to repair at the consumer's home.
                    </paratext>
                  </para>
                  <para>
                    <paratext>
                      For a discussion, see 
                      <link anchor="a373533" href="w-022-3547" style="ACTLinkPLCtoPLC">
                        <ital>Practice note, Consumer contracts: selling goods: Statutory remedies for defective or mis-described goods</ital>
                      </link>
                      .
                    </paratext>
                  </para>
                  <division id="a163560" level="2">
                    <head align="left" preservecase="true">
                      <headtext>What if I leave out the obligation to return defective products?</headtext>
                    </head>
                    <para>
                      <paratext>This obligation needs to be accepted by the consumer (it is not an implied term the consumer must comply with) and so it should be included in the terms.</paratext>
                    </para>
                  </division>
                </division>
              </drafting.note>
            </subclause1>
            <subclause1 id="a184267">
              <para>
                <paratext>
                  <bold>Your rights and remedies if you are a consumer</bold>
                  . We honour our legal duty to provide you with products that are as described to you on our website and that meet all the requirements imposed by law. [Your legal rights are summarised below. These are subject to certain exceptions. For detailed information please visit the Citizens Advice website www.citizensadvice.org.uk.] Remember too that 
                  <internal.reference refid="a281601">You have several options for resolving disputes with us</internal.reference>
                  .
                </paratext>
              </para>
              <para>
                <paratext>
                  <table frame="all" pgwide="1">
                    <tgroup cols="1">
                      <colspec colname="1" colnum="1" colwidth="100"/>
                      <tbody>
                        <row>
                          <entry valign="top">
                            <para align="left">
                              <paratext>
                                <bold>Summary of your key legal rights </bold>
                              </paratext>
                            </para>
                            <para align="left">
                              <paratext>
                                If your product is
                                <bold> goods</bold>
                                , for example [EXAMPLE], the Consumer Rights Act 2015 says goods must be as described, fit for purpose and of satisfactory quality. During the expected lifespan of your product your legal rights entitle you to the following:
                              </paratext>
                            </para>
                            <para align="left">
                              <paratext>Up to 30 days: if your goods are faulty, then you can get a refund.</paratext>
                            </para>
                            <para align="left">
                              <paratext>Up to six months: if your goods can't be repaired or replaced, then you're entitled to a full refund, in most cases.</paratext>
                            </para>
                            <para align="left">
                              <paratext>Up to six years: if your goods do not last a reasonable length of time you may be entitled to some money back.</paratext>
                            </para>
                            <para align="left">
                              <paratext>
                                If your product is 
                                <bold>digital content</bold>
                                , for example [EXAMPLE], the Consumer Rights Act 2015 says digital content must be as described, fit for purpose and of satisfactory quality:
                              </paratext>
                            </para>
                            <para align="left">
                              <paratext>If your digital content is faulty, you're entitled to a repair or a replacement.</paratext>
                            </para>
                            <para align="left">
                              <paratext>If the fault can't be fixed, or if it hasn't been fixed within a reasonable time and without significant inconvenience, you can get some or all of your money back.</paratext>
                            </para>
                            <para align="left">
                              <paratext>If you can show the fault has damaged your device and we haven't used reasonable care and skill, you may be entitled to a repair or compensation</paratext>
                            </para>
                            <para align="left">
                              <paratext>
                                If your product is 
                                <bold>services</bold>
                                , for example [EXAMPLE], the Consumer Rights Act 2015 says:
                              </paratext>
                            </para>
                            <para align="left">
                              <paratext>You can ask us to repeat or fix a service if it's not carried out with reasonable care and skill, or get some money back if we can't fix it.</paratext>
                            </para>
                            <para align="left">
                              <paratext>If a price hasn't been agreed upfront, what you're asked to pay must be reasonable.</paratext>
                            </para>
                            <para align="left">
                              <paratext>If a time hasn't been agreed upfront, it must be carried out within a reasonable time.</paratext>
                            </para>
                          </entry>
                        </row>
                      </tbody>
                    </tgroup>
                  </table>
                </paratext>
              </para>
              <drafting.note id="a307051" jurisdiction="">
                <head align="left" preservecase="true">
                  <headtext>Your rights if you are a consumer</headtext>
                </head>
                <division id="a000028" level="1">
                  <division id="a403457" level="2">
                    <head align="left" preservecase="true">
                      <headtext>Statement that goods will be in conformance with the contract</headtext>
                    </head>
                    <para>
                      <paratext>
                        The CCRs require the trader to set out its legal duty to provide goods in conformance with the contract (
                        <ital>Schedule 2(p), CCRs</ital>
                        ). As the words "in conformance with the contract" might not be readily understood by a consumer, we have suggested "We honour our legal duty to provide you with products that are as described to you on our website and that meet all the requirements imposed by law."
                      </paratext>
                    </para>
                  </division>
                  <division id="a647443" level="2">
                    <head align="left" preservecase="true">
                      <headtext>What if I leave out the statement about conformance?</headtext>
                    </head>
                    <para>
                      <paratext>
                        The statement need not be made in the terms and only providing it here may be insufficient. For recommendations on how to present it, see the method-of-sale specific practice notes linked to from 
                        <internal.reference refid="a294367">Drafting note, Checklist of information to be provided to consumers pre-contract</internal.reference>
                        . However, a trader may wish to also put the statement in the terms to reassure consumers.
                      </paratext>
                    </para>
                  </division>
                  <division id="a550680" level="2">
                    <head align="left" preservecase="true">
                      <headtext>Statutory requirements to refer to the consumer's rights</headtext>
                    </head>
                    <para>
                      <paratext>Consumer legislation does not require the trader to set out the consumer's statutory remedies for breach of the CRA-implied terms (for example, as to quality, compliance with description, provision of reasonable skill and care), either in the terms or elsewhere.</paratext>
                    </para>
                    <para>
                      <paratext>There are some requirements to refer to the consumer's rights in respect of goods (there are no equivalent requirements for services or digital content):</paratext>
                    </para>
                    <list type="bulleted">
                      <list.item>
                        <para>
                          <paratext>
                            The CCRs require the trader to set out its legal duty to provide goods in conformance with the contract (
                            <ital>Schedule 2(p), CCRs</ital>
                            ). See 
                            <internal.reference refid="a403457">Drafting note, Statement that goods will be in conformance with the contract</internal.reference>
                            .
                          </paratext>
                        </para>
                      </list.item>
                      <list.item>
                        <para>
                          <paratext>
                            The CRA imposes information requirements in respect of guarantees for goods, including a requirement to state that the consumer's statutory rights are not affected by the guarantee (
                            <ital>section 30(4)(b), CRA</ital>
                            ). This information needs to be set out in the guarantee itself, see 
                            <internal.reference refid="a110272">Drafting note, Proposed guarantee drafting</internal.reference>
                            . The CMA Unfair terms guidance recommends that, when offering a guarantee, the trader indicate to consumers the sort of protection they have in law (
                            <ital>paragraph 5.11.5, CMA Unfair terms guidance</ital>
                            ).
                          </paratext>
                        </para>
                      </list.item>
                    </list>
                    <para>
                      <paratext>The CCRs also require the trader to inform the consumer pre-contract about the existence and conditions of any after-sales services and commercial guarantees it offers. A commercial guarantee is defined by reference to goods as:</paratext>
                    </para>
                    <para>
                      <paratext>"any undertaking by the trader or producer to the consumer (in addition to the trader's duty to supply goods that are in conformity with the contract) to reimburse the price paid or to replace, repair or service goods in any way if they do not meet the specifications or any other requirements not related to conformity set out in the guarantee statement or in the relevant advertising available at the time of the contract or before it is entered into".</paratext>
                    </para>
                    <para>
                      <paratext>However, the term "after-sales services" would seem capable of application to services and digital content.</paratext>
                    </para>
                    <para>
                      <paratext>For more information on consumers' statutory and common law rights in respect of products see the following practice notes:</paratext>
                    </para>
                    <list type="bulleted">
                      <list.item>
                        <para>
                          <paratext>
                            <link href="w-022-3547" style="ACTLinkPLCtoPLC">
                              <ital>Consumer contracts: selling goods</ital>
                            </link>
                            <ital>.</ital>
                          </paratext>
                        </para>
                      </list.item>
                      <list.item>
                        <para>
                          <paratext>
                            <link href="w-023-1455" style="ACTLinkPLCtoPLC">
                              <ital>Consumer contracts: supplying digital content</ital>
                            </link>
                            <ital>.</ital>
                          </paratext>
                        </para>
                      </list.item>
                      <list.item>
                        <para>
                          <paratext>
                            <link href="w-023-1479" style="ACTLinkPLCtoPLC">
                              <ital>Consumer contracts: supplying services</ital>
                            </link>
                            <ital>.</ital>
                          </paratext>
                        </para>
                      </list.item>
                    </list>
                    <division id="a677467" level="3">
                      <head align="left" preservecase="true">
                        <headtext>Drafting approach</headtext>
                      </head>
                      <para>
                        <paratext>
                          The boxed wording summarising a consumer's statutory rights is adapted from the point of sale wording suggested by Trading Standards, see 
                          <link href="https://www.businesscompanion.info/sites/default/files/Consumer-rights-summary-E-W.pdf" style="ACTLinkURL">
                            <ital>Business Companion, Consumer Rights Summary</ital>
                          </link>
                          .
                        </paratext>
                      </para>
                      <para>
                        <paratext>It seems helpful to consumers to offer some explanation of the terms "goods", "services" and "digital content" and so we suggest inserting examples of what is actually being sold.</paratext>
                      </para>
                      <para>
                        <paratext>
                          We have used the phrase "legal rights" as it is more likely to be understood than "statutory rights" (a term which the CMA Unfair terms guidance refers to as a "legal technicality" (
                          <ital>paragraph 5.2.6, CMA Unfair terms guidance</ital>
                          )).
                        </paratext>
                      </para>
                    </division>
                  </division>
                  <division id="a900936" level="2">
                    <head align="left" preservecase="true">
                      <headtext>What if I leave out the summary of statutory rights?</headtext>
                    </head>
                    <para>
                      <paratext>Use of the boxed wording summarising a consumer's statutory rights is optional. It could be used:</paratext>
                    </para>
                    <list type="bulleted">
                      <list.item>
                        <para>
                          <paratext>On its own as a best practice measure.</paratext>
                        </para>
                      </list.item>
                      <list.item>
                        <para>
                          <paratext>In conjunction with a broader guarantee offered by the trader, as a way of meeting the CMA Unfair terms guidance recommendation that, rather than simply referring to legal rights, the trader should indicate to consumers the sort of protection they have in law.</paratext>
                        </para>
                      </list.item>
                      <list.item>
                        <para>
                          <paratext>As a way of distinguishing the consumer's statutory rights from its rights under any guarantee. It is important that when setting out contractual remedies, the trader does not inadvertently present the consumer's legal rights as a distinctive feature of the trader's offer, as this is illegal under CPUT.</paratext>
                        </para>
                      </list.item>
                    </list>
                  </division>
                </division>
              </drafting.note>
            </subclause1>
            <subclause1 id="a894833">
              <para>
                <paratext>
                  <bold>Your rights if you are a business</bold>
                  . We warrant that on delivery[, and for a period of [12] months from the date of delivery (
                  <defn.term>warranty period</defn.term>
                  ),] any products which are goods shall:
                </paratext>
              </para>
              <list type="bulleted">
                <list.item>
                  <para>
                    <paratext>conform [in all material respects] with their description [and any relevant specification];</paratext>
                  </para>
                </list.item>
                <list.item>
                  <para>
                    <paratext>be free from material defects in design, material and workmanship;</paratext>
                  </para>
                </list.item>
                <list.item>
                  <para>
                    <paratext>be of satisfactory quality (within the meaning of the Sale of Goods Act 1979); and</paratext>
                  </para>
                </list.item>
                <list.item>
                  <para>
                    <paratext>be fit for any purpose held out by us.</paratext>
                  </para>
                </list.item>
              </list>
              <drafting.note id="a547684" jurisdiction="">
                <head align="left" preservecase="true">
                  <headtext>Your rights if you are a business</headtext>
                </head>
                <division id="a000029" level="1">
                  <division id="a669556" level="2">
                    <head align="left" preservecase="true">
                      <headtext>Goods</headtext>
                    </head>
                    <para>
                      <paratext>
                        If the contract is silent on the issue of quality of goods a business customer will have the benefit of the conditions implied by 
                        <link href="1-508-2486" style="ACTLinkPLCtoPLC">
                          <ital>sections 13 to 15</ital>
                        </link>
                         of the SGA relating to quality, description, fitness for purpose and correspondence with sample, which will normally entitle the customer to reject the defective goods, terminate the contract and sue for damages. There are corresponding terms implied in relation to goods transferred under services contracts at sections 3 to 5 of the SGSA. These rights and remedies can be excluded or limited, subject to the controls in UCTA. For further information about the application of UCTA in this area, see 
                        <link href="5-386-8420#a204462" style="ACTLinkPLCtoPLC">
                          <ital>Practice note, Drafting terms and conditions for the supply of goods: Quality</ital>
                        </link>
                        .
                      </paratext>
                    </para>
                    <para>
                      <paratext>
                        This clause substitutes the SGA terms with more limited ones. The exclusion of the statutory implied terms is in the provision 
                        <internal.reference refid="a685803">We don't compensate you for all losses caused by us or our products</internal.reference>
                        . The length of the warranty period should reflect the natural lifetime of the goods (for instance, their perishability, that is, how long it is reasonable to expect goods of that nature to last) and industry market practice.
                      </paratext>
                    </para>
                    <para>
                      <paratext>The limitation introduced by the square bracketed words "[in all material respects]" is fairly harsh and may compromise enforceability.</paratext>
                    </para>
                    <para>
                      <paratext>Only include the reference to a specification if there is one.</paratext>
                    </para>
                    <para>
                      <paratext>Depending on the nature of the goods, and how expensive they are, the trader may want to include either or both of last two bullet points.</paratext>
                    </para>
                    <para>
                      <paratext>
                        If the goods are ones that it would be reasonable to expect the customer to inspect immediately after delivery, for example, raw goods, the trader should provide that the customer's right to reject goods for obvious defects will expire after a number of days (see 
                        <link anchor="a515172" href="5-386-8420" style="ACTLinkPLCtoPLC">
                          <ital>Practice note, Drafting standard terms and conditions for the supply of goods: Acceptance</ital>
                        </link>
                        ).
                      </paratext>
                    </para>
                  </division>
                  <division id="a321117" level="2">
                    <head align="left" preservecase="true">
                      <headtext>Services</headtext>
                    </head>
                    <para>
                      <paratext>This clause makes no statement about the quality of services or remedies if the services are poor. The SGSA implies a requirement that the services must be provided with reasonable skill and care (section 13, SGSA) and any attempt to exclude or limit liability for breach of this requirement is subject to the UCTA reasonableness test (section 2, UCTA). In practice, reasonable skill and care is a relatively low standard and so no attempt has been made to exclude this requirement.</paratext>
                    </para>
                    <para>
                      <paratext>Statute does not provide a remedy for breach of the requirement to use reasonable skill and care. The implied term is not stated to be a condition so whether a breach gives rise to a right to terminate, or merely damages, will turn on the facts.</paratext>
                    </para>
                  </division>
                  <division id="a385849" level="2">
                    <head align="left" preservecase="true">
                      <headtext>Digital content</headtext>
                    </head>
                    <para>
                      <paratext>
                        Under business to business legislation digital content will be treated as either goods or services. For a discussion, see 
                        <link href="7-107-4789#a457722" style="ACTLinkPLCtoPLC">
                          <ital>Practice note, Main issues in software licensing and maintenance contracts: Does software constitute "goods"?</ital>
                        </link>
                      </paratext>
                    </para>
                  </division>
                </division>
              </drafting.note>
            </subclause1>
            <subclause1 id="a672557">
              <para>
                <paratext>
                  <bold>Your remedies if you are a business</bold>
                  . Unless an exception applies (see 
                  <ital>Exceptions to business customers' warranty</ital>
                  ) if:
                </paratext>
              </para>
              <list type="bulleted">
                <list.item>
                  <para>
                    <paratext>
                      you give us notice in writing [during the warranty period] within a reasonable time of discovery that a product does not comply with the business customer warranty (see 
                      <ital>Your rights if you are a business</ital>
                      );
                    </paratext>
                  </para>
                </list.item>
                <list.item>
                  <para>
                    <paratext>we are given a reasonable opportunity of examining such product; and</paratext>
                  </para>
                </list.item>
                <list.item>
                  <para>
                    <paratext>you return such product to us at our cost,</paratext>
                  </para>
                </list.item>
              </list>
            </subclause1>
            <para>
              <paratext>we shall, at our option, repair or replace the defective product, or refund the price of the defective product in full and this will be your only remedy for breach of the warranty. These terms shall apply to any repaired or replacement products supplied by us.</paratext>
            </para>
            <subclause1 id="a331051">
              <para>
                <paratext>
                  <bold>Exceptions to business customers' warranty</bold>
                  . We will not be liable for a product's failure to comply with the business customer warranty (see 
                  <ital>Your rights if you are a business</ital>
                  ) if:
                </paratext>
              </para>
              <list type="bulleted">
                <list.item>
                  <para>
                    <paratext>you make any further use of such product after telling us it is non-compliant;</paratext>
                  </para>
                </list.item>
                <list.item>
                  <para>
                    <paratext>the defect arises because you failed to follow our oral or written instructions as to the storage, installation, commissioning, use or maintenance of the product or (if there are none) good trade practice;</paratext>
                  </para>
                </list.item>
                <list.item>
                  <para>
                    <paratext>the defect arises because we followed any drawing, design or specification supplied by you;</paratext>
                  </para>
                </list.item>
                <list.item>
                  <para>
                    <paratext>you alter or repair the product without our written consent; or</paratext>
                  </para>
                </list.item>
                <list.item>
                  <para>
                    <paratext>the defect arises because of fair wear and tear, wilful damage, negligence, or abnormal working conditions.</paratext>
                  </para>
                </list.item>
              </list>
              <drafting.note id="a608678" jurisdiction="">
                <head align="left" preservecase="true">
                  <headtext>Your remedies if you are a business and Exceptions to business customers' warranties</headtext>
                </head>
                <division id="a000030" level="1">
                  <para>
                    <paratext>These term (including the pre-conditions to the exercise of the business customer's remedies) limit the trader's liability and so will be assessable for reasonableness under UCTA (see *).</paratext>
                  </para>
                  <para>
                    <paratext>The statement that repaired or replacement goods are governed by the contract is included to disapply the SGA to such goods.</paratext>
                  </para>
                </division>
              </drafting.note>
            </subclause1>
          </clause>
          <clause id="a257752" numbering="none">
            <head align="left" preservecase="true">
              <headtext>We can change products and these terms</headtext>
            </head>
            <drafting.note id="a917547" jurisdiction="">
              <head align="left" preservecase="true">
                <headtext>We can change products and these terms</headtext>
              </head>
              <division id="a000031" level="1">
                <para>
                  <paratext>Reserving rights to provide products which are different from those advertised or marketed or to change any of the terms on which they are provided is difficult in both a business and consumer context, although stricter controls apply when dealing with consumers.</paratext>
                </para>
                <para>
                  <paratext>These terms adopt an approach intended to work with consumers. The steps taken to try and make the trader's right to vary fair in relation to consumers will assist in making the terms reasonable for business customers. However it would also be possible to have a separate, more pro-supplier clause for use with business customers, see for example, Standard document, Terms and conditions for the supply of services (pro-trader), clause 3.3.</paratext>
                </para>
                <division id="a345257" level="2">
                  <head align="left" preservecase="true">
                    <headtext>Controls on varying products and terms with consumer customers</headtext>
                  </head>
                  <para>
                    <paratext>Reserving the right to change the product or the terms when dealing with consumers is difficult because:</paratext>
                  </para>
                  <list type="bulleted">
                    <list.item>
                      <para>
                        <paratext>The CRA and CCRs imply terms that products will conform to information given about them, including their main characteristics (sections 11, 36 and 50, CRA). Main characteristics is a broad term. Commission guidance on the Unfair Terms Directive (2005/29/EC) (in which the phrase is also used) suggests it includes:</paratext>
                      </para>
                      <para>
                        <paratext>"availability, benefits, risks, execution, composition, accessories, after sale consumer assistance and complaint handling, method and date of manufacture or provision, delivery, fitness for purpose, usage, quantity, specification, geographical or commercial origin or the results to be expected from its use, or the results and material features of tests or checks carried out on the product".</paratext>
                      </para>
                    </list.item>
                  </list>
                  <list type="bulleted">
                    <list.item>
                      <para>
                        <paratext>Changes to the main characteristics of products (as advised in pre-contract information provided to the consumer) must be expressly agreed by the consumer, whether they are to be made before or after the contract is concluded (sections 11(4), 36(4) and 50(4), CRA).</paratext>
                      </para>
                    </list.item>
                    <list.item>
                      <para>
                        <paratext>Terms that enable the trader to unilaterally alter without valid reason any characteristics of the product or the terms on which they are provided are grey listed as potentially unfair under the CRA (paragraphs 11 and 13, Schedule 2, CRA). There are carve-outs for certain of these terms in respect of contracts that last indefinitely, financial services contracts and price index clauses, provided these meet certain criteria (paragraphs 11, 12, 13, 14, and 15 Part 1 and Part 2, Schedule 2, CRA).</paratext>
                      </para>
                    </list.item>
                  </list>
                  <para>
                    <paratext>The CMA Unfair terms guidance contains the following comment about variation clauses in contracts for a fixed or minimum contractual period:</paratext>
                  </para>
                  <para>
                    <paratext>"Where a consumer enters a contract for a defined period (especially if it is short) the natural expectation will be that the terms of the contract are fixed for that period. A term which, contrary to such an expectation, allows the business to provide something that is not in all significant respects what the consumer agreed to buy, or to charge a higher price than was agreed, is clearly under particular suspicion of unfairness and may well be blacklisted for the purposes of Part 1 of the Act."</paratext>
                  </para>
                  <para>
                    <paratext>(paragraph 5.21.4, CMA Unfair terms guidance.)</paratext>
                  </para>
                  <para>
                    <paratext>If a trader does want to include a right to vary the products or the terms (for example in an on-going contract to supply products or to supply updates) the right to do so must be carefully drafted to reflect the CMA Unfair terms guidance and, where applicable, the BIS CRA Digital Content Guidance summarised below.</paratext>
                  </para>
                </division>
                <division id="a455936" level="2">
                  <head align="left" preservecase="true">
                    <headtext>Controls on varying products and terms with business customers</headtext>
                  </head>
                  <para>
                    <paratext>The SGA implies terms that goods will correspond with their description (section 13, SGA) and any sample (section 15, SGA). Goods which do not correspond with their description may also be in breach of the implied term requiring them to be of satisfactory quality (section 14(2), SGA). These implied terms are conditions, so that their breach will give the customer a right to terminate, unless the breach is so slight that it would be unreasonable for the customer to be able to reject, in which case only damages are available. An attempt to exclude or restrict liability for breach of these implied terms is enforceable only to the extent that it satisfies the reasonableness test (section 6(1A)(a), UCTA).</paratext>
                  </para>
                  <para>
                    <paratext>In relation to services there is an implied term that they will be provided with reasonable skill and care (section 13, SGSA) and statements made about the services by the trader may form express terms of the contract. A term by which the seller excludes or restricts its liability for failure to use reasonable skill and care or for breach of contract or claims to be entitled to render a contractual performance substantially different from that which was reasonably expected of them or claims to be entitled to render no performance at all, is enforceable only to the extent that it satisfies the reasonableness test (sections 2(2) and 3, UCTA).</paratext>
                  </para>
                  <para>
                    <paratext>For more information on the B2B position, see Practice note, Drafting standard terms and conditions for the supply of goods: Quality.</paratext>
                  </para>
                </division>
                <division id="a490423" level="2">
                  <head align="left" preservecase="true">
                    <headtext>Recommended approach for consumer contracts</headtext>
                  </head>
                  <para>
                    <paratext>The CMA Unfair terms guidance contains advice about when reserving a right to change the products or vary the contract terms is permitted (paragraphs 5.21 to 5.23, CMA Unfair terms guidance).</paratext>
                  </para>
                  <division id="a503588" level="3">
                    <head align="left" preservecase="true">
                      <headtext>Minor technical adjustments</headtext>
                    </head>
                    <para>
                      <paratext>The CMA Unfair terms guidance suggests that reserving the right to make minor technical adjustments to the products which can be of no real significance to the consumer, or changes required by law or necessity may be acceptable. The example given is of changes to address a security threat to a consumer’s digital content or device (paragraph 5.22.4, CMA Unfair terms guidance).</paratext>
                    </para>
                    <para>
                      <paratext>The CMA appears to suggest that the consumer's consent need not be sought for this type of change (whereas it would be for more significant changes, as discussed below). Perhaps the rationale is that the changes are not to the main characteristics of the products.</paratext>
                    </para>
                    <para>
                      <paratext>However, the CMA Unfair terms guidance indicates that reserving the right to vary products by reference to technical, legislative or regulatory reasons, without giving any information to enable consumers to understand what this is likely to mean for them in practical terms, is unlikely to suffice. If the trader is aware of the sort of changes it may have to make under this heading, then it should explain their impact on consumers (paragraph 5.21.5, CMA Unfair terms guidance).</paratext>
                    </para>
                    <para>
                      <paratext>The drafting in Changes we can always make. We can always change a product: reflects this approach.</paratext>
                    </para>
                  </division>
                  <division id="a262426" level="3">
                    <head align="left" preservecase="true">
                      <headtext>More significant changes</headtext>
                    </head>
                    <para>
                      <paratext>Alternatively, if the trader anticipates having to make more significant changes the CMA Unfair terms guidance (paragraph 5.22) suggests doing all of the following:</paratext>
                    </para>
                    <list type="bulleted">
                      <list.item>
                        <para>
                          <paratext>Take steps to ensure that the consumer fully understands and agrees to the change in advance. The pre-contract information given to the consumer (the description of the product the consumer is buying) should set out clearly what variation might be made, and in what circumstances, and define how far it can go (for example, that a substitute from a range of colours may be made).</paratext>
                        </para>
                      </list.item>
                      <list.item>
                        <para>
                          <paratext>Give the consumer valid reasons why a change may be made. Only changes prompted by bona fide external circumstances are likely to be fair. The pre-contract information provided to consumers should enable them to foresee the incidence, nature and extent of any changes. For example, the trader could warn the consumer that an element of a selected service might be unavailable from a third party provider.</paratext>
                        </para>
                      </list.item>
                      <list.item>
                        <para>
                          <paratext>Provide in the contract for the consumer to receive reasonable notice of any changes which will be made before they affect the consumer. In addition, give the consumer a meaningful right to cancel and receive a refund if the changes are not acceptable. A "meaningful" right to cancel is one which can be exercised freely, where the exercise does not leave the consumer worse off.</paratext>
                        </para>
                      </list.item>
                    </list>
                    <para>
                      <paratext>The drafting in the provision Changes we can only make if we give you notice and an option to terminate reflects this approach.</paratext>
                    </para>
                    <para>
                      <paratext>In relation to changes in the price of the products, the CMA Unfair terms guidance (paragraph 5.23) states that:</paratext>
                    </para>
                    <list type="bulleted">
                      <list.item>
                        <para>
                          <paratext>Specifying the level and timing of price increases (within narrow limits, if not precisely) clearly in the pre-contract information, effectively makes such changes part of the agreed price and is acceptable.</paratext>
                        </para>
                      </list.item>
                      <list.item>
                        <para>
                          <paratext>Linking changes in prices to the RPI index is likely to be acceptable, provided again that this is clearly drawn to the consumer's attention. It is not clear whether linking means simply passing on changes or adjusting prices by reference to RPI plus a specified uplift.</paratext>
                        </para>
                      </list.item>
                      <list.item>
                        <para>
                          <paratext>In principle, any change may be fair if the consumer can terminate the contract (without being left worse off) before the change comes into effect.</paratext>
                        </para>
                      </list.item>
                      <list.item>
                        <para>
                          <paratext>The above rules do not apply to passing on an increase in VAT, which is acceptable.</paratext>
                        </para>
                      </list.item>
                    </list>
                  </division>
                  <division id="a982680" level="3">
                    <head align="left" preservecase="true">
                      <headtext>What if I leave out the right to make changes?</headtext>
                    </head>
                    <para>
                      <paratext>If these provisions are omitted the trader would need to seek consumer consent to any changes to the product. If consent was refused the trader would have no right to make the change. If the trader went ahead and made the change anyway, without the consumer's consent, it would be in breach of its contract with the consumer, potentially entitling the consumer both to terminate and claim damages</paratext>
                    </para>
                  </division>
                </division>
              </division>
            </drafting.note>
            <subclause1 id="a364403">
              <para>
                <paratext>
                  <bold>Changes we can always make</bold>
                  . We can always change a product:
                </paratext>
              </para>
              <list type="bulleted">
                <list.item>
                  <para>
                    <paratext>to reflect changes in relevant laws and regulatory requirements [EXPLAIN ANTICIPATED PRACTICAL EFFECTS OF POSSIBLE CHANGES];</paratext>
                  </para>
                </list.item>
                <list.item>
                  <para>
                    <paratext>
                      to make minor technical adjustments and improvements, for example to address a security threat. These are changes that [don't affect your use of the product 
                      <bold>OR</bold>
                       [EXPLAIN IMPACT]]; and
                    </paratext>
                  </para>
                </list.item>
                <list.item>
                  <para>
                    <paratext>to update digital content, provided that the digital content always matches the description of it that we provided to you before you bought it. We might ask you to install these updates.</paratext>
                  </para>
                </list.item>
              </list>
              <drafting.note id="a607975" jurisdiction="">
                <head align="left" preservecase="true">
                  <headtext>Updates to digital content</headtext>
                </head>
                <division id="a000032" level="1">
                  <para>
                    <paratext>With regard to updates to digital content, the BIS CRA Digital Content Guidance stresses the importance of flagging likely updates in the pre-contractual information provided to the consumer. Provided the pre-contractual information about the digital content is carefully worded to cover the anticipated updates (providing as much information about their impact as possible) and the wording would not permit changes which are unfair there will be no need for the trader to obtain the consumer's consent to specific updates as they are made. Information about updates and upgrades is likely to vary from product to product and so would sit best in the product description (where it is also more likely to be seen by the consumer). This provision points back to that description, for completeness. Key suggestions made in the BIS Guidance include:</paratext>
                  </para>
                  <list type="bulleted">
                    <list.item>
                      <para>
                        <paratext>Consider stating that the digital content will work with the "latest [and previous] version" of an operating system.</paratext>
                      </para>
                    </list.item>
                    <list.item>
                      <para>
                        <paratext>Consider describing functionality in technology neutral ways, to ensure that underlying changes to how digital content works can be made without the need to seek consent. For example, the software will feature a spellchecker, rather than a spellchecker of a particular specification.</paratext>
                      </para>
                    </list.item>
                  </list>
                  <para>
                    <paratext>Consider whether the trader will need to remove unused features. If so, this should be flagged clearly in the pre-contractual information.</paratext>
                  </para>
                  <division id="a488236" level="2">
                    <head align="left" preservecase="true">
                      <headtext>What if I leave out the updates to digital content provision?</headtext>
                    </head>
                    <para>
                      <paratext>Even if the digital content is carefully described and likely updates explained in the pre-contractual information, it is preferable to get the consumer's acceptance that updates (as envisaged in the pre-contractual information) may be made in the terms. The BIS CRA Digital Content Guidance states "If you are going to provide updates, then you should make that clear in the contract".</paratext>
                    </para>
                  </division>
                </division>
              </drafting.note>
            </subclause1>
            <subclause1 id="a280058">
              <para>
                <paratext>
                  <bold>Changes we can only make if we give you notice and an option to terminate</bold>
                  . We can also make the following types of change to the product or these terms, but if we do so we'll notify you and you can then contact our Customer Service Team: [LINK TO OR WEBSITE ADDRESS FOR CUSTOMER SERVICE TEAM PAGE OR TELEPHONE NUMBER FOR TEAM] to end the contract before the change takes effect and receive a refund for any products you've paid for in advance, but won't receive:
                </paratext>
              </para>
            </subclause1>
          </clause>
          <clause id="a437962" numbering="none">
            <para>
              <paratext>[OUTLINE OF ANTICIPATED CHANGES].</paratext>
            </para>
          </clause>
          <clause id="a466087" numbering="none">
            <head align="left" preservecase="true">
              <headtext>We can suspend supply (and you have rights if we do)</headtext>
            </head>
            <subclause1 id="a624447">
              <para>
                <paratext>
                  <bold>We can suspend the supply of a product.</bold>
                   We do this to:
                </paratext>
              </para>
              <list type="bulleted">
                <list.item>
                  <para>
                    <paratext>deal with technical problems or make minor technical changes;</paratext>
                  </para>
                </list.item>
                <list.item>
                  <para>
                    <paratext>update the product to reflect changes in relevant laws and regulatory requirements; or</paratext>
                  </para>
                </list.item>
                <list.item>
                  <para>
                    <paratext>
                      make changes to the product (see 
                      <internal.reference refid="a257752">We can change products and these terms</internal.reference>
                      ).
                    </paratext>
                  </para>
                </list.item>
              </list>
            </subclause1>
            <subclause1 id="a562037">
              <para>
                <paratext>
                  <bold>We let you know, may adjust the price and may allow you to terminate. </bold>
                  We contact you in advance to tell you we're suspending supply
                  <bold>, </bold>
                  unless the problem is urgent or an emergency. If we suspend the product [for longer than [PERIOD] in any [PERIOD]] we adjust the price so you don't pay for it while its suspended. If we suspend supply, or tell you we're going to suspend supply, for more than [PERIOD] you can contact our Customer Service Team: [LINK TO OR WEBSITE ADDRESS FOR CUSTOMER SERVICE TEAM PAGE OR TELEPHONE NUMBER FOR TEAM] to end the contract and we'll refund any sums you've paid in advance for products you won't receive.
                </paratext>
              </para>
              <drafting.note id="a496373" jurisdiction="">
                <head align="left" preservecase="true">
                  <headtext>We can suspend supply (and you have rights if we do)</headtext>
                </head>
                <division id="a000033" level="1">
                  <para>
                    <paratext>
                      The CMA Unfair terms guidance indicates that a term should only allow a trader to suspend provision of any significant benefit under the contract for legitimate purposes and should be narrowly drafted so that it cannot be used in any other circumstances (
                      <ital>paragraph 5.10, CMA Unfair terms guidance</ital>
                      ).
                    </paratext>
                  </para>
                  <para>
                    <paratext>
                      The CMA Unfair terms guidance suggests that legitimate purposes include dealing with technical problems or other circumstances outside the trader's control, protecting the interests of other innocent third parties, or providing enhanced products to the consumer (although as discussed in 
                      <internal.reference refid="a917547">Drafting note, We can change products and these terms</internal.reference>
                      , the majority of changes must be agreed by the consumer). In addition, the trader should give the consumer notice of the suspension and a penalty-free right to terminate before it takes effect.
                    </paratext>
                  </para>
                  <para>
                    <paratext>
                      A term binding a consumer to go on paying when the benefit of the contract is not provided is potentially unfair (
                      <ital>paragraph 5.12, CMA Unfair terms guidance</ital>
                      ). The drafting in this document provides that the consumer does not pay for products while they are suspended, unless the outage is very short. The justification for this is that it would be impracticable to revise the price in these circumstances because the adjustment would be so minimal. An alternative approach could be to extend the contract period by the period of suspension at no cost to the consumer, although whether this would be fair would depend on the nature of the products. It would not be appropriate if the consumer might have no need for the products beyond the initial contract period.
                    </paratext>
                  </para>
                  <para>
                    <paratext>In a B2B context a right to suspend services is subject to the UCTA reasonableness test by virtue of section 3 of UCTA, as it allows the affected party to avoid liability for non-performance of its obligations.</paratext>
                  </para>
                  <para>
                    <paratext>This clause adopts an approach designed to achieve both fairness for consumer contracts and reasonableness for contracts with business customers.</paratext>
                  </para>
                  <division id="a211374" level="2">
                    <head align="left" preservecase="true">
                      <headtext>What if I leave out the suspension provision?</headtext>
                    </head>
                    <para>
                      <paratext>The reason for seeking consumer acceptance of this term is to avoid the consumer having a right to terminate or claim damages for non-provision of the service due to the specified reasons.</paratext>
                    </para>
                    <para>
                      <paratext>
                        An alternative approach would be to incorporate information about suspensions into the description of the service provided to the consumer pre-contract (and it would be advisable to do this in any case, to improve transparency). However, care must be taken to ensure that the suspensions are in line with what a consumer would reasonably expect. Reliance on an overly limited specification can be prohibited as an attempt to exclude liability for breach of the key statutory implied terms, such as fitness for purpose or provision with reasonable skill and care, see 
                        <link anchor="a331720" href="w-022-5839" style="ACTLinkPLCtoPLC">
                          <ital>Practice note, Consumer contracts: common terms and conditions: Restricted specifications</ital>
                        </link>
                        .
                      </paratext>
                    </para>
                  </division>
                  <division id="a329752" level="2">
                    <head align="left" preservecase="true">
                      <headtext>No right to suspend for non-payment</headtext>
                    </head>
                    <para>
                      <paratext>We have not included a right to suspend the products for non-payment. It is possible that such a clause would be unfair and unenforceable and that, as a result, its use in standard terms may breach CPUT.</paratext>
                    </para>
                    <para>
                      <paratext>
                        The CMA Unfair terms guidance (
                        <ital>paragraph 5.10.4</ital>
                        ) states that:
                      </paratext>
                    </para>
                    <list type="bulleted">
                      <list.item>
                        <para>
                          <paratext>There is no need for provisions of this kind to deal with serious breaches, since the general law covers the point (under general law there is a right to terminate but not suspend).</paratext>
                        </para>
                      </list.item>
                      <list.item>
                        <para>
                          <paratext>Any term allowing the trader to withhold a significant benefit under the contract where that would not be allowed by the general law is liable to be unfair.</paratext>
                        </para>
                      </list.item>
                    </list>
                    <para>
                      <paratext>In practice suspending the products (so that the consumer may not be free to source alternative products elsewhere) may well be less favourable to the consumer than termination.</paratext>
                    </para>
                  </division>
                </division>
              </drafting.note>
            </subclause1>
          </clause>
          <clause id="a889796" numbering="none">
            <head align="left" preservecase="true">
              <headtext>We can withdraw products</headtext>
            </head>
            <subclause1 id="a588623">
              <para>
                <paratext>We can stop providing a product, such as an ongoing service or a subscription for digital content or goods. We let you know at least [PERIOD] in advance and we refund any sums you've paid in advance for products which won't be provided.</paratext>
              </para>
              <drafting.note id="a605437" jurisdiction="">
                <head align="left" preservecase="true">
                  <headtext>We can withdraw products</headtext>
                </head>
                <division id="a000034" level="1">
                  <para>
                    <paratext>
                      Some contracts continue indefinitely, until the consumer either exercises a contractual right to terminate or is in breach, prompting the trader to terminate. Generally, a trader will also want a right to terminate such contracts on notice, in case it wishes to stop providing the product. This provision entitles the trader to terminate but commits the trader to giving notice. The CMA Unfair terms guidance indicates that this notice must be reasonable and that a right to terminate with immediate effect can only be included if valid reasons as to why it will be exercised are set out in the contract (
                      <ital>para 5.18, CMA Unfair terms guidance</ital>
                      ).
                    </paratext>
                  </para>
                  <para>
                    <paratext>Under CPUT, offering products which you cannot provide is prohibited and automatically unfair (paragraph 5, Schedule 1, CPUT).</paratext>
                  </para>
                  <division id="a135977" level="2">
                    <head align="left" preservecase="true">
                      <headtext>What if I leave out the right to withdraw products?</headtext>
                    </head>
                    <para>
                      <paratext>
                        There may be an implied right to terminate an indefinite contract on reasonable notice, see 
                        <link anchor="a134417" href="6-385-2697" style="ACTLinkPLCtoPLC">
                          <ital>Article, Exiting unprofitable or unsuitable contracts: No term specified</ital>
                        </link>
                        . However, it is preferable to have an express contractual right to terminate, if one might be required, given the nature of the product. A trader that terminated without having a right to do so would expose itself to claims for damages and, possibly, specific performance, see 
                        <link href="6-533-8545" style="ACTLinkPLCtoPLC">
                          <ital>Practice note, Damages for breach of contract: an overview</ital>
                        </link>
                         and 
                        <link href="3-622-6845" style="ACTLinkPLCtoPLC">
                          <ital>Practice note, Specific performance</ital>
                        </link>
                        .
                      </paratext>
                    </para>
                  </division>
                </division>
              </drafting.note>
            </subclause1>
          </clause>
          <clause id="a552072" numbering="none">
            <head align="left" preservecase="true">
              <headtext>We can end our contract with you</headtext>
            </head>
            <drafting.note id="a807156" jurisdiction="">
              <head align="left" preservecase="true">
                <headtext>We can end our contract with you</headtext>
              </head>
              <division id="a000035" level="1">
                <division id="a571815" level="2">
                  <head align="left" preservecase="true">
                    <headtext>When a contractual right to terminate might be appropriate</headtext>
                  </head>
                  <para>
                    <paratext>Including a contractual right to terminate and claim compensation will be particularly relevant where the trader is entering into longer term contracts to supply services or digital content or regular deliveries of goods. In these situations, the trader may want to be able to terminate for non-payment or another failure by the consumer.</paratext>
                  </para>
                </division>
                <division id="a104716" level="2">
                  <head align="left" preservecase="true">
                    <headtext>What if I leave out the trader's right to terminate?</headtext>
                  </head>
                  <para>
                    <paratext>A trader will have common law rights to terminate the contract if the consumer is in repudiatory breach. This might occur, for example, if the consumer fails to pay instalments which fall due, fails to take delivery or fails to give the trader access to provide services. In each case whether the breach is sufficiently serious to justify termination will be a matter of fact.</paratext>
                  </para>
                  <para>
                    <paratext>
                      It is not necessary to state these rights in the contract and any attempt to reserve the right to terminate where this would not be permitted at common law may well be unfair under the CRA (
                      <ital>paragraphs 7 and 8, Schedule 2, CRA</ital>
                      ).
                    </paratext>
                  </para>
                  <para>
                    <paratext>However, a trader may want to specify certain contractual rights to terminate (which aim to overlap with rights at common law) to make the position clear to consumers and to introduce contractual remedies for the trader, which may be easier to enforce than its common law rights.</paratext>
                  </para>
                  <para>
                    <paratext>
                      In relation to the trader's rights to charge where the consumer is at fault, see 
                      <link anchor="a149053" href="w-022-5839" style="ACTLinkPLCtoPLC">
                        <ital>Practice note, Consumer contracts: common terms and conditions: Where the consumer has no right to end the contract</ital>
                      </link>
                       and, in relation to the retention of deposits, 
                      <link anchor="a398931" href="w-022-5839" style="ACTLinkPLCtoPLC">
                        <ital>Practice note, Consumer contracts: common terms and conditions: Refund of deposits</ital>
                      </link>
                      .
                    </paratext>
                  </para>
                </division>
              </division>
            </drafting.note>
            <subclause1 id="a104811">
              <para>
                <paratext>We can end our contract with you for a product and claim any compensation due to us if:</paratext>
              </para>
              <list type="bulleted">
                <list.item>
                  <para>
                    <paratext>you don't make any payment to us when it's due and you still don't make payment within [NUMBER] days of our reminding you that payment is due;</paratext>
                  </para>
                </list.item>
                <list.item>
                  <para>
                    <paratext>you don't, within a reasonable time of us asking for it, provide us with information, cooperation or access that we need to provide the product, for example, [TYPE OF INFORMATION, COOPERATION OR ACCESS];</paratext>
                  </para>
                </list.item>
              </list>
              <drafting.note id="a233830" jurisdiction="">
                <head align="left" preservecase="true">
                  <headtext>Consumer failure to provide information, cooperation or access</headtext>
                </head>
                <division id="a000036" level="1">
                  <para>
                    <paratext>A right to terminate for failure to provide information, cooperation or access risks being unfair if the consumer was not told of any requirements before they ordered. Information about requirements should be given on the website, in the product description. The more difficult the requirements are to comply with, the more prominently they should be communicated.</paratext>
                  </para>
                </division>
              </drafting.note>
              <list type="bulleted">
                <list.item>
                  <para>
                    <paratext>
                      you don't, within a reasonable time, either allow us to deliver the product to you or collect it from us. [If you have said you will collect a product ("click and collect") but you don't do this within [NUMBER OF DAYS] then [(unless the product is made to your specifications or is clearly personalised)] we treat your order as cancelled and refund the purchase price, see 
                      <internal.reference refid="a408689">If you are a consumer [and you bought [online,] [by mail order,] [over the telephone] [or] [on your doorstep]], you have a legal right to change your mind [plus extra rights under our guarantee OR and however you bought you have rights under our guarantee]</internal.reference>
                      .]; or
                    </paratext>
                  </para>
                </list.item>
              </list>
              <drafting.note id="a824101" jurisdiction="">
                <head align="left" preservecase="true">
                  <headtext>Consumer failure to take delivery</headtext>
                </head>
                <division id="a000037" level="1">
                  <para>
                    <paratext>
                      The consequences of the consumer's failure to take delivery of goods is governed by the Sale of Goods Act 1979 (SGA); there are no consumer-specific provisions in the CRA. Consumers who fail to take delivery of goods within a reasonable time of being requested to do so, are liable to the trader for any loss occasioned by their neglect or refusal to take delivery, and also for a reasonable charge for the care and custody of the goods (
                      <ital>section 37, SGA</ital>
                      ).
                    </paratext>
                  </para>
                  <para>
                    <paratext>
                      However, given that consumers have a right to cancel most online contracts for goods, the trader may find it easiest to treat "click and collect" orders which are not collected as cancelled and there is optional drafting for this. Any relevant exceptions to the cancellation right which might be applicable should be mentioned to avoid giving the consumer the impression that they will benefit from a cancellation right in respect of them; the draft wording mentions the exception for bespoke goods. For more information on the exceptions, see 
                      <internal.reference refid="a372032">Drafting note, When you can't change your mind</internal.reference>
                      .
                    </paratext>
                  </para>
                  <para>
                    <paratext>If the trader is treating uncollected orders as cancelled it should also prominently state this on its website before orders are placed and in the order acknowledgement and order acceptance communications. Otherwise, there is a risk of consumer detriment; the consumer could have a wasted journey and may have missed the opportunity to buy the product elsewhere.</paratext>
                  </para>
                  <division id="a437474" level="2">
                    <head align="left" preservecase="true">
                      <headtext>What if I leave out the consequences of the consumer not taking delivery?</headtext>
                    </head>
                    <para>
                      <paratext>If this provision is omitted the relevant provisions of the SGA would apply.</paratext>
                    </para>
                  </division>
                </division>
              </drafting.note>
              <list type="bulleted">
                <list.item>
                  <para>
                    <paratext>[OTHER CIRCUMSTANCES].</paratext>
                  </para>
                </list.item>
              </list>
            </subclause1>
          </clause>
          <clause id="a685803" numbering="none">
            <head align="left" preservecase="true">
              <headtext>We don't compensate you for all losses caused by us or our products</headtext>
            </head>
            <subclause1 id="a523132">
              <para>
                <paratext>
                  <bold>Our liability to consumers</bold>
                  . We're responsible for losses you suffer caused by us breaking this contract unless the loss is:
                </paratext>
              </para>
              <list type="bulleted">
                <list.item>
                  <para>
                    <paratext>
                      <bold>Unexpected</bold>
                      . It was not obvious that it would happen and nothing you said to us before we accepted your order meant we should have expected it (so, in the law, the loss was unforeseeable).
                    </paratext>
                  </para>
                </list.item>
                <list.item>
                  <para>
                    <paratext>
                      <bold>Caused by a delaying event outside our control</bold>
                      . As long as we have taken the steps set out in the section 
                      <internal.reference refid="a952379">We're not responsible for delays outside our control</internal.reference>
                      .
                    </paratext>
                  </para>
                </list.item>
                <list.item>
                  <para>
                    <paratext>
                      <bold>Avoidable. </bold>
                      Something you could have avoided by taking reasonable action. For example, damage to your own digital content or device, which was caused by digital content we supplied and which you could have avoided by following our advice to apply a free update or by correctly following the installation instructions or having the minimum system requirements advised by us.
                    </paratext>
                  </para>
                </list.item>
                <list.item>
                  <para>
                    <paratext>
                      <bold>A business loss</bold>
                      . Our liability for any loss you suffer in connection with your trade, business, craft or profession is limited, as described in 
                      <ital>Our liability to businesses</ital>
                      .
                    </paratext>
                  </para>
                </list.item>
              </list>
              <drafting.note id="a847788" jurisdiction="">
                <head align="left" preservecase="true">
                  <headtext>If you're a consumer we don't compensate you for these losses</headtext>
                </head>
                <division id="a000038" level="1">
                  <para>
                    <paratext>
                      There is no financial cap on a trader's liability to consumers in these terms. We strongly recommend reading the discussion of excluding and limiting liability to consumers in 
                      <link anchor="a175036" href="w-022-5839" style="ACTLinkPLCtoPLC">
                        <ital>Practice note, Consumer contracts: common terms and conditions: Limitations of liability</ital>
                      </link>
                      . The practice note also suggests non-contractual steps to reduce liability.
                    </paratext>
                  </para>
                  <division id="a393257" level="2">
                    <head align="left" preservecase="true">
                      <headtext>Unexpected losses</headtext>
                    </head>
                    <para>
                      <paratext>
                        In business-to-business contracts it is common to exclude consequential loss. The CMA Unfair terms guidance considers such a provision to be unfair in a consumer contract (
                        <ital>paragraph 5.6, CMA Unfair terms guidance</ital>
                        ). Instead, this provision adopts the recommended approach from the CMA Unfair terms guidance. Under this, the trader is liable for foreseeable losses, but not for unforeseeable losses. In effect, this restates the ordinary principle of recovery of loss.
                      </paratext>
                    </para>
                  </division>
                  <division id="a453452" level="2">
                    <head align="left" preservecase="true">
                      <headtext>Losses caused by a delaying event outside our control</headtext>
                    </head>
                    <para>
                      <paratext>
                        This provision refers back to the earlier provision excluding liability for delay caused by events outside the trader's control. It is referred to here for increased visibility. For a discussion of the term, see 
                        <internal.reference refid="a476391">Drafting note, We're not responsible for delays outside our control</internal.reference>
                        .
                      </paratext>
                    </para>
                  </division>
                  <division id="a546655" level="2">
                    <head align="left" preservecase="true">
                      <headtext>Avoidable losses</headtext>
                    </head>
                    <para>
                      <paratext>
                        Consumers are under a common law duty to mitigate their losses, and this provision avoids any suggestion that this obligation does not apply. See 
                        <link anchor="a249239" href="6-533-8545" style="ACTLinkPLCtoPLC">
                          <ital>Practice note: overview, Damages for breach of contract: an overview: Mitigation</ital>
                        </link>
                        .
                      </paratext>
                    </para>
                    <para>
                      <paratext>
                        A trader is liable for certain damage caused by digital content it has supplied, if it has not exercised reasonable care and skill (
                        <ital>section 46, CRA</ital>
                        ), see 
                        <link anchor="a395975" href="w-023-1455" style="ACTLinkPLCtoPLC">
                          <ital>Practice note, Consumer contracts: supplying digital content: Consumer remedies for damage caused by digital content even where it is provided for non-monetary consideration</ital>
                        </link>
                        .
                      </paratext>
                    </para>
                    <para>
                      <paratext>A trader may limit its liability for such damage, provided the limit passes the fairness test. What constitutes exercising reasonable care and skill and what can fairly be excluded will depend on the circumstances: for example, the content itself, the platform, related content, the target consumer market and known issues in any of those.</paratext>
                    </para>
                    <para>
                      <paratext>The exclusion in the provision above reflects examples given by BIS but they should only be included if relevant to the particular circumstances of the digital content in question. It is best to ask the provider of the digital content what could go wrong in terms of damage to other content/devices, what the consumer could do to prevent that happening, and whether it would be fair to expect the consumer to take on those responsibilities. Note also:</paratext>
                    </para>
                    <list type="bulleted">
                      <list.item>
                        <para>
                          <paratext>
                            The rules applicable to providing updates (see 
                            <internal.reference refid="a607975">Drafting note, Updates to digital content</internal.reference>
                            ).
                          </paratext>
                        </para>
                      </list.item>
                      <list.item>
                        <para>
                          <paratext>The CRA Digital content guidance only indicates that failure to follow instructions may exempt the trader from liability where those instructions are "clear and easy to follow and require minimal technical knowledge on the consumer’s part".</paratext>
                        </para>
                      </list.item>
                      <list.item>
                        <para>
                          <paratext>
                            Minimum system requirements would need to be advised to the consumer pre-purchase (
                            <ital>schedule 2, paragraph (w), CCRs</ital>
                            ), see, for example in relation to online sales, 
                            <link anchor="a787027" href="w-021-9711" style="ACTLinkPLCtoPLC">
                              <ital>Practice note, Consumer contracts: online selling: Compatibility of digital content's (paragraph (w), Schedule 2)</ital>
                            </link>
                            . For presentation suggestions for other methods of sale, see the method-of-sale-specific practice notes linked to from 
                            <internal.reference refid="a294367">Drafting note, Checklist of information to be provided to consumers pre-contract</internal.reference>
                            .
                          </paratext>
                        </para>
                      </list.item>
                    </list>
                  </division>
                  <division id="a477775" level="2">
                    <head align="left" preservecase="true">
                      <headtext>What if I leave out the limitation of liability provision?</headtext>
                    </head>
                    <para>
                      <paratext>The exclusions of liability for delay caused by force majeure and business losses seek to exclude liability which might otherwise lie with the trader and would need consumer acceptance to be binding. However, their enforceability cannot be guaranteed and much may depend on whether, on the facts, the consumer would have had an adequate opportunity to become aware of them. If the trader does not wish to exclude these types of loss, the clause may be entirely omitted.</paratext>
                    </para>
                    <para>
                      <paratext>The exclusions of unexpected and avoidable losses (the first and third bullets) set out the default position which would apply if the contract were silent on liability. If the limitation of liability provision is being used these exclusions are necessary to avoid any suggestion that the trader is accepting liability for these types of loss, given the opening words "We're responsible for losses you suffer… unless..".</paratext>
                    </para>
                  </division>
                </division>
              </drafting.note>
            </subclause1>
            <subclause1 id="a199327">
              <para>
                <paratext>
                  <bold>Our liability to businesses</bold>
                  . If you're a business, then, except in respect of the losses described in 
                  <ital>Losses we never limit or exclude</ital>
                  :
                </paratext>
              </para>
              <list type="bulleted">
                <list.item>
                  <para>
                    <paratext>we shall not be liable to you, whether in contract, tort (including negligence), breach of statutory duty, or otherwise, for any loss of profit, or any indirect or consequential loss arising under or in connection with any contract between us; and</paratext>
                  </para>
                </list.item>
                <list.item>
                  <para>
                    <paratext>
                      our total liability to you for all other losses arising under or in connection with any contract between us, whether in contract, tort (including negligence), breach of statutory duty, or otherwise, shall be limited to [£[FIGURE]
                      <bold> OR </bold>
                      [the greater of £[FIGURE] and [NUMBER IN WORDS] per cent ([NUMBER IN FIGURES]%) of] the total sums paid by you for products under such contract].
                    </paratext>
                  </para>
                </list.item>
              </list>
            </subclause1>
            <subclause1 id="a289270">
              <para>
                <paratext>
                  <bold>Losses we never limit or exclude</bold>
                  . Nothing in these terms shall limit or exclude our liability for:
                </paratext>
              </para>
              <list type="bulleted">
                <list.item>
                  <para>
                    <paratext>death or personal injury caused by our negligence, or the negligence of our employees, agents or subcontractors (as applicable);</paratext>
                  </para>
                </list.item>
                <list.item>
                  <para>
                    <paratext>fraud or fraudulent misrepresentation;</paratext>
                  </para>
                </list.item>
                <list.item>
                  <para>
                    <paratext>breach of the terms implied by section 12 of the Sale of Goods Act 1979 or section 2 of the Supply of Goods and Services Act 1982; [or]</paratext>
                  </para>
                </list.item>
                <list.item>
                  <para>
                    <paratext>defective products under the Consumer Protection Act 1987[; or]</paratext>
                  </para>
                </list.item>
                <list.item>
                  <para>
                    <paratext>[any matter in respect of which it would be unlawful for us to exclude or restrict liability].</paratext>
                  </para>
                </list.item>
              </list>
            </subclause1>
            <subclause1 id="a932247">
              <para>
                <paratext>
                  <bold>No implied terms about goods</bold>
                  . Except to the extent expressly stated in 
                  <ital>Your rights if you are a business</ital>
                  , we exclude all terms implied by sections 13 to 15 of the Sale of Goods Act 1979 and sections 3 to 5 of the Supply of Goods and Services Act 1982.
                </paratext>
              </para>
              <drafting.note id="a828403" jurisdiction="">
                <head align="left" preservecase="true">
                  <headtext>Limitation of liability</headtext>
                </head>
                <division id="a000039" level="1">
                  <para>
                    <paratext>It is standard practice for businesses to attempt to restrict their potential liabilities when entering into contracts with business customers.</paratext>
                  </para>
                  <para>
                    <paratext>All purported restrictions of liability must comply with the applicable statutory and common law controls. If they do not they will be unenforceable and the trader will be liable for all the customer's losses, subject to the common law rules on mitigation and foreseeability.</paratext>
                  </para>
                  <division id="a342151" level="2">
                    <head align="left" preservecase="true">
                      <headtext>UCTA controls on limitation and exclusion clauses</headtext>
                    </head>
                    <para>
                      <paratext>A supply of goods or services agreement between two businesses is subject to the provisions of UCTA, and also relevant public policy rules and the common law rules on contact interpretation, which are often used to control the use of exclusion clauses. These are standard terms so that:</paratext>
                    </para>
                    <list type="bulleted">
                      <list.item>
                        <para>
                          <paratext>Any attempted restriction or exclusion of liability for death or personal injury resulting from a party's negligence is wholly ineffective (section 2(1), UCTA).</paratext>
                        </para>
                      </list.item>
                      <list.item>
                        <para>
                          <paratext>Liability for fraud or fraudulent misrepresentation may not be excluded or limited as a matter of public policy.</paratext>
                        </para>
                      </list.item>
                      <list.item>
                        <para>
                          <paratext>Any attempted restriction or exclusion of liability in respect of breaches of the implied term as to title contained in section 12 of the SGA is wholly ineffective (sections 6(1)(a), UCTA).</paratext>
                        </para>
                      </list.item>
                      <list.item>
                        <para>
                          <paratext>Liability for death, personal injury or loss of or damage to property caused by a defective product may not be excluded or limited (section 7, Consumer Protection Act 1987).</paratext>
                        </para>
                      </list.item>
                      <list.item>
                        <para>
                          <paratext>Any attempted restriction or exclusion of liability for other losses caused by negligence is valid only to the extent it satisfies the UCTA reasonableness test (section 2(2), UCTA).</paratext>
                        </para>
                      </list.item>
                      <list.item>
                        <para>
                          <paratext>Any attempted restriction or exclusion of liability for other losses caused by innocent or negligent misrepresentation is valid only to the extent it satisfies the UCTA reasonableness test (section 3, Misrepresentation Act 1967).</paratext>
                        </para>
                      </list.item>
                      <list.item>
                        <para>
                          <paratext>Any attempted restriction or exclusion of liability in respect of breaches of the terms implied by sections 13 to 15 of the SGA or section 3 to 5 of the SGSA (terms relating to conformance with description and sample, satisfactory quality and fitness for purpose) is valid only to the extent it satisfies the UCTA reasonableness test (section 6(3), UCTA).</paratext>
                        </para>
                      </list.item>
                      <list.item>
                        <para>
                          <paratext>Any attempted exclusion or limitation of liability for the trader's breach of contract will also be subject to the UCTA reasonableness test.</paratext>
                        </para>
                      </list.item>
                    </list>
                    <para>
                      <paratext>For more information, see:</paratext>
                    </para>
                    <list type="bulleted">
                      <list.item>
                        <para>
                          <paratext>
                            <link href="https://uk.practicallaw.thomsonreuters.com/5-386-8420?documentSection=co_anchor_a432939" style="ACTLinkURL">
                              <ital>Practice note, Drafting terms and conditions for the supply of goods: Limiting or excluding liability in standard terms</ital>
                            </link>
                            .
                          </paratext>
                        </para>
                      </list.item>
                      <list.item>
                        <para>
                          <paratext>
                            <link href="2-520-5359" style="ACTLinkPLCtoPLC">
                              <ital>Practice notes, Contracts: limiting liability</ital>
                            </link>
                            .
                          </paratext>
                        </para>
                      </list.item>
                      <list.item>
                        <para>
                          <paratext>
                            <link href="9-617-5230" style="ACTLinkPLCtoPLC">
                              <ital>Statutory and common law controls on limitation clauses in B2B contracts</ital>
                            </link>
                            .
                          </paratext>
                        </para>
                      </list.item>
                    </list>
                  </division>
                  <division id="a976836" level="2">
                    <head align="left" preservecase="true">
                      <headtext>Exclusion of loss of profit and indirect and consequential loss</headtext>
                    </head>
                    <para>
                      <paratext>It is a common misconception that loss of profits is an indirect or consequential loss. In fact, loss of profits (and any other kind of financial loss) can be a direct or indirect loss. The proposed drafting aims to exclude both direct loss of profit and any indirect or consequential loss.</paratext>
                    </para>
                  </division>
                  <division id="a716752" level="2">
                    <head align="left" preservecase="true">
                      <headtext>Cap on liability</headtext>
                    </head>
                    <para>
                      <paratext>The drafting provides options for capping the trader's liability at any of:</paratext>
                    </para>
                    <list type="bulleted">
                      <list.item>
                        <para>
                          <paratext>A fixed amount. This may be most appropriate where this agreement is short term; the fixed amount could simply be calculated by reference to the total purchases of goods expected over the full term of this agreement.</paratext>
                        </para>
                      </list.item>
                      <list.item>
                        <para>
                          <paratext>The greater of a fixed amount and an amount calculated by reference to the price of the products purchased. This allows for the cap to increase in proportion to the sums paid, while ensuring there is an initial minimum liability in the early days of the contract.</paratext>
                        </para>
                      </list.item>
                      <list.item>
                        <para>
                          <paratext>The price of the products purchased. This sets the cap at the price paid, which may be appropriate for a one-off purchase.</paratext>
                        </para>
                      </list.item>
                    </list>
                    <para>
                      <paratext>Ultimately, the amount of the cap is a commercial decision for the parties. In setting the cap, the parties must have regard to the UCTA reasonableness test.</paratext>
                    </para>
                  </division>
                  <division id="a451013" level="2">
                    <head align="left" preservecase="true">
                      <headtext>Losses we never limit or exclude</headtext>
                    </head>
                    <para>
                      <paratext>
                        This provision lists the liabilities which the trader cannot limit or exclude at law and adds an optional sweep up reference to any other such liabilities. This list of non-excluded losses is conventionally included to avoid the risk that other limits (such as the cap) would otherwise be unreasonable and the whole clause found unenforceable. See the discussion at 
                        <link anchor="a1055557" href="2-520-5359" style="ACTLinkPLCtoPLC">
                          <ital>Practice note, Limiting liability: drafting and negotiating: Must you expressly accept liabilities you cannot limit?</ital>
                        </link>
                        .
                      </paratext>
                    </para>
                  </division>
                  <division id="a129955" level="2">
                    <head align="left" preservecase="true">
                      <headtext>No implied terms about goods</headtext>
                    </head>
                    <para>
                      <paratext>
                        The terms implied by SGA and the SGSA as to conformance with a description or sample, quality and fitness can be excluded or modified, subject to this being reasonable for UCTA purposes. This provision clarifies that the modified warranties in 
                        <ital>Your rights if you are a business</ital>
                         are all the trader is offering.
                      </paratext>
                    </para>
                  </division>
                </division>
              </drafting.note>
            </subclause1>
          </clause>
          <clause id="a182170" numbering="none">
            <head align="left" preservecase="true">
              <headtext>We use your personal data as set out in our Privacy Notice</headtext>
            </head>
            <subclause1 id="a681346">
              <para>
                <paratext>How we use any personal data you give us is set out in our Privacy Notice: [LINK TO PRIVACY NOTICE OR WEBSITE ADDRESS FOR PRIVACY NOTICE OR INFORMATION ABOUT WHERE TO ACCESS IT (FOR EXAMPLE, IN A BROCHURE)].</paratext>
              </para>
              <drafting.note id="a870193" jurisdiction="">
                <head align="left" preservecase="true">
                  <headtext>How we use your personal data as set out in our Privacy Notice</headtext>
                </head>
                <division id="a000040" level="1">
                  <para>
                    <paratext>When dealing with a consumer's personal data, traders must comply with data protection and privacy laws. In particular, the requirement for transparency means that traders must provide certain information to consumers about how their personal data is being processed.</paratext>
                  </para>
                  <para>
                    <paratext>
                      As explained in our 
                      <link anchor="a738562" href="w-022-5839" style="ACTLinkPLCtoPLC">
                        <ital>Practice note, Consumer contracts: common terms and conditions: Privacy policies</ital>
                      </link>
                      , best practice is to set out the transparency information in a stand-alone privacy notice which is prominently flagged to the consumer during their online browsing or purchase journey. These terms do not duplicate the privacy notice; to do so is unnecessary and would add to the updating burden should the privacy notice be amended. However, a link to the privacy notice or (for off-line contracts) instructions on where to find it, is provided.
                    </paratext>
                  </para>
                  <division id="a343192" level="2">
                    <head align="left" preservecase="true">
                      <headtext>What if I leave out the reference to the Privacy Notice?</headtext>
                    </head>
                    <para>
                      <paratext>This provision may be included if desired, for completeness but in practice a consumer looking for the relevant information should not have to find it in the terms and acceptance of the terms would not serve any data protection purpose.</paratext>
                    </para>
                  </division>
                </division>
              </drafting.note>
            </subclause1>
          </clause>
          <clause id="a281601" numbering="none">
            <head align="left" preservecase="true">
              <headtext>You have several options for resolving disputes with us</headtext>
            </head>
            <subclause1 id="a989509">
              <para>
                <paratext>
                  <bold>Our complaints policy</bold>
                  . Our Customer Service Team: [LINK TO OR WEBSITE ADDRESS FOR CUSTOMER SERVICE TEAM PAGE OR TELEPHONE NUMBER FOR TEAM] will do their best to resolve any problems you have with us or our products as per our Complaints policy: [LINK TO COMPLAINTS POLICY OR WEBSITE ADDRESS FOR IT OR INFORMATION ABOUT WHERE TO ACCESS IT (FOR EXAMPLE, IN A BROCHURE)].
                </paratext>
              </para>
              <drafting.note id="a395171" jurisdiction="">
                <head align="left" preservecase="true">
                  <headtext>Our complaints policy</headtext>
                </head>
                <division id="a000041" level="1">
                  <para>
                    <paratext>
                      There is no statutory obligation on traders to have a complaint handling policy but traders do have obligations to deal with complaints in a certain way (see 
                      <link anchor="a826154" href="w-022-5260" style="ACTLinkPLCtoPLC">
                        <ital>Practice note, Consumer contracts: after-sales support and complaint-handling obligations: Dealing with complaints</ital>
                      </link>
                      ).
                    </paratext>
                  </para>
                  <para>
                    <paratext>
                      In addition, traders must provide pre-contract information about any policies they do have, and this would seem to apply equally to formal and informal policies. For links to method-of-sale-specific practice notes with suggestions on how to provide this information, see 
                      <internal.reference refid="a294367">Drafting note, Checklist of information to be provided to consumers pre-contract</internal.reference>
                      .
                    </paratext>
                  </para>
                  <division id="a962083" level="2">
                    <head align="left" preservecase="true">
                      <headtext>What if I leave out the reference to the complaints policy?</headtext>
                    </head>
                    <para>
                      <paratext>As information about any complaints policy is required pre-contract under the CCRs, then once this information has been provided it will automatically become a term of the contract with the consumer and its inclusion in the terms is not necessary. However, the trader will be keen that all customers raise complaints in the way intended and so may want to mention the policy here to increase the chances of customers finding it.</paratext>
                    </para>
                  </division>
                </division>
              </drafting.note>
            </subclause1>
            <subclause1 id="a307878">
              <para>
                <paratext>
                  <bold>Resolving disputes without going to court[ (consumers only)]</bold>
                  . Alternative dispute resolution is an optional process where an independent body considers the facts of a dispute and seeks to resolve it, without you having to go to court. You can submit a complaint to [NAME OF ADR ENTITY] through their website at [WEBSITE ADDRESS]. [[NAME OF ADR ENTITY] does not charge you for making a complaint and] [[if 
                  <bold>OR</bold>
                   If] you're not satisfied with the outcome you can still go to court.
                </paratext>
              </para>
              <drafting.note id="a718737" jurisdiction="">
                <head align="left" preservecase="true">
                  <headtext>Resolving disputes without going to court</headtext>
                </head>
                <division id="a000042" level="1">
                  <para>
                    <paratext>
                      Under the Consumer ADR Regulations, a trader who is obliged by law or their trade association rules or the terms of a contract to use a scheme provided by a recognised ADR entity must include the name of the ADR provider and their website address in their terms (
                      <ital>regulation 19(1), Consumer ADR Regulations</ital>
                      ).
                    </paratext>
                  </para>
                  <para>
                    <paratext>
                      The above clause would need to be tailored to reflect the ADR process offered by the relevant entity, including for example whether the ADR body charges consumers. For a list of approved ADR providers, see the website of the 
                      <link href="https://www.tradingstandards.uk/commercial-services/adr-approved-bodies" style="ACTLinkURL">
                        <ital>Chartered Trading Standards Institute</ital>
                      </link>
                      .
                    </paratext>
                  </para>
                  <para>
                    <paratext>In addition, traders who are unable to resolve a consumer's complaint with them directly using their internal complaints procedure must inform the consumer on a durable medium that they cannot settle the complaint, give the name and website address of the relevant ADR provider and say whether they are obliged or prepared to make use of the relevant provider. This information is likely to be given by email at the conclusion of the complaints process.</paratext>
                  </para>
                  <para>
                    <paratext>
                      While the UK was a member of the EU, and during the transition period, the Consumer ADR Regulations also required traders to include in their online terms information about the existence of the EU Online Dispute Resolution (ODR) platform, and the possibility of using the ODR platform for resolving disputes. However, post-transition this requirement no longer applies. See 
                      <link anchor="a107457" href="4-618-1945" style="ACTLinkPLCtoPLC">
                        <ital>Practice note: overview, Consumer law: introduction to key legislation: Brexit SIs</ital>
                      </link>
                      .
                    </paratext>
                  </para>
                  <para>
                    <paratext>
                      For more on the information requirements under the Consumer ADR Regulations, see 
                      <link anchor="a964404" href="w-022-5839" style="ACTLinkPLCtoPLC">
                        <ital>Practice note, Consumer contracts: common terms and conditions: Alternative dispute resolution (ADR)</ital>
                      </link>
                      .
                    </paratext>
                  </para>
                  <division id="a171724" level="2">
                    <head align="left" preservecase="true">
                      <headtext>ADR for business customers</headtext>
                    </head>
                    <para>
                      <paratext>The wording restricting the application of this clause to consumers only should be included unless the ADR provider also deals with business to business disputes.</paratext>
                    </para>
                  </division>
                  <division id="a179458" level="2">
                    <head align="left" preservecase="true">
                      <headtext>What if I leave out the ADR provision?</headtext>
                    </head>
                    <para>
                      <paratext>A trader who is obliged by law or their trade association rules or the terms of a contract to use a scheme provided by a recognised ADR entity when dealing with consumers must include the name of the ADR provider and their website address in their terms. For other traders, there is no requirement to mention ADR providers in their terms, but if the trader is using ADR, it seems sensible to draw attention to this wherever possible.</paratext>
                    </para>
                  </division>
                </division>
              </drafting.note>
            </subclause1>
            <subclause1 id="a639888">
              <para>
                <paratext>
                  <bold>You can go to court. </bold>
                  These terms are governed by English law. If you are a consumer then, wherever you live, you can bring claims against us in the English courts and if you live in Wales, Scotland or Northern Ireland, you can also bring claims against us in the courts of the country you live in. If you are a consumer we can claim against you in the courts of the country you live in. If you are a business you irrevocably agree to submit all disputes arising out of or in connection with our contract with you to the exclusive jurisdiction of the English courts.
                </paratext>
              </para>
              <drafting.note id="a810677" jurisdiction="">
                <head align="left" preservecase="true">
                  <headtext>Governing law and jurisdiction</headtext>
                </head>
                <division id="a000043" level="1">
                  <para>
                    <paratext>
                      The CMA Unfair terms guidance states that consumers should not normally be prevented from starting legal proceedings in their local courts, for example, by a term requiring they use the courts of England and Wales despite the fact that the contract is being used in another part of the UK having its own laws and courts. It is not fair for the consumer to be forced to travel long distances and use unfamiliar procedures to defend or bring proceedings (
                      <ital>paragraph 5.29.7, CMA Unfair terms guidance</ital>
                      ).
                    </paratext>
                  </para>
                  <para>
                    <paratext>
                      As explained in 
                      <internal.reference refid="a144092">Drafting note, About this document</internal.reference>
                      , these terms provide for English law and jurisdiction. Despite this they could be used with consumers in the rest of the UK, because the key consumer protection statutes apply throughout the four UK nations. However, be aware there may be differences in other relevant statutes or in the common law.
                    </paratext>
                  </para>
                  <para>
                    <paratext>A business customer agreeing to the jurisdiction of the courts in England and Wales will find it difficult to argue that the English courts are not the appropriate forum for the trial of disputes.</paratext>
                  </para>
                  <division id="a713927" level="2">
                    <head align="left" preservecase="true">
                      <headtext>What if I leave out the governing law and jurisdiction provision?</headtext>
                    </head>
                    <division id="a746094" level="3">
                      <head align="left" preservecase="true">
                        <headtext>Impact on consumer contracts</headtext>
                      </head>
                      <para>
                        <paratext>If the contract contains no express choice of law, then, within the UK the consumer's local law applies.</paratext>
                      </para>
                      <para>
                        <paratext>If these terms are adapted for use with non-UK consumers, a choice of English law is likely to be effective throughout the EU, subject to any mandatory consumer protections under the consumer's local law (on which advice should be sought). Advice on local laws should also be sought in relation to non-EU jurisdictions.</paratext>
                      </para>
                      <para>
                        <paratext>A UK (or EU) domiciled consumer will be able to sue a trader either in the part of the UK (or EU) where the trader is domiciled or in the part of the UK (or EU) where the consumer is domiciled (provided the trader directs its activities to the part of the UK (or EU) in which the consumer is domiciled). Whether a consumer based in a non-EU jurisdiction can bring an action in their local courts against a UK trader will be determined by local laws. Where a judgment against a UK trader is obtained from non-UK courts, its enforcement in the UK needs to be considered.</paratext>
                      </para>
                      <para>
                        <paratext>
                          For more information on law and jurisdiction issues in a consumer context, see 
                          <link anchor="a974481" href="w-022-5839" style="ACTLinkPLCtoPLC">
                            <ital>Practice note, Consumer contracts: common terms and conditions: Governing law and jurisdiction</ital>
                          </link>
                          .
                        </paratext>
                      </para>
                    </division>
                    <division id="a825135" level="3">
                      <head align="left" preservecase="true">
                        <headtext>Impact on business to business contracts</headtext>
                      </head>
                      <para>
                        <paratext>
                          See the discussion at 
                          <link anchor="a783056" href="w-014-1583" style="ACTLinkPLCtoPLC">
                            <ital>Practice note, Boilerplate: do I really need this clause and why?: Jurisdiction</ital>
                          </link>
                          .
                        </paratext>
                      </para>
                    </division>
                  </division>
                </division>
              </drafting.note>
            </subclause1>
          </clause>
          <clause id="a702623" numbering="none">
            <head align="left" preservecase="true">
              <headtext>Other important terms apply to our contract</headtext>
            </head>
            <drafting.note id="a952185" jurisdiction="">
              <head align="left" preservecase="true">
                <headtext>Other important terms apply to our contract</headtext>
              </head>
              <division id="a000044" level="1">
                <para>
                  <paratext>Avoid using the word "boilerplate" to describe terms dealing with matters such as assignment or waiver, as this is unlikely to be understood by a consumer. It is probably also best to avoid the word "miscellaneous terms", which may suggest that such terms are not as significant or important as terms elsewhere, or "general" which may mean nothing to a consumer or suggest that these terms are not legally binding. We have used "other important terms".</paratext>
                </para>
              </division>
            </drafting.note>
            <subclause1 id="a173705">
              <para>
                <paratext>
                  <bold>We can transfer our contract with you, so that a different organisation is responsible for supplying your product</bold>
                  . [We'll tell you in writing if this happens and [if you are a consumer] we'll ensure that the transfer won't affect your rights under the contract 
                  <bold>OR</bold>
                   We'll contact you to let you know if we plan to do this. If you're [a consumer and you're] unhappy with the transfer you can contact our Customer Service Team: [LINK TO OR WEBSITE ADDRESS FOR CUSTOMER SERVICE TEAM PAGE OR TELEPHONE NUMBER FOR TEAM] to end the contract within [PERIOD] of us telling you about it and we will refund you any payments you've made in advance for products not provided].
                </paratext>
              </para>
              <drafting.note id="a122995" jurisdiction="">
                <head align="left" preservecase="true">
                  <headtext>We can transfer our contract with you</headtext>
                </head>
                <division id="a000045" level="1">
                  <para>
                    <paratext>
                      At common law, parties to a contract are free to assign their rights and sub-contract their obligations, unless the contract provides otherwise, see 
                      <link anchor="a730561" href="7-381-7509" style="ACTLinkPLCtoPLC">
                        <ital>Practice note, Contracts: assignment: What is an assignment?</ital>
                      </link>
                    </paratext>
                  </para>
                  <division id="a133660" level="2">
                    <head align="left" preservecase="true">
                      <headtext>Consumer issues</headtext>
                    </head>
                    <para>
                      <paratext>
                        A trader reserving the right to assign or transfer its rights or obligations where this may reduce the protection for a consumer is considered potentially unfair under the CRA (
                        <ital>paragraph 19, Schedule 2, CRA</ital>
                        ). According to the CMA Unfair terms guidance (
                        <ital>paragraph 5.28, CMA Unfair terms guidance</ital>
                        ) the consumer should be consulted and assignment (or transfer) permitted only if one of the following apply:
                      </paratext>
                    </para>
                    <list type="bulleted">
                      <list.item>
                        <para>
                          <paratext>The consumer consents.</paratext>
                        </para>
                      </list.item>
                      <list.item>
                        <para>
                          <paratext>The consumer has a penalty-free right to exit if assignment is not acceptable.</paratext>
                        </para>
                      </list.item>
                      <list.item>
                        <para>
                          <paratext>Assignment is only made in circumstances that ensure that a consumer's rights under the contract are not prejudiced.</paratext>
                        </para>
                      </list.item>
                    </list>
                    <para>
                      <paratext>This provision permits the trader to assign and provides drafting for the second and third CMA suggestions mentioned above.</paratext>
                    </para>
                    <para>
                      <paratext>If the third CMA suggestion is implemented (trader ensures consumers rights are not affected – see the first option in the square brackets) the trader will need to consider what steps it should put in place to prevent the consumer's rights being prejudiced. The types of prejudice which the CMA envisages are the consumer having to deal with someone who offers a poorer service or having to deal with two traders. One option might be for the trader to continue to deal with the consumer, effectively as a sub-contractor of the assignee.</paratext>
                    </para>
                  </division>
                  <division id="a988642" level="2">
                    <head align="left" preservecase="true">
                      <headtext>What if I leave out the trader's right to transfer a consumer contract?</headtext>
                    </head>
                    <para>
                      <paratext>
                        Given that reserving the right to transfer a contract (where this could cause consumer detriment) is flagged as potentially unfair in the CRA, it seems likely that even if a consumer contract were silent on the issue, transfer without having regard to possible consumer detriment could be an unfair commercial practice under CPUT, see 
                        <link anchor="a450946" href="2-381-1492" style="ACTLinkPLCtoPLC">
                          <ital>Practice note, Consumer Protection from Unfair Trading Regulations 2008: General prohibition</ital>
                        </link>
                        .
                      </paratext>
                    </para>
                    <para>
                      <paratext>Accordingly, this provision effectively describes the steps a trader would have to take at the time of transferring a contract to meet the requirements of consumer protection law (as interpreted by the CMA). In practice, if it were omitted a trader could simply take the appropriate steps at the relevant time. For example, it could notify the consumer of the transfer, give the consumer a penalty-free right of exit or take other steps to ensure the consumer was not prejudiced. On this basis, stating in the contract how a transfer would be dealt with would not seem to confer any benefit on the trader and could potentially limit the trader's options.</paratext>
                    </para>
                  </division>
                  <division id="a394945" level="2">
                    <head align="left" preservecase="true">
                      <headtext>Business to business issues</headtext>
                    </head>
                    <para>
                      <paratext>
                        If the trader does not want to fetter its common law rights to assign its rights and sub-contract its obligations under a business to business contract, then include the two square bracketed provisions which restrict the term's application to just consumers. We suggest that the obligation to notify transfer should apply to both business and consumer customers. For more on the inclusion of these controls, see 
                        <link anchor="a120126" href="w-014-1583" style="ACTLinkPLCtoPLC">
                          <ital>Practice note, Boilerplate: do I really need this clause and why?: Assignment and other dealings</ital>
                        </link>
                        .
                      </paratext>
                    </para>
                  </division>
                </division>
              </drafting.note>
            </subclause1>
            <subclause1 id="a787670">
              <para>
                <paratext>
                  <bold>You can only transfer your contract with us to someone else if we agree to this</bold>
                  . [If you're a consumer we OR We] may not agree if [REASONS]. However, you can transfer our consumer guarantee (as explained in 
                  <ital>Our goodwill guarantee</ital>
                  ) to a new owner of the product. We can require the new owner to prove you transferred the product to them, for example by [INSERT DETAILS]. [If you're a business you need our agreement to transfer your contract with us and it's entirely up to us whether we give it.]
                </paratext>
              </para>
              <drafting.note id="a395499" jurisdiction="">
                <head align="left" preservecase="true">
                  <headtext>You can only transfer your contract with us to someone else if we agree to this</headtext>
                </head>
                <division id="a000046" level="1">
                  <para>
                    <paratext>
                      At common law, parties to a contract are free to assign their rights and sub-contract their obligations, unless the contract provides otherwise, see 
                      <link anchor="a730561" href="7-381-7509" style="ACTLinkPLCtoPLC">
                        <ital>Practice note, Contracts: assignment: What is an assignment?</ital>
                      </link>
                    </paratext>
                  </para>
                  <division id="a221775" level="2">
                    <head align="left" preservecase="true">
                      <headtext>Consumer issues</headtext>
                    </head>
                    <division id="a279023" level="3">
                      <head align="left" preservecase="true">
                        <headtext>General prohibition on assignment without the trader's consent</headtext>
                      </head>
                      <para>
                        <paratext>
                          The CMA Unfair terms guidance states that terms which restrict a consumer's common law right to assign can be scrutinised for fairness (
                          <ital>paragraph 5.33, CMA Unfair terms guidance</ital>
                          ). We have included a prohibition on assignment by the consumer without the trader's consent but expressly provided for transfer of the guarantee. The chances of the prohibition on assignment being found fair are likely to be higher if valid reasons why consent might be withheld are spelt out. Generally, the CMA Unfair terms guidance disapproves of terms which merely commit the trader to acting reasonably (see for example, in the context of variations, paragraph 5.21.9, CMA Unfair terms guidance).
                        </paratext>
                      </para>
                    </division>
                    <division id="a615734" level="3">
                      <head align="left" preservecase="true">
                        <headtext>Right to assign the guarantee</headtext>
                      </head>
                      <para>
                        <paratext>The CMA Unfair terms guidance states that a consumer should have the right to transfer the benefit of a guarantee, because it adds substantial value to a contract (paragraph 5.33, CMA Unfair terms guidance).</paratext>
                      </para>
                      <para>
                        <paratext>It is permissible, however, for a trader to impose reasonable requirements on the transfer of the guarantee (to ensure it is not subject to baseless claims). The CMA Unfair terms guidance gives the example of requiring any transferee to show proper assignment, although the procedural requirements involved must be reasonable.</paratext>
                      </para>
                      <para>
                        <paratext>Annex A to the CMA Unfair terms guidance shows that the following term was accepted by the OFT (although, like all terms in Annex A, it is not cleared for general use):</paratext>
                      </para>
                      <display.quote>
                        <para>
                          <paratext>"EYG will not accept any liability under such guarantee unless the person seeking to rely on it is the original Purchaser or can produce a letter or chain of letters from the original Purchaser and subsequent Purchasers (where appropriate) transferring the benefit of the guarantee to the new owner of the property in question. EYG will be happy to supply a suggested specimen letter"</paratext>
                        </para>
                      </display.quote>
                    </division>
                  </division>
                  <division id="a530867" level="2">
                    <head align="left" preservecase="true">
                      <headtext>Business to business issues</headtext>
                    </head>
                    <para>
                      <paratext>
                        In a business to business context, a clearly drafted restriction on assignment will generally prevent a purported assignment from being effective as against the non-assigning party. However, such provisions are subject to some legal restrictions and there are also ways in which they can be circumvented, see 
                        <link anchor="a944411" href="7-381-7509" style="ACTLinkPLCtoPLC">
                          <ital>Practice note, Contracts: assignment: Non-assignment provisions</ital>
                        </link>
                        .
                      </paratext>
                    </para>
                  </division>
                  <division id="a304364" level="2">
                    <head align="left" preservecase="true">
                      <headtext>What if I leave out the controls on the customer transferring the contract?</headtext>
                    </head>
                    <para>
                      <paratext>Given that the common law permits a party to a contract to assign its rights and subcontract its obligations, to stop a customer having the right to transfer the contract a trader would have to include an appropriate provision.</paratext>
                    </para>
                  </division>
                </division>
              </drafting.note>
            </subclause1>
            <subclause1 id="a395405">
              <para>
                <paratext>
                  <bold>Nobody else has any rights under this contract</bold>
                  . This contract is between you and us. Nobody else can enforce it and neither of us will need to ask anybody else to sign-off on ending or changing it.
                </paratext>
              </para>
              <drafting.note id="a711106" jurisdiction="">
                <head align="left" preservecase="true">
                  <headtext>Nobody else has any rights under this contract</headtext>
                </head>
                <division id="a000047" level="1">
                  <para>
                    <paratext>
                      This provision is designed to knock out all third-party rights, whether arising under the 
                      <link href="9-505-5610" style="ACTLinkPLCtoPLC">
                        <ital>Contracts (Rights of Third Parties) Act 1999</ital>
                      </link>
                       or otherwise. We have not made express reference to the Act, as we doubt all consumers are familiar with it.
                    </paratext>
                  </para>
                  <division id="a505911" level="2">
                    <head align="left" preservecase="true">
                      <headtext>What if I leave out the exclusion of third party rights?</headtext>
                    </head>
                    <para>
                      <paratext>
                        Neither the consumer protection or business to business legislation considered in these terms expressly creates any third party rights and it is not obvious how any other terms in this contract would do so, although the courts have applied the law flexibly (see 
                        <link anchor="a93636" href="8-380-8057" style="ACTLinkPLCtoPLC">
                          <ital>Practice note, Contracts: privity and third party rights and obligations: Identifying the third party</ital>
                        </link>
                        ). If such rights did arise, there is a risk that seeking to exclude them when dealing with a consumer would be unfair and unenforceable. However, the term should be effective as against a business.
                      </paratext>
                    </para>
                  </division>
                </division>
              </drafting.note>
            </subclause1>
            <subclause1 id="a650795">
              <para>
                <paratext>
                  <bold>If a court invalidates some of this contract, the rest of it will still apply</bold>
                  . If a court or other authority decides that some of these terms are unlawful, the rest will continue to apply.
                </paratext>
              </para>
              <drafting.note id="a540300" jurisdiction="">
                <head align="left" preservecase="true">
                  <headtext>If a court invalidates some of this contract, the rest of it will still apply</headtext>
                </head>
                <division id="a000048" level="1">
                  <para>
                    <paratext>A severance provision addresses the risk that some provisions of the contract will be unenforceable; its goal is to ensure that this does not cause the contract as a whole to become unenforceable.</paratext>
                  </para>
                  <division id="a866927" level="2">
                    <head align="left" preservecase="true">
                      <headtext>What if I leave out the severance provision?</headtext>
                    </head>
                    <para>
                      <paratext>
                        In a consumer context, the greatest risk is that a term will be found unfair and so unenforceable under the CRA. However, in such a situation the CRA provides that the rest of the contract continues if it is able to do so, see 
                        <link anchor="a200685" href="w-022-6157" style="ACTLinkPLCtoPLC">
                          <ital>Practice note, Consumer contracts: unfair terms and transparency: Assessing whether the contract can continue without the unfair term</ital>
                        </link>
                        .
                      </paratext>
                    </para>
                    <para>
                      <paratext>
                        As against a business, it is not clear that this term would add much to the common law doctrine of severance, see 
                        <link anchor="a117161" href="w-014-1583" style="ACTLinkPLCtoPLC">
                          <ital>Practice note, Boilerplate: do I really need this clause and why?: Severance</ital>
                        </link>
                        .
                      </paratext>
                    </para>
                  </division>
                </division>
              </drafting.note>
            </subclause1>
            <subclause1 id="a922171">
              <para>
                <paratext>
                  <bold>Even if we delay in enforcing this contract, we can still enforce it later</bold>
                  . We might not immediately chase you for not doing something (like paying) or for doing something you're not allowed to, but that doesn’t mean we can't do it later.
                </paratext>
              </para>
              <drafting.note id="a965103" jurisdiction="">
                <head align="left" preservecase="true">
                  <headtext>Even if we delay in enforcing this contract, we can still enforce it later</headtext>
                </head>
                <division id="a000049" level="1">
                  <para>
                    <paratext>A party can lose a right or remedy by waiting too long to exercise it or by acting inconsistently with it, under the common law of waiver. Expressly reserving the right or remedy during the delay or while taking the inconsistent action can prevent waiver, at least for a while.</paratext>
                  </para>
                  <para>
                    <paratext>A "no waiver" clause tries to preserve all rights and remedies from being waived, especially by delay. However, the clause may not prevail over the later words and actions of the party seeking to rely on it.</paratext>
                  </para>
                  <para>
                    <paratext>As this clause is one-way (benefiting the trader only), it risks falling foul of the fairness test in the CRA if the common law would have prevented the trader taking action against the consumer on the grounds that the trader had waived the breach.</paratext>
                  </para>
                  <division id="a658492" level="2">
                    <head align="left" preservecase="true">
                      <headtext>What if I leave out the no waiver provision?</headtext>
                    </head>
                    <para>
                      <paratext>From a consumer perspective, given the doubt about its enforceability (and the risk that inclusion of an unfair term may breach CPUT) traders may prefer to omit this provision. However, traders may wish to include it in case it would assist them, for example in relation to failure to chase payment.</paratext>
                    </para>
                    <para>
                      <paratext>
                        In a business to business contract, this clause may give some protection but there is a risk that it may not prevail over the later words and actions of the party seeking to rely on it. See 
                        <link anchor="a100378" href="0-107-3806" style="ACTLinkPLCtoPLC">
                          <ital>Standard clause, Waiver: Drafting note: Effectiveness of no waiver clauses</ital>
                        </link>
                        .
                      </paratext>
                    </para>
                  </division>
                </division>
              </drafting.note>
            </subclause1>
          </clause>
        </operative>
      </body>
    </standard.doc>
  </n-docbody>
</n-document>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F8FC54A0-9BCC-4204-A0CE-AF3452C4ACB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DB27DF5-5920-40EB-A919-F92DA6B03A1C}">
  <ds:schemaRefs>
    <ds:schemaRef ds:uri="http://schemas.microsoft.com/sharepoint/v3/contenttype/forms"/>
  </ds:schemaRefs>
</ds:datastoreItem>
</file>

<file path=customXml/itemProps3.xml><?xml version="1.0" encoding="utf-8"?>
<ds:datastoreItem xmlns:ds="http://schemas.openxmlformats.org/officeDocument/2006/customXml" ds:itemID="{0799D92F-D99F-4F03-B531-1492FBD9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e7a53-49e5-49b2-81fd-ada12be7c33c"/>
    <ds:schemaRef ds:uri="c5a7fd88-4ff6-4769-8b13-202e1c4b9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B577F-0A3A-4F67-9927-4D0133CED46B}">
  <ds:schemaRefs>
    <ds:schemaRef ds:uri="http://www.w3.org/2001/XMLSchema"/>
  </ds:schemaRefs>
</ds:datastoreItem>
</file>

<file path=customXml/itemProps5.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6.xml><?xml version="1.0" encoding="utf-8"?>
<ds:datastoreItem xmlns:ds="http://schemas.openxmlformats.org/officeDocument/2006/customXml" ds:itemID="{7DB45FC6-0E27-4124-B6A0-718DE83AC87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Rachel N. (TR Product)</dc:creator>
  <cp:keywords/>
  <cp:lastModifiedBy>Ben Thorne</cp:lastModifiedBy>
  <cp:revision>2</cp:revision>
  <cp:lastPrinted>2021-10-28T02:20:00Z</cp:lastPrinted>
  <dcterms:created xsi:type="dcterms:W3CDTF">2022-10-18T14:08:00Z</dcterms:created>
  <dcterms:modified xsi:type="dcterms:W3CDTF">2022-10-18T14:08:00Z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0x010100898C9AE330B8BB4D95A70CEBA198BE6D</vt:lpwstr>
  </property>
</Properties>
</file>