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47C2" w14:textId="77777777" w:rsidR="00BC400B" w:rsidRPr="00BC400B" w:rsidRDefault="00BC400B" w:rsidP="0009032E">
      <w:pPr>
        <w:rPr>
          <w:rFonts w:ascii="Arial" w:hAnsi="Arial" w:cs="Arial"/>
          <w:b/>
          <w:bCs/>
          <w:sz w:val="28"/>
          <w:szCs w:val="28"/>
        </w:rPr>
      </w:pPr>
      <w:r w:rsidRPr="00BC400B">
        <w:rPr>
          <w:rFonts w:ascii="Arial" w:hAnsi="Arial" w:cs="Arial"/>
          <w:b/>
          <w:bCs/>
          <w:sz w:val="28"/>
          <w:szCs w:val="28"/>
        </w:rPr>
        <w:t>Risk Assessment: Preventing Sexual Harassment in the Workplace</w:t>
      </w:r>
    </w:p>
    <w:p w14:paraId="6F21BC55" w14:textId="77777777" w:rsidR="00BC400B" w:rsidRPr="00BC400B" w:rsidRDefault="00BC400B" w:rsidP="0009032E">
      <w:pPr>
        <w:rPr>
          <w:rFonts w:ascii="Arial" w:hAnsi="Arial" w:cs="Arial"/>
          <w:sz w:val="24"/>
          <w:szCs w:val="24"/>
        </w:rPr>
      </w:pPr>
      <w:r w:rsidRPr="00BC400B">
        <w:rPr>
          <w:rFonts w:ascii="Arial" w:hAnsi="Arial" w:cs="Arial"/>
          <w:b/>
          <w:bCs/>
          <w:sz w:val="24"/>
          <w:szCs w:val="24"/>
        </w:rPr>
        <w:t>Purpose:</w:t>
      </w:r>
      <w:r w:rsidRPr="00BC400B">
        <w:rPr>
          <w:rFonts w:ascii="Arial" w:hAnsi="Arial" w:cs="Arial"/>
          <w:sz w:val="24"/>
          <w:szCs w:val="24"/>
        </w:rPr>
        <w:br/>
        <w:t>This risk assessment is intended to identify, assess, and mitigate risks related to sexual harassment in the workplace. It aims to ensure compliance with the new duty to take proactive and anticipatory steps to prevent sexual harassment, including by third parties.</w:t>
      </w:r>
    </w:p>
    <w:p w14:paraId="7C43076E" w14:textId="77777777" w:rsidR="00BC400B" w:rsidRPr="00BC400B" w:rsidRDefault="00BC400B" w:rsidP="0009032E">
      <w:pPr>
        <w:rPr>
          <w:rFonts w:ascii="Arial" w:hAnsi="Arial" w:cs="Arial"/>
          <w:sz w:val="24"/>
          <w:szCs w:val="24"/>
        </w:rPr>
      </w:pPr>
      <w:r w:rsidRPr="00BC400B">
        <w:rPr>
          <w:rFonts w:ascii="Arial" w:hAnsi="Arial" w:cs="Arial"/>
          <w:sz w:val="24"/>
          <w:szCs w:val="24"/>
        </w:rPr>
        <w:pict w14:anchorId="6A60E9C1">
          <v:rect id="_x0000_i1061" style="width:0;height:1.5pt" o:hrstd="t" o:hr="t" fillcolor="#a0a0a0" stroked="f"/>
        </w:pict>
      </w:r>
    </w:p>
    <w:p w14:paraId="3280FF39"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1. Workplace Overview</w:t>
      </w:r>
    </w:p>
    <w:p w14:paraId="19CBF5B7" w14:textId="77777777" w:rsidR="00BC400B" w:rsidRPr="00BC400B" w:rsidRDefault="00BC400B" w:rsidP="0009032E">
      <w:pPr>
        <w:numPr>
          <w:ilvl w:val="0"/>
          <w:numId w:val="1"/>
        </w:numPr>
        <w:rPr>
          <w:rFonts w:ascii="Arial" w:hAnsi="Arial" w:cs="Arial"/>
          <w:sz w:val="24"/>
          <w:szCs w:val="24"/>
        </w:rPr>
      </w:pPr>
      <w:r w:rsidRPr="00BC400B">
        <w:rPr>
          <w:rFonts w:ascii="Arial" w:hAnsi="Arial" w:cs="Arial"/>
          <w:b/>
          <w:bCs/>
          <w:sz w:val="24"/>
          <w:szCs w:val="24"/>
        </w:rPr>
        <w:t>Business Name:</w:t>
      </w:r>
      <w:r w:rsidRPr="00BC400B">
        <w:rPr>
          <w:rFonts w:ascii="Arial" w:hAnsi="Arial" w:cs="Arial"/>
          <w:sz w:val="24"/>
          <w:szCs w:val="24"/>
        </w:rPr>
        <w:br/>
      </w:r>
      <w:proofErr w:type="spellStart"/>
      <w:r w:rsidRPr="00BC400B">
        <w:rPr>
          <w:rFonts w:ascii="Arial" w:hAnsi="Arial" w:cs="Arial"/>
          <w:sz w:val="24"/>
          <w:szCs w:val="24"/>
        </w:rPr>
        <w:t>PreciseHR</w:t>
      </w:r>
      <w:proofErr w:type="spellEnd"/>
      <w:r w:rsidRPr="00BC400B">
        <w:rPr>
          <w:rFonts w:ascii="Arial" w:hAnsi="Arial" w:cs="Arial"/>
          <w:sz w:val="24"/>
          <w:szCs w:val="24"/>
        </w:rPr>
        <w:t xml:space="preserve"> (example)</w:t>
      </w:r>
    </w:p>
    <w:p w14:paraId="409E3650" w14:textId="77777777" w:rsidR="00BC400B" w:rsidRPr="00BC400B" w:rsidRDefault="00BC400B" w:rsidP="0009032E">
      <w:pPr>
        <w:numPr>
          <w:ilvl w:val="0"/>
          <w:numId w:val="1"/>
        </w:numPr>
        <w:rPr>
          <w:rFonts w:ascii="Arial" w:hAnsi="Arial" w:cs="Arial"/>
          <w:sz w:val="24"/>
          <w:szCs w:val="24"/>
        </w:rPr>
      </w:pPr>
      <w:r w:rsidRPr="00BC400B">
        <w:rPr>
          <w:rFonts w:ascii="Arial" w:hAnsi="Arial" w:cs="Arial"/>
          <w:b/>
          <w:bCs/>
          <w:sz w:val="24"/>
          <w:szCs w:val="24"/>
        </w:rPr>
        <w:t>Location(s):</w:t>
      </w:r>
      <w:r w:rsidRPr="00BC400B">
        <w:rPr>
          <w:rFonts w:ascii="Arial" w:hAnsi="Arial" w:cs="Arial"/>
          <w:sz w:val="24"/>
          <w:szCs w:val="24"/>
        </w:rPr>
        <w:br/>
        <w:t>Remote-first operations with occasional client site visits and contractor interactions.</w:t>
      </w:r>
    </w:p>
    <w:p w14:paraId="109663D2" w14:textId="77777777" w:rsidR="00BC400B" w:rsidRPr="00BC400B" w:rsidRDefault="00BC400B" w:rsidP="0009032E">
      <w:pPr>
        <w:numPr>
          <w:ilvl w:val="0"/>
          <w:numId w:val="1"/>
        </w:numPr>
        <w:rPr>
          <w:rFonts w:ascii="Arial" w:hAnsi="Arial" w:cs="Arial"/>
          <w:sz w:val="24"/>
          <w:szCs w:val="24"/>
        </w:rPr>
      </w:pPr>
      <w:r w:rsidRPr="00BC400B">
        <w:rPr>
          <w:rFonts w:ascii="Arial" w:hAnsi="Arial" w:cs="Arial"/>
          <w:b/>
          <w:bCs/>
          <w:sz w:val="24"/>
          <w:szCs w:val="24"/>
        </w:rPr>
        <w:t>Number of Employees:</w:t>
      </w:r>
      <w:r w:rsidRPr="00BC400B">
        <w:rPr>
          <w:rFonts w:ascii="Arial" w:hAnsi="Arial" w:cs="Arial"/>
          <w:sz w:val="24"/>
          <w:szCs w:val="24"/>
        </w:rPr>
        <w:br/>
        <w:t>[Insert number]</w:t>
      </w:r>
    </w:p>
    <w:p w14:paraId="74803113" w14:textId="77777777" w:rsidR="00BC400B" w:rsidRPr="00BC400B" w:rsidRDefault="00BC400B" w:rsidP="0009032E">
      <w:pPr>
        <w:numPr>
          <w:ilvl w:val="0"/>
          <w:numId w:val="1"/>
        </w:numPr>
        <w:rPr>
          <w:rFonts w:ascii="Arial" w:hAnsi="Arial" w:cs="Arial"/>
          <w:sz w:val="24"/>
          <w:szCs w:val="24"/>
        </w:rPr>
      </w:pPr>
      <w:r w:rsidRPr="00BC400B">
        <w:rPr>
          <w:rFonts w:ascii="Arial" w:hAnsi="Arial" w:cs="Arial"/>
          <w:b/>
          <w:bCs/>
          <w:sz w:val="24"/>
          <w:szCs w:val="24"/>
        </w:rPr>
        <w:t>Sector:</w:t>
      </w:r>
      <w:r w:rsidRPr="00BC400B">
        <w:rPr>
          <w:rFonts w:ascii="Arial" w:hAnsi="Arial" w:cs="Arial"/>
          <w:sz w:val="24"/>
          <w:szCs w:val="24"/>
        </w:rPr>
        <w:br/>
        <w:t>Human Resources Consultancy</w:t>
      </w:r>
    </w:p>
    <w:p w14:paraId="74E7922C" w14:textId="77777777" w:rsidR="00BC400B" w:rsidRPr="00BC400B" w:rsidRDefault="00BC400B" w:rsidP="0009032E">
      <w:pPr>
        <w:numPr>
          <w:ilvl w:val="0"/>
          <w:numId w:val="1"/>
        </w:numPr>
        <w:rPr>
          <w:rFonts w:ascii="Arial" w:hAnsi="Arial" w:cs="Arial"/>
          <w:sz w:val="24"/>
          <w:szCs w:val="24"/>
        </w:rPr>
      </w:pPr>
      <w:r w:rsidRPr="00BC400B">
        <w:rPr>
          <w:rFonts w:ascii="Arial" w:hAnsi="Arial" w:cs="Arial"/>
          <w:b/>
          <w:bCs/>
          <w:sz w:val="24"/>
          <w:szCs w:val="24"/>
        </w:rPr>
        <w:t>Date of Assessment:</w:t>
      </w:r>
      <w:r w:rsidRPr="00BC400B">
        <w:rPr>
          <w:rFonts w:ascii="Arial" w:hAnsi="Arial" w:cs="Arial"/>
          <w:sz w:val="24"/>
          <w:szCs w:val="24"/>
        </w:rPr>
        <w:br/>
        <w:t>[Insert date]</w:t>
      </w:r>
    </w:p>
    <w:p w14:paraId="72DF8DF4" w14:textId="77777777" w:rsidR="00BC400B" w:rsidRPr="00BC400B" w:rsidRDefault="00BC400B" w:rsidP="0009032E">
      <w:pPr>
        <w:numPr>
          <w:ilvl w:val="0"/>
          <w:numId w:val="1"/>
        </w:numPr>
        <w:rPr>
          <w:rFonts w:ascii="Arial" w:hAnsi="Arial" w:cs="Arial"/>
          <w:sz w:val="24"/>
          <w:szCs w:val="24"/>
        </w:rPr>
      </w:pPr>
      <w:r w:rsidRPr="00BC400B">
        <w:rPr>
          <w:rFonts w:ascii="Arial" w:hAnsi="Arial" w:cs="Arial"/>
          <w:b/>
          <w:bCs/>
          <w:sz w:val="24"/>
          <w:szCs w:val="24"/>
        </w:rPr>
        <w:t>Assessor Name:</w:t>
      </w:r>
      <w:r w:rsidRPr="00BC400B">
        <w:rPr>
          <w:rFonts w:ascii="Arial" w:hAnsi="Arial" w:cs="Arial"/>
          <w:sz w:val="24"/>
          <w:szCs w:val="24"/>
        </w:rPr>
        <w:br/>
        <w:t>[Insert name]</w:t>
      </w:r>
    </w:p>
    <w:p w14:paraId="0555C01B" w14:textId="77777777" w:rsidR="00BC400B" w:rsidRPr="00BC400B" w:rsidRDefault="00BC400B" w:rsidP="0009032E">
      <w:pPr>
        <w:rPr>
          <w:rFonts w:ascii="Arial" w:hAnsi="Arial" w:cs="Arial"/>
          <w:sz w:val="24"/>
          <w:szCs w:val="24"/>
        </w:rPr>
      </w:pPr>
      <w:r w:rsidRPr="00BC400B">
        <w:rPr>
          <w:rFonts w:ascii="Arial" w:hAnsi="Arial" w:cs="Arial"/>
          <w:sz w:val="24"/>
          <w:szCs w:val="24"/>
        </w:rPr>
        <w:pict w14:anchorId="22F48B19">
          <v:rect id="_x0000_i1062" style="width:0;height:1.5pt" o:hrstd="t" o:hr="t" fillcolor="#a0a0a0" stroked="f"/>
        </w:pict>
      </w:r>
    </w:p>
    <w:p w14:paraId="45B78607"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2. Identifying the Risks</w:t>
      </w:r>
    </w:p>
    <w:p w14:paraId="2C9D998E"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A. Internal Risk Factors</w:t>
      </w:r>
    </w:p>
    <w:p w14:paraId="35189C5A" w14:textId="77777777" w:rsidR="00BC400B" w:rsidRPr="00BC400B" w:rsidRDefault="00BC400B" w:rsidP="0009032E">
      <w:pPr>
        <w:numPr>
          <w:ilvl w:val="0"/>
          <w:numId w:val="2"/>
        </w:numPr>
        <w:rPr>
          <w:rFonts w:ascii="Arial" w:hAnsi="Arial" w:cs="Arial"/>
          <w:sz w:val="24"/>
          <w:szCs w:val="24"/>
        </w:rPr>
      </w:pPr>
      <w:r w:rsidRPr="00BC400B">
        <w:rPr>
          <w:rFonts w:ascii="Arial" w:hAnsi="Arial" w:cs="Arial"/>
          <w:b/>
          <w:bCs/>
          <w:sz w:val="24"/>
          <w:szCs w:val="24"/>
        </w:rPr>
        <w:t>Workplace culture:</w:t>
      </w:r>
      <w:r w:rsidRPr="00BC400B">
        <w:rPr>
          <w:rFonts w:ascii="Arial" w:hAnsi="Arial" w:cs="Arial"/>
          <w:sz w:val="24"/>
          <w:szCs w:val="24"/>
        </w:rPr>
        <w:br/>
        <w:t>Lack of clear communication around unacceptable behaviour may result in inappropriate conduct going unreported.</w:t>
      </w:r>
    </w:p>
    <w:p w14:paraId="0C32F247" w14:textId="77777777" w:rsidR="00BC400B" w:rsidRPr="00BC400B" w:rsidRDefault="00BC400B" w:rsidP="0009032E">
      <w:pPr>
        <w:numPr>
          <w:ilvl w:val="0"/>
          <w:numId w:val="2"/>
        </w:numPr>
        <w:rPr>
          <w:rFonts w:ascii="Arial" w:hAnsi="Arial" w:cs="Arial"/>
          <w:sz w:val="24"/>
          <w:szCs w:val="24"/>
        </w:rPr>
      </w:pPr>
      <w:r w:rsidRPr="00BC400B">
        <w:rPr>
          <w:rFonts w:ascii="Arial" w:hAnsi="Arial" w:cs="Arial"/>
          <w:b/>
          <w:bCs/>
          <w:sz w:val="24"/>
          <w:szCs w:val="24"/>
        </w:rPr>
        <w:t>Power dynamics:</w:t>
      </w:r>
      <w:r w:rsidRPr="00BC400B">
        <w:rPr>
          <w:rFonts w:ascii="Arial" w:hAnsi="Arial" w:cs="Arial"/>
          <w:sz w:val="24"/>
          <w:szCs w:val="24"/>
        </w:rPr>
        <w:br/>
        <w:t>Managers and senior staff may have a level of authority that could discourage junior employees from reporting concerns about harassment.</w:t>
      </w:r>
    </w:p>
    <w:p w14:paraId="19854F82" w14:textId="77777777" w:rsidR="00BC400B" w:rsidRPr="00BC400B" w:rsidRDefault="00BC400B" w:rsidP="0009032E">
      <w:pPr>
        <w:numPr>
          <w:ilvl w:val="0"/>
          <w:numId w:val="2"/>
        </w:numPr>
        <w:rPr>
          <w:rFonts w:ascii="Arial" w:hAnsi="Arial" w:cs="Arial"/>
          <w:sz w:val="24"/>
          <w:szCs w:val="24"/>
        </w:rPr>
      </w:pPr>
      <w:r w:rsidRPr="00BC400B">
        <w:rPr>
          <w:rFonts w:ascii="Arial" w:hAnsi="Arial" w:cs="Arial"/>
          <w:b/>
          <w:bCs/>
          <w:sz w:val="24"/>
          <w:szCs w:val="24"/>
        </w:rPr>
        <w:t>Remote working environment:</w:t>
      </w:r>
      <w:r w:rsidRPr="00BC400B">
        <w:rPr>
          <w:rFonts w:ascii="Arial" w:hAnsi="Arial" w:cs="Arial"/>
          <w:sz w:val="24"/>
          <w:szCs w:val="24"/>
        </w:rPr>
        <w:br/>
        <w:t>Employees may feel isolated, which can make them vulnerable to inappropriate online communication, including emails or chat messages.</w:t>
      </w:r>
    </w:p>
    <w:p w14:paraId="2A47ED2B"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B. External Risk Factors (Third Parties)</w:t>
      </w:r>
    </w:p>
    <w:p w14:paraId="24625447" w14:textId="77777777" w:rsidR="00BC400B" w:rsidRPr="00BC400B" w:rsidRDefault="00BC400B" w:rsidP="0009032E">
      <w:pPr>
        <w:numPr>
          <w:ilvl w:val="0"/>
          <w:numId w:val="3"/>
        </w:numPr>
        <w:rPr>
          <w:rFonts w:ascii="Arial" w:hAnsi="Arial" w:cs="Arial"/>
          <w:sz w:val="24"/>
          <w:szCs w:val="24"/>
        </w:rPr>
      </w:pPr>
      <w:r w:rsidRPr="00BC400B">
        <w:rPr>
          <w:rFonts w:ascii="Arial" w:hAnsi="Arial" w:cs="Arial"/>
          <w:b/>
          <w:bCs/>
          <w:sz w:val="24"/>
          <w:szCs w:val="24"/>
        </w:rPr>
        <w:t>Client interactions:</w:t>
      </w:r>
      <w:r w:rsidRPr="00BC400B">
        <w:rPr>
          <w:rFonts w:ascii="Arial" w:hAnsi="Arial" w:cs="Arial"/>
          <w:sz w:val="24"/>
          <w:szCs w:val="24"/>
        </w:rPr>
        <w:br/>
        <w:t>Employees interacting with clients during consultancy visits or calls may be at risk of harassment by those third parties.</w:t>
      </w:r>
    </w:p>
    <w:p w14:paraId="6B47F079" w14:textId="77777777" w:rsidR="00BC400B" w:rsidRPr="00BC400B" w:rsidRDefault="00BC400B" w:rsidP="0009032E">
      <w:pPr>
        <w:numPr>
          <w:ilvl w:val="0"/>
          <w:numId w:val="3"/>
        </w:numPr>
        <w:rPr>
          <w:rFonts w:ascii="Arial" w:hAnsi="Arial" w:cs="Arial"/>
          <w:sz w:val="24"/>
          <w:szCs w:val="24"/>
        </w:rPr>
      </w:pPr>
      <w:r w:rsidRPr="00BC400B">
        <w:rPr>
          <w:rFonts w:ascii="Arial" w:hAnsi="Arial" w:cs="Arial"/>
          <w:b/>
          <w:bCs/>
          <w:sz w:val="24"/>
          <w:szCs w:val="24"/>
        </w:rPr>
        <w:lastRenderedPageBreak/>
        <w:t>Contractor interactions:</w:t>
      </w:r>
      <w:r w:rsidRPr="00BC400B">
        <w:rPr>
          <w:rFonts w:ascii="Arial" w:hAnsi="Arial" w:cs="Arial"/>
          <w:sz w:val="24"/>
          <w:szCs w:val="24"/>
        </w:rPr>
        <w:br/>
        <w:t>Freelancers and contractors working with employees or visiting client sites may present risks, especially if no clear policies are in place.</w:t>
      </w:r>
    </w:p>
    <w:p w14:paraId="41E13324" w14:textId="77777777" w:rsidR="00BC400B" w:rsidRPr="00BC400B" w:rsidRDefault="00BC400B" w:rsidP="0009032E">
      <w:pPr>
        <w:rPr>
          <w:rFonts w:ascii="Arial" w:hAnsi="Arial" w:cs="Arial"/>
          <w:sz w:val="24"/>
          <w:szCs w:val="24"/>
        </w:rPr>
      </w:pPr>
      <w:r w:rsidRPr="00BC400B">
        <w:rPr>
          <w:rFonts w:ascii="Arial" w:hAnsi="Arial" w:cs="Arial"/>
          <w:sz w:val="24"/>
          <w:szCs w:val="24"/>
        </w:rPr>
        <w:pict w14:anchorId="1A890CD6">
          <v:rect id="_x0000_i1063" style="width:0;height:1.5pt" o:hrstd="t" o:hr="t" fillcolor="#a0a0a0" stroked="f"/>
        </w:pict>
      </w:r>
    </w:p>
    <w:p w14:paraId="7773B62E"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3. Assessing the Risks</w:t>
      </w:r>
    </w:p>
    <w:p w14:paraId="2D20F534"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A. Internal Risks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9"/>
        <w:gridCol w:w="2366"/>
        <w:gridCol w:w="2341"/>
        <w:gridCol w:w="1980"/>
      </w:tblGrid>
      <w:tr w:rsidR="00BC400B" w:rsidRPr="00BC400B" w14:paraId="0701ABC3" w14:textId="77777777" w:rsidTr="00E41462">
        <w:trPr>
          <w:tblHeader/>
          <w:tblCellSpacing w:w="15" w:type="dxa"/>
        </w:trPr>
        <w:tc>
          <w:tcPr>
            <w:tcW w:w="0" w:type="auto"/>
            <w:vAlign w:val="center"/>
            <w:hideMark/>
          </w:tcPr>
          <w:p w14:paraId="646B9458"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Risk</w:t>
            </w:r>
          </w:p>
        </w:tc>
        <w:tc>
          <w:tcPr>
            <w:tcW w:w="0" w:type="auto"/>
            <w:vAlign w:val="center"/>
            <w:hideMark/>
          </w:tcPr>
          <w:p w14:paraId="0E26E69D"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Likelihood (High/Medium/Low)</w:t>
            </w:r>
          </w:p>
        </w:tc>
        <w:tc>
          <w:tcPr>
            <w:tcW w:w="0" w:type="auto"/>
            <w:vAlign w:val="center"/>
            <w:hideMark/>
          </w:tcPr>
          <w:p w14:paraId="0569C511"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Impact (High/Medium/Low)</w:t>
            </w:r>
          </w:p>
        </w:tc>
        <w:tc>
          <w:tcPr>
            <w:tcW w:w="0" w:type="auto"/>
            <w:vAlign w:val="center"/>
            <w:hideMark/>
          </w:tcPr>
          <w:p w14:paraId="45B9E136"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Comments</w:t>
            </w:r>
          </w:p>
        </w:tc>
      </w:tr>
      <w:tr w:rsidR="00BC400B" w:rsidRPr="00BC400B" w14:paraId="302CFAB1" w14:textId="77777777" w:rsidTr="00E41462">
        <w:trPr>
          <w:tblCellSpacing w:w="15" w:type="dxa"/>
        </w:trPr>
        <w:tc>
          <w:tcPr>
            <w:tcW w:w="0" w:type="auto"/>
            <w:vAlign w:val="center"/>
            <w:hideMark/>
          </w:tcPr>
          <w:p w14:paraId="662714D4" w14:textId="77777777" w:rsidR="00BC400B" w:rsidRPr="00BC400B" w:rsidRDefault="00BC400B" w:rsidP="0009032E">
            <w:pPr>
              <w:rPr>
                <w:rFonts w:ascii="Arial" w:hAnsi="Arial" w:cs="Arial"/>
                <w:sz w:val="24"/>
                <w:szCs w:val="24"/>
              </w:rPr>
            </w:pPr>
            <w:r w:rsidRPr="00BC400B">
              <w:rPr>
                <w:rFonts w:ascii="Arial" w:hAnsi="Arial" w:cs="Arial"/>
                <w:sz w:val="24"/>
                <w:szCs w:val="24"/>
              </w:rPr>
              <w:t>Lack of clear reporting channels for harassment</w:t>
            </w:r>
          </w:p>
        </w:tc>
        <w:tc>
          <w:tcPr>
            <w:tcW w:w="0" w:type="auto"/>
            <w:vAlign w:val="center"/>
            <w:hideMark/>
          </w:tcPr>
          <w:p w14:paraId="045703AD" w14:textId="77777777" w:rsidR="00BC400B" w:rsidRPr="00BC400B" w:rsidRDefault="00BC400B" w:rsidP="0009032E">
            <w:pPr>
              <w:rPr>
                <w:rFonts w:ascii="Arial" w:hAnsi="Arial" w:cs="Arial"/>
                <w:sz w:val="24"/>
                <w:szCs w:val="24"/>
              </w:rPr>
            </w:pPr>
            <w:r w:rsidRPr="00BC400B">
              <w:rPr>
                <w:rFonts w:ascii="Arial" w:hAnsi="Arial" w:cs="Arial"/>
                <w:sz w:val="24"/>
                <w:szCs w:val="24"/>
              </w:rPr>
              <w:t>Medium</w:t>
            </w:r>
          </w:p>
        </w:tc>
        <w:tc>
          <w:tcPr>
            <w:tcW w:w="0" w:type="auto"/>
            <w:vAlign w:val="center"/>
            <w:hideMark/>
          </w:tcPr>
          <w:p w14:paraId="1934C497" w14:textId="77777777" w:rsidR="00BC400B" w:rsidRPr="00BC400B" w:rsidRDefault="00BC400B" w:rsidP="0009032E">
            <w:pPr>
              <w:rPr>
                <w:rFonts w:ascii="Arial" w:hAnsi="Arial" w:cs="Arial"/>
                <w:sz w:val="24"/>
                <w:szCs w:val="24"/>
              </w:rPr>
            </w:pPr>
            <w:r w:rsidRPr="00BC400B">
              <w:rPr>
                <w:rFonts w:ascii="Arial" w:hAnsi="Arial" w:cs="Arial"/>
                <w:sz w:val="24"/>
                <w:szCs w:val="24"/>
              </w:rPr>
              <w:t>High</w:t>
            </w:r>
          </w:p>
        </w:tc>
        <w:tc>
          <w:tcPr>
            <w:tcW w:w="0" w:type="auto"/>
            <w:vAlign w:val="center"/>
            <w:hideMark/>
          </w:tcPr>
          <w:p w14:paraId="186685F0" w14:textId="77777777" w:rsidR="00BC400B" w:rsidRPr="00BC400B" w:rsidRDefault="00BC400B" w:rsidP="0009032E">
            <w:pPr>
              <w:rPr>
                <w:rFonts w:ascii="Arial" w:hAnsi="Arial" w:cs="Arial"/>
                <w:sz w:val="24"/>
                <w:szCs w:val="24"/>
              </w:rPr>
            </w:pPr>
            <w:r w:rsidRPr="00BC400B">
              <w:rPr>
                <w:rFonts w:ascii="Arial" w:hAnsi="Arial" w:cs="Arial"/>
                <w:sz w:val="24"/>
                <w:szCs w:val="24"/>
              </w:rPr>
              <w:t>May lead to underreporting or unaddressed incidents</w:t>
            </w:r>
          </w:p>
        </w:tc>
      </w:tr>
      <w:tr w:rsidR="00BC400B" w:rsidRPr="00BC400B" w14:paraId="0A2C639B" w14:textId="77777777" w:rsidTr="00E41462">
        <w:trPr>
          <w:tblCellSpacing w:w="15" w:type="dxa"/>
        </w:trPr>
        <w:tc>
          <w:tcPr>
            <w:tcW w:w="0" w:type="auto"/>
            <w:vAlign w:val="center"/>
            <w:hideMark/>
          </w:tcPr>
          <w:p w14:paraId="489A1C1C" w14:textId="77777777" w:rsidR="00BC400B" w:rsidRPr="00BC400B" w:rsidRDefault="00BC400B" w:rsidP="0009032E">
            <w:pPr>
              <w:rPr>
                <w:rFonts w:ascii="Arial" w:hAnsi="Arial" w:cs="Arial"/>
                <w:sz w:val="24"/>
                <w:szCs w:val="24"/>
              </w:rPr>
            </w:pPr>
            <w:r w:rsidRPr="00BC400B">
              <w:rPr>
                <w:rFonts w:ascii="Arial" w:hAnsi="Arial" w:cs="Arial"/>
                <w:sz w:val="24"/>
                <w:szCs w:val="24"/>
              </w:rPr>
              <w:t>Authority imbalance between managers and junior staff</w:t>
            </w:r>
          </w:p>
        </w:tc>
        <w:tc>
          <w:tcPr>
            <w:tcW w:w="0" w:type="auto"/>
            <w:vAlign w:val="center"/>
            <w:hideMark/>
          </w:tcPr>
          <w:p w14:paraId="5B3546C5" w14:textId="77777777" w:rsidR="00BC400B" w:rsidRPr="00BC400B" w:rsidRDefault="00BC400B" w:rsidP="0009032E">
            <w:pPr>
              <w:rPr>
                <w:rFonts w:ascii="Arial" w:hAnsi="Arial" w:cs="Arial"/>
                <w:sz w:val="24"/>
                <w:szCs w:val="24"/>
              </w:rPr>
            </w:pPr>
            <w:r w:rsidRPr="00BC400B">
              <w:rPr>
                <w:rFonts w:ascii="Arial" w:hAnsi="Arial" w:cs="Arial"/>
                <w:sz w:val="24"/>
                <w:szCs w:val="24"/>
              </w:rPr>
              <w:t>Medium</w:t>
            </w:r>
          </w:p>
        </w:tc>
        <w:tc>
          <w:tcPr>
            <w:tcW w:w="0" w:type="auto"/>
            <w:vAlign w:val="center"/>
            <w:hideMark/>
          </w:tcPr>
          <w:p w14:paraId="25E8E349" w14:textId="77777777" w:rsidR="00BC400B" w:rsidRPr="00BC400B" w:rsidRDefault="00BC400B" w:rsidP="0009032E">
            <w:pPr>
              <w:rPr>
                <w:rFonts w:ascii="Arial" w:hAnsi="Arial" w:cs="Arial"/>
                <w:sz w:val="24"/>
                <w:szCs w:val="24"/>
              </w:rPr>
            </w:pPr>
            <w:r w:rsidRPr="00BC400B">
              <w:rPr>
                <w:rFonts w:ascii="Arial" w:hAnsi="Arial" w:cs="Arial"/>
                <w:sz w:val="24"/>
                <w:szCs w:val="24"/>
              </w:rPr>
              <w:t>Medium</w:t>
            </w:r>
          </w:p>
        </w:tc>
        <w:tc>
          <w:tcPr>
            <w:tcW w:w="0" w:type="auto"/>
            <w:vAlign w:val="center"/>
            <w:hideMark/>
          </w:tcPr>
          <w:p w14:paraId="72643AB0" w14:textId="77777777" w:rsidR="00BC400B" w:rsidRPr="00BC400B" w:rsidRDefault="00BC400B" w:rsidP="0009032E">
            <w:pPr>
              <w:rPr>
                <w:rFonts w:ascii="Arial" w:hAnsi="Arial" w:cs="Arial"/>
                <w:sz w:val="24"/>
                <w:szCs w:val="24"/>
              </w:rPr>
            </w:pPr>
            <w:r w:rsidRPr="00BC400B">
              <w:rPr>
                <w:rFonts w:ascii="Arial" w:hAnsi="Arial" w:cs="Arial"/>
                <w:sz w:val="24"/>
                <w:szCs w:val="24"/>
              </w:rPr>
              <w:t>Could discourage junior staff from raising concerns</w:t>
            </w:r>
          </w:p>
        </w:tc>
      </w:tr>
      <w:tr w:rsidR="00BC400B" w:rsidRPr="00BC400B" w14:paraId="4DF113CC" w14:textId="77777777" w:rsidTr="00E41462">
        <w:trPr>
          <w:tblCellSpacing w:w="15" w:type="dxa"/>
        </w:trPr>
        <w:tc>
          <w:tcPr>
            <w:tcW w:w="0" w:type="auto"/>
            <w:vAlign w:val="center"/>
            <w:hideMark/>
          </w:tcPr>
          <w:p w14:paraId="63F5F9EA" w14:textId="77777777" w:rsidR="00BC400B" w:rsidRPr="00BC400B" w:rsidRDefault="00BC400B" w:rsidP="0009032E">
            <w:pPr>
              <w:rPr>
                <w:rFonts w:ascii="Arial" w:hAnsi="Arial" w:cs="Arial"/>
                <w:sz w:val="24"/>
                <w:szCs w:val="24"/>
              </w:rPr>
            </w:pPr>
            <w:r w:rsidRPr="00BC400B">
              <w:rPr>
                <w:rFonts w:ascii="Arial" w:hAnsi="Arial" w:cs="Arial"/>
                <w:sz w:val="24"/>
                <w:szCs w:val="24"/>
              </w:rPr>
              <w:t>Remote work leading to online harassment</w:t>
            </w:r>
          </w:p>
        </w:tc>
        <w:tc>
          <w:tcPr>
            <w:tcW w:w="0" w:type="auto"/>
            <w:vAlign w:val="center"/>
            <w:hideMark/>
          </w:tcPr>
          <w:p w14:paraId="6E816038" w14:textId="77777777" w:rsidR="00BC400B" w:rsidRPr="00BC400B" w:rsidRDefault="00BC400B" w:rsidP="0009032E">
            <w:pPr>
              <w:rPr>
                <w:rFonts w:ascii="Arial" w:hAnsi="Arial" w:cs="Arial"/>
                <w:sz w:val="24"/>
                <w:szCs w:val="24"/>
              </w:rPr>
            </w:pPr>
            <w:r w:rsidRPr="00BC400B">
              <w:rPr>
                <w:rFonts w:ascii="Arial" w:hAnsi="Arial" w:cs="Arial"/>
                <w:sz w:val="24"/>
                <w:szCs w:val="24"/>
              </w:rPr>
              <w:t>Low</w:t>
            </w:r>
          </w:p>
        </w:tc>
        <w:tc>
          <w:tcPr>
            <w:tcW w:w="0" w:type="auto"/>
            <w:vAlign w:val="center"/>
            <w:hideMark/>
          </w:tcPr>
          <w:p w14:paraId="745538DB" w14:textId="77777777" w:rsidR="00BC400B" w:rsidRPr="00BC400B" w:rsidRDefault="00BC400B" w:rsidP="0009032E">
            <w:pPr>
              <w:rPr>
                <w:rFonts w:ascii="Arial" w:hAnsi="Arial" w:cs="Arial"/>
                <w:sz w:val="24"/>
                <w:szCs w:val="24"/>
              </w:rPr>
            </w:pPr>
            <w:r w:rsidRPr="00BC400B">
              <w:rPr>
                <w:rFonts w:ascii="Arial" w:hAnsi="Arial" w:cs="Arial"/>
                <w:sz w:val="24"/>
                <w:szCs w:val="24"/>
              </w:rPr>
              <w:t>High</w:t>
            </w:r>
          </w:p>
        </w:tc>
        <w:tc>
          <w:tcPr>
            <w:tcW w:w="0" w:type="auto"/>
            <w:vAlign w:val="center"/>
            <w:hideMark/>
          </w:tcPr>
          <w:p w14:paraId="047314C9" w14:textId="77777777" w:rsidR="00BC400B" w:rsidRPr="00BC400B" w:rsidRDefault="00BC400B" w:rsidP="0009032E">
            <w:pPr>
              <w:rPr>
                <w:rFonts w:ascii="Arial" w:hAnsi="Arial" w:cs="Arial"/>
                <w:sz w:val="24"/>
                <w:szCs w:val="24"/>
              </w:rPr>
            </w:pPr>
            <w:r w:rsidRPr="00BC400B">
              <w:rPr>
                <w:rFonts w:ascii="Arial" w:hAnsi="Arial" w:cs="Arial"/>
                <w:sz w:val="24"/>
                <w:szCs w:val="24"/>
              </w:rPr>
              <w:t>Online tools could be used for inappropriate communication</w:t>
            </w:r>
          </w:p>
        </w:tc>
      </w:tr>
      <w:tr w:rsidR="00BC400B" w:rsidRPr="00BC400B" w14:paraId="6D03A3F2" w14:textId="77777777" w:rsidTr="00E41462">
        <w:trPr>
          <w:tblCellSpacing w:w="15" w:type="dxa"/>
        </w:trPr>
        <w:tc>
          <w:tcPr>
            <w:tcW w:w="0" w:type="auto"/>
            <w:vAlign w:val="center"/>
            <w:hideMark/>
          </w:tcPr>
          <w:p w14:paraId="34915C77" w14:textId="77777777" w:rsidR="00BC400B" w:rsidRPr="00BC400B" w:rsidRDefault="00BC400B" w:rsidP="0009032E">
            <w:pPr>
              <w:rPr>
                <w:rFonts w:ascii="Arial" w:hAnsi="Arial" w:cs="Arial"/>
                <w:sz w:val="24"/>
                <w:szCs w:val="24"/>
              </w:rPr>
            </w:pPr>
            <w:r w:rsidRPr="00BC400B">
              <w:rPr>
                <w:rFonts w:ascii="Arial" w:hAnsi="Arial" w:cs="Arial"/>
                <w:sz w:val="24"/>
                <w:szCs w:val="24"/>
              </w:rPr>
              <w:t>Cultural insensitivity or misunderstandings</w:t>
            </w:r>
          </w:p>
        </w:tc>
        <w:tc>
          <w:tcPr>
            <w:tcW w:w="0" w:type="auto"/>
            <w:vAlign w:val="center"/>
            <w:hideMark/>
          </w:tcPr>
          <w:p w14:paraId="47951586" w14:textId="77777777" w:rsidR="00BC400B" w:rsidRPr="00BC400B" w:rsidRDefault="00BC400B" w:rsidP="0009032E">
            <w:pPr>
              <w:rPr>
                <w:rFonts w:ascii="Arial" w:hAnsi="Arial" w:cs="Arial"/>
                <w:sz w:val="24"/>
                <w:szCs w:val="24"/>
              </w:rPr>
            </w:pPr>
            <w:r w:rsidRPr="00BC400B">
              <w:rPr>
                <w:rFonts w:ascii="Arial" w:hAnsi="Arial" w:cs="Arial"/>
                <w:sz w:val="24"/>
                <w:szCs w:val="24"/>
              </w:rPr>
              <w:t>Low</w:t>
            </w:r>
          </w:p>
        </w:tc>
        <w:tc>
          <w:tcPr>
            <w:tcW w:w="0" w:type="auto"/>
            <w:vAlign w:val="center"/>
            <w:hideMark/>
          </w:tcPr>
          <w:p w14:paraId="3D679CC8" w14:textId="77777777" w:rsidR="00BC400B" w:rsidRPr="00BC400B" w:rsidRDefault="00BC400B" w:rsidP="0009032E">
            <w:pPr>
              <w:rPr>
                <w:rFonts w:ascii="Arial" w:hAnsi="Arial" w:cs="Arial"/>
                <w:sz w:val="24"/>
                <w:szCs w:val="24"/>
              </w:rPr>
            </w:pPr>
            <w:r w:rsidRPr="00BC400B">
              <w:rPr>
                <w:rFonts w:ascii="Arial" w:hAnsi="Arial" w:cs="Arial"/>
                <w:sz w:val="24"/>
                <w:szCs w:val="24"/>
              </w:rPr>
              <w:t>Medium</w:t>
            </w:r>
          </w:p>
        </w:tc>
        <w:tc>
          <w:tcPr>
            <w:tcW w:w="0" w:type="auto"/>
            <w:vAlign w:val="center"/>
            <w:hideMark/>
          </w:tcPr>
          <w:p w14:paraId="4AF67C19" w14:textId="77777777" w:rsidR="00BC400B" w:rsidRPr="00BC400B" w:rsidRDefault="00BC400B" w:rsidP="0009032E">
            <w:pPr>
              <w:rPr>
                <w:rFonts w:ascii="Arial" w:hAnsi="Arial" w:cs="Arial"/>
                <w:sz w:val="24"/>
                <w:szCs w:val="24"/>
              </w:rPr>
            </w:pPr>
            <w:r w:rsidRPr="00BC400B">
              <w:rPr>
                <w:rFonts w:ascii="Arial" w:hAnsi="Arial" w:cs="Arial"/>
                <w:sz w:val="24"/>
                <w:szCs w:val="24"/>
              </w:rPr>
              <w:t>May lead to inappropriate comments or behaviour</w:t>
            </w:r>
          </w:p>
        </w:tc>
      </w:tr>
    </w:tbl>
    <w:p w14:paraId="32526401" w14:textId="77777777" w:rsidR="00856918" w:rsidRDefault="00856918" w:rsidP="0009032E">
      <w:pPr>
        <w:rPr>
          <w:rFonts w:ascii="Arial" w:hAnsi="Arial" w:cs="Arial"/>
          <w:b/>
          <w:bCs/>
          <w:sz w:val="24"/>
          <w:szCs w:val="24"/>
        </w:rPr>
      </w:pPr>
    </w:p>
    <w:p w14:paraId="3FB56516" w14:textId="14AFAB7C" w:rsidR="00BC400B" w:rsidRPr="00BC400B" w:rsidRDefault="00BC400B" w:rsidP="0009032E">
      <w:pPr>
        <w:rPr>
          <w:rFonts w:ascii="Arial" w:hAnsi="Arial" w:cs="Arial"/>
          <w:b/>
          <w:bCs/>
          <w:sz w:val="24"/>
          <w:szCs w:val="24"/>
        </w:rPr>
      </w:pPr>
      <w:r w:rsidRPr="00BC400B">
        <w:rPr>
          <w:rFonts w:ascii="Arial" w:hAnsi="Arial" w:cs="Arial"/>
          <w:b/>
          <w:bCs/>
          <w:sz w:val="24"/>
          <w:szCs w:val="24"/>
        </w:rPr>
        <w:t>B. External Risks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6"/>
        <w:gridCol w:w="2439"/>
        <w:gridCol w:w="2390"/>
        <w:gridCol w:w="2461"/>
      </w:tblGrid>
      <w:tr w:rsidR="00BC400B" w:rsidRPr="00BC400B" w14:paraId="4C5CF8A7" w14:textId="77777777" w:rsidTr="00E41462">
        <w:trPr>
          <w:tblHeader/>
          <w:tblCellSpacing w:w="15" w:type="dxa"/>
        </w:trPr>
        <w:tc>
          <w:tcPr>
            <w:tcW w:w="0" w:type="auto"/>
            <w:vAlign w:val="center"/>
            <w:hideMark/>
          </w:tcPr>
          <w:p w14:paraId="2CF3E5AB"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Risk</w:t>
            </w:r>
          </w:p>
        </w:tc>
        <w:tc>
          <w:tcPr>
            <w:tcW w:w="0" w:type="auto"/>
            <w:vAlign w:val="center"/>
            <w:hideMark/>
          </w:tcPr>
          <w:p w14:paraId="23BEA172"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Likelihood (High/Medium/Low)</w:t>
            </w:r>
          </w:p>
        </w:tc>
        <w:tc>
          <w:tcPr>
            <w:tcW w:w="0" w:type="auto"/>
            <w:vAlign w:val="center"/>
            <w:hideMark/>
          </w:tcPr>
          <w:p w14:paraId="63446176"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Impact (High/Medium/Low)</w:t>
            </w:r>
          </w:p>
        </w:tc>
        <w:tc>
          <w:tcPr>
            <w:tcW w:w="0" w:type="auto"/>
            <w:vAlign w:val="center"/>
            <w:hideMark/>
          </w:tcPr>
          <w:p w14:paraId="515BDDE8"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Comments</w:t>
            </w:r>
          </w:p>
        </w:tc>
      </w:tr>
      <w:tr w:rsidR="00BC400B" w:rsidRPr="00BC400B" w14:paraId="6CA3D8CF" w14:textId="77777777" w:rsidTr="00E41462">
        <w:trPr>
          <w:tblCellSpacing w:w="15" w:type="dxa"/>
        </w:trPr>
        <w:tc>
          <w:tcPr>
            <w:tcW w:w="0" w:type="auto"/>
            <w:vAlign w:val="center"/>
            <w:hideMark/>
          </w:tcPr>
          <w:p w14:paraId="25BC03AC" w14:textId="77777777" w:rsidR="00BC400B" w:rsidRPr="00BC400B" w:rsidRDefault="00BC400B" w:rsidP="0009032E">
            <w:pPr>
              <w:rPr>
                <w:rFonts w:ascii="Arial" w:hAnsi="Arial" w:cs="Arial"/>
                <w:sz w:val="24"/>
                <w:szCs w:val="24"/>
              </w:rPr>
            </w:pPr>
            <w:r w:rsidRPr="00BC400B">
              <w:rPr>
                <w:rFonts w:ascii="Arial" w:hAnsi="Arial" w:cs="Arial"/>
                <w:sz w:val="24"/>
                <w:szCs w:val="24"/>
              </w:rPr>
              <w:t>Client harassment during site visits or calls</w:t>
            </w:r>
          </w:p>
        </w:tc>
        <w:tc>
          <w:tcPr>
            <w:tcW w:w="0" w:type="auto"/>
            <w:vAlign w:val="center"/>
            <w:hideMark/>
          </w:tcPr>
          <w:p w14:paraId="38E5B1A1" w14:textId="77777777" w:rsidR="00BC400B" w:rsidRPr="00BC400B" w:rsidRDefault="00BC400B" w:rsidP="0009032E">
            <w:pPr>
              <w:rPr>
                <w:rFonts w:ascii="Arial" w:hAnsi="Arial" w:cs="Arial"/>
                <w:sz w:val="24"/>
                <w:szCs w:val="24"/>
              </w:rPr>
            </w:pPr>
            <w:r w:rsidRPr="00BC400B">
              <w:rPr>
                <w:rFonts w:ascii="Arial" w:hAnsi="Arial" w:cs="Arial"/>
                <w:sz w:val="24"/>
                <w:szCs w:val="24"/>
              </w:rPr>
              <w:t>Low</w:t>
            </w:r>
          </w:p>
        </w:tc>
        <w:tc>
          <w:tcPr>
            <w:tcW w:w="0" w:type="auto"/>
            <w:vAlign w:val="center"/>
            <w:hideMark/>
          </w:tcPr>
          <w:p w14:paraId="5EDC46A7" w14:textId="77777777" w:rsidR="00BC400B" w:rsidRPr="00BC400B" w:rsidRDefault="00BC400B" w:rsidP="0009032E">
            <w:pPr>
              <w:rPr>
                <w:rFonts w:ascii="Arial" w:hAnsi="Arial" w:cs="Arial"/>
                <w:sz w:val="24"/>
                <w:szCs w:val="24"/>
              </w:rPr>
            </w:pPr>
            <w:r w:rsidRPr="00BC400B">
              <w:rPr>
                <w:rFonts w:ascii="Arial" w:hAnsi="Arial" w:cs="Arial"/>
                <w:sz w:val="24"/>
                <w:szCs w:val="24"/>
              </w:rPr>
              <w:t>High</w:t>
            </w:r>
          </w:p>
        </w:tc>
        <w:tc>
          <w:tcPr>
            <w:tcW w:w="0" w:type="auto"/>
            <w:vAlign w:val="center"/>
            <w:hideMark/>
          </w:tcPr>
          <w:p w14:paraId="438F545A" w14:textId="77777777" w:rsidR="00BC400B" w:rsidRPr="00BC400B" w:rsidRDefault="00BC400B" w:rsidP="0009032E">
            <w:pPr>
              <w:rPr>
                <w:rFonts w:ascii="Arial" w:hAnsi="Arial" w:cs="Arial"/>
                <w:sz w:val="24"/>
                <w:szCs w:val="24"/>
              </w:rPr>
            </w:pPr>
            <w:r w:rsidRPr="00BC400B">
              <w:rPr>
                <w:rFonts w:ascii="Arial" w:hAnsi="Arial" w:cs="Arial"/>
                <w:sz w:val="24"/>
                <w:szCs w:val="24"/>
              </w:rPr>
              <w:t>Employees may feel uncomfortable reporting client behaviour</w:t>
            </w:r>
          </w:p>
        </w:tc>
      </w:tr>
      <w:tr w:rsidR="00BC400B" w:rsidRPr="00BC400B" w14:paraId="19C9EEEF" w14:textId="77777777" w:rsidTr="00E41462">
        <w:trPr>
          <w:tblCellSpacing w:w="15" w:type="dxa"/>
        </w:trPr>
        <w:tc>
          <w:tcPr>
            <w:tcW w:w="0" w:type="auto"/>
            <w:vAlign w:val="center"/>
            <w:hideMark/>
          </w:tcPr>
          <w:p w14:paraId="64C16E6A" w14:textId="77777777" w:rsidR="00BC400B" w:rsidRPr="00BC400B" w:rsidRDefault="00BC400B" w:rsidP="0009032E">
            <w:pPr>
              <w:rPr>
                <w:rFonts w:ascii="Arial" w:hAnsi="Arial" w:cs="Arial"/>
                <w:sz w:val="24"/>
                <w:szCs w:val="24"/>
              </w:rPr>
            </w:pPr>
            <w:r w:rsidRPr="00BC400B">
              <w:rPr>
                <w:rFonts w:ascii="Arial" w:hAnsi="Arial" w:cs="Arial"/>
                <w:sz w:val="24"/>
                <w:szCs w:val="24"/>
              </w:rPr>
              <w:t>Contractor harassment during site visits</w:t>
            </w:r>
          </w:p>
        </w:tc>
        <w:tc>
          <w:tcPr>
            <w:tcW w:w="0" w:type="auto"/>
            <w:vAlign w:val="center"/>
            <w:hideMark/>
          </w:tcPr>
          <w:p w14:paraId="6BB5C407" w14:textId="77777777" w:rsidR="00BC400B" w:rsidRPr="00BC400B" w:rsidRDefault="00BC400B" w:rsidP="0009032E">
            <w:pPr>
              <w:rPr>
                <w:rFonts w:ascii="Arial" w:hAnsi="Arial" w:cs="Arial"/>
                <w:sz w:val="24"/>
                <w:szCs w:val="24"/>
              </w:rPr>
            </w:pPr>
            <w:r w:rsidRPr="00BC400B">
              <w:rPr>
                <w:rFonts w:ascii="Arial" w:hAnsi="Arial" w:cs="Arial"/>
                <w:sz w:val="24"/>
                <w:szCs w:val="24"/>
              </w:rPr>
              <w:t>Medium</w:t>
            </w:r>
          </w:p>
        </w:tc>
        <w:tc>
          <w:tcPr>
            <w:tcW w:w="0" w:type="auto"/>
            <w:vAlign w:val="center"/>
            <w:hideMark/>
          </w:tcPr>
          <w:p w14:paraId="372E337C" w14:textId="77777777" w:rsidR="00BC400B" w:rsidRPr="00BC400B" w:rsidRDefault="00BC400B" w:rsidP="0009032E">
            <w:pPr>
              <w:rPr>
                <w:rFonts w:ascii="Arial" w:hAnsi="Arial" w:cs="Arial"/>
                <w:sz w:val="24"/>
                <w:szCs w:val="24"/>
              </w:rPr>
            </w:pPr>
            <w:r w:rsidRPr="00BC400B">
              <w:rPr>
                <w:rFonts w:ascii="Arial" w:hAnsi="Arial" w:cs="Arial"/>
                <w:sz w:val="24"/>
                <w:szCs w:val="24"/>
              </w:rPr>
              <w:t>Medium</w:t>
            </w:r>
          </w:p>
        </w:tc>
        <w:tc>
          <w:tcPr>
            <w:tcW w:w="0" w:type="auto"/>
            <w:vAlign w:val="center"/>
            <w:hideMark/>
          </w:tcPr>
          <w:p w14:paraId="0279E81A" w14:textId="77777777" w:rsidR="00BC400B" w:rsidRPr="00BC400B" w:rsidRDefault="00BC400B" w:rsidP="0009032E">
            <w:pPr>
              <w:rPr>
                <w:rFonts w:ascii="Arial" w:hAnsi="Arial" w:cs="Arial"/>
                <w:sz w:val="24"/>
                <w:szCs w:val="24"/>
              </w:rPr>
            </w:pPr>
            <w:r w:rsidRPr="00BC400B">
              <w:rPr>
                <w:rFonts w:ascii="Arial" w:hAnsi="Arial" w:cs="Arial"/>
                <w:sz w:val="24"/>
                <w:szCs w:val="24"/>
              </w:rPr>
              <w:t>If not covered by policies, contractors may not understand behavioural expectations</w:t>
            </w:r>
          </w:p>
        </w:tc>
      </w:tr>
    </w:tbl>
    <w:p w14:paraId="19E7D2BB"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lastRenderedPageBreak/>
        <w:t>4. Risk Mitigation Measures</w:t>
      </w:r>
    </w:p>
    <w:p w14:paraId="6D8C0E7F"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A. Reasonable Steps to Reduce Internal Risks</w:t>
      </w:r>
    </w:p>
    <w:p w14:paraId="311511AD" w14:textId="77777777" w:rsidR="00BC400B" w:rsidRPr="00BC400B" w:rsidRDefault="00BC400B" w:rsidP="0009032E">
      <w:pPr>
        <w:numPr>
          <w:ilvl w:val="0"/>
          <w:numId w:val="4"/>
        </w:numPr>
        <w:rPr>
          <w:rFonts w:ascii="Arial" w:hAnsi="Arial" w:cs="Arial"/>
          <w:sz w:val="24"/>
          <w:szCs w:val="24"/>
        </w:rPr>
      </w:pPr>
      <w:r w:rsidRPr="00BC400B">
        <w:rPr>
          <w:rFonts w:ascii="Arial" w:hAnsi="Arial" w:cs="Arial"/>
          <w:b/>
          <w:bCs/>
          <w:sz w:val="24"/>
          <w:szCs w:val="24"/>
        </w:rPr>
        <w:t>Sexual Harassment Policy:</w:t>
      </w:r>
    </w:p>
    <w:p w14:paraId="1053F749"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Develop and communicate a clear sexual harassment policy outlining what constitutes inappropriate behaviour and the reporting procedure.</w:t>
      </w:r>
    </w:p>
    <w:p w14:paraId="00427268" w14:textId="77777777" w:rsidR="00BC400B" w:rsidRPr="00BC400B" w:rsidRDefault="00BC400B" w:rsidP="0009032E">
      <w:pPr>
        <w:numPr>
          <w:ilvl w:val="1"/>
          <w:numId w:val="4"/>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Lack of clear reporting channels.</w:t>
      </w:r>
    </w:p>
    <w:p w14:paraId="102BACD1" w14:textId="77777777" w:rsidR="00BC400B" w:rsidRPr="00BC400B" w:rsidRDefault="00BC400B" w:rsidP="0009032E">
      <w:pPr>
        <w:numPr>
          <w:ilvl w:val="0"/>
          <w:numId w:val="4"/>
        </w:numPr>
        <w:rPr>
          <w:rFonts w:ascii="Arial" w:hAnsi="Arial" w:cs="Arial"/>
          <w:sz w:val="24"/>
          <w:szCs w:val="24"/>
        </w:rPr>
      </w:pPr>
      <w:r w:rsidRPr="00BC400B">
        <w:rPr>
          <w:rFonts w:ascii="Arial" w:hAnsi="Arial" w:cs="Arial"/>
          <w:b/>
          <w:bCs/>
          <w:sz w:val="24"/>
          <w:szCs w:val="24"/>
        </w:rPr>
        <w:t>Training and Awareness:</w:t>
      </w:r>
    </w:p>
    <w:p w14:paraId="769187C5"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Provide mandatory training on sexual harassment, focusing on behaviours that are unacceptable and how employees can report concerns.</w:t>
      </w:r>
    </w:p>
    <w:p w14:paraId="48128177"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Conduct this training at onboarding and through periodic refresher sessions.</w:t>
      </w:r>
    </w:p>
    <w:p w14:paraId="08FD89AD" w14:textId="77777777" w:rsidR="00BC400B" w:rsidRPr="00BC400B" w:rsidRDefault="00BC400B" w:rsidP="0009032E">
      <w:pPr>
        <w:numPr>
          <w:ilvl w:val="1"/>
          <w:numId w:val="4"/>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Authority imbalance, cultural misunderstandings.</w:t>
      </w:r>
    </w:p>
    <w:p w14:paraId="0197645A" w14:textId="77777777" w:rsidR="00BC400B" w:rsidRPr="00BC400B" w:rsidRDefault="00BC400B" w:rsidP="0009032E">
      <w:pPr>
        <w:numPr>
          <w:ilvl w:val="0"/>
          <w:numId w:val="4"/>
        </w:numPr>
        <w:rPr>
          <w:rFonts w:ascii="Arial" w:hAnsi="Arial" w:cs="Arial"/>
          <w:sz w:val="24"/>
          <w:szCs w:val="24"/>
        </w:rPr>
      </w:pPr>
      <w:r w:rsidRPr="00BC400B">
        <w:rPr>
          <w:rFonts w:ascii="Arial" w:hAnsi="Arial" w:cs="Arial"/>
          <w:b/>
          <w:bCs/>
          <w:sz w:val="24"/>
          <w:szCs w:val="24"/>
        </w:rPr>
        <w:t>Fostering a Supportive Culture:</w:t>
      </w:r>
    </w:p>
    <w:p w14:paraId="27F19482"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Create an environment where employees feel safe raising concerns without fear of retaliation. Ensure anonymity in reporting if needed.</w:t>
      </w:r>
    </w:p>
    <w:p w14:paraId="79DB0176"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Use pulse surveys or regular feedback opportunities to gauge employee experiences and flag concerns early.</w:t>
      </w:r>
    </w:p>
    <w:p w14:paraId="61D40716" w14:textId="77777777" w:rsidR="00BC400B" w:rsidRPr="00BC400B" w:rsidRDefault="00BC400B" w:rsidP="0009032E">
      <w:pPr>
        <w:numPr>
          <w:ilvl w:val="1"/>
          <w:numId w:val="4"/>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Underreporting and cultural insensitivity.</w:t>
      </w:r>
    </w:p>
    <w:p w14:paraId="1E20B8ED" w14:textId="77777777" w:rsidR="00BC400B" w:rsidRPr="00BC400B" w:rsidRDefault="00BC400B" w:rsidP="0009032E">
      <w:pPr>
        <w:numPr>
          <w:ilvl w:val="0"/>
          <w:numId w:val="4"/>
        </w:numPr>
        <w:rPr>
          <w:rFonts w:ascii="Arial" w:hAnsi="Arial" w:cs="Arial"/>
          <w:sz w:val="24"/>
          <w:szCs w:val="24"/>
        </w:rPr>
      </w:pPr>
      <w:r w:rsidRPr="00BC400B">
        <w:rPr>
          <w:rFonts w:ascii="Arial" w:hAnsi="Arial" w:cs="Arial"/>
          <w:b/>
          <w:bCs/>
          <w:sz w:val="24"/>
          <w:szCs w:val="24"/>
        </w:rPr>
        <w:t>Remote Work Protocols:</w:t>
      </w:r>
    </w:p>
    <w:p w14:paraId="68631F15"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Set clear standards for online communications, including appropriate conduct during video calls, emails, and instant messaging.</w:t>
      </w:r>
    </w:p>
    <w:p w14:paraId="3DAC514E" w14:textId="77777777" w:rsidR="00BC400B" w:rsidRPr="00BC400B" w:rsidRDefault="00BC400B" w:rsidP="0009032E">
      <w:pPr>
        <w:numPr>
          <w:ilvl w:val="1"/>
          <w:numId w:val="4"/>
        </w:numPr>
        <w:rPr>
          <w:rFonts w:ascii="Arial" w:hAnsi="Arial" w:cs="Arial"/>
          <w:sz w:val="24"/>
          <w:szCs w:val="24"/>
        </w:rPr>
      </w:pPr>
      <w:r w:rsidRPr="00BC400B">
        <w:rPr>
          <w:rFonts w:ascii="Arial" w:hAnsi="Arial" w:cs="Arial"/>
          <w:sz w:val="24"/>
          <w:szCs w:val="24"/>
        </w:rPr>
        <w:t>Provide training on cyber safety and respectful digital communication.</w:t>
      </w:r>
    </w:p>
    <w:p w14:paraId="16B7EDA9" w14:textId="77777777" w:rsidR="00BC400B" w:rsidRDefault="00BC400B" w:rsidP="0009032E">
      <w:pPr>
        <w:numPr>
          <w:ilvl w:val="1"/>
          <w:numId w:val="4"/>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Online harassment during remote working.</w:t>
      </w:r>
    </w:p>
    <w:p w14:paraId="49ECB3F9" w14:textId="77777777" w:rsidR="00CA478D" w:rsidRPr="00BC400B" w:rsidRDefault="00CA478D" w:rsidP="0009032E">
      <w:pPr>
        <w:ind w:left="1440"/>
        <w:rPr>
          <w:rFonts w:ascii="Arial" w:hAnsi="Arial" w:cs="Arial"/>
          <w:sz w:val="24"/>
          <w:szCs w:val="24"/>
        </w:rPr>
      </w:pPr>
    </w:p>
    <w:p w14:paraId="29253B72"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B. Reasonable Steps to Reduce External Risks (Third Parties)</w:t>
      </w:r>
    </w:p>
    <w:p w14:paraId="14665018" w14:textId="77777777" w:rsidR="00BC400B" w:rsidRPr="00BC400B" w:rsidRDefault="00BC400B" w:rsidP="0009032E">
      <w:pPr>
        <w:numPr>
          <w:ilvl w:val="0"/>
          <w:numId w:val="5"/>
        </w:numPr>
        <w:rPr>
          <w:rFonts w:ascii="Arial" w:hAnsi="Arial" w:cs="Arial"/>
          <w:sz w:val="24"/>
          <w:szCs w:val="24"/>
        </w:rPr>
      </w:pPr>
      <w:r w:rsidRPr="00BC400B">
        <w:rPr>
          <w:rFonts w:ascii="Arial" w:hAnsi="Arial" w:cs="Arial"/>
          <w:b/>
          <w:bCs/>
          <w:sz w:val="24"/>
          <w:szCs w:val="24"/>
        </w:rPr>
        <w:t>Clear Communication of Expectations to Third Parties:</w:t>
      </w:r>
    </w:p>
    <w:p w14:paraId="341B6DBB" w14:textId="77777777" w:rsidR="00BC400B" w:rsidRPr="00BC400B" w:rsidRDefault="00BC400B" w:rsidP="0009032E">
      <w:pPr>
        <w:numPr>
          <w:ilvl w:val="1"/>
          <w:numId w:val="5"/>
        </w:numPr>
        <w:rPr>
          <w:rFonts w:ascii="Arial" w:hAnsi="Arial" w:cs="Arial"/>
          <w:sz w:val="24"/>
          <w:szCs w:val="24"/>
        </w:rPr>
      </w:pPr>
      <w:r w:rsidRPr="00BC400B">
        <w:rPr>
          <w:rFonts w:ascii="Arial" w:hAnsi="Arial" w:cs="Arial"/>
          <w:sz w:val="24"/>
          <w:szCs w:val="24"/>
        </w:rPr>
        <w:t>Share the organisation’s zero-tolerance stance on harassment with all clients and contractors. Ensure this is documented in contracts and site rules.</w:t>
      </w:r>
    </w:p>
    <w:p w14:paraId="1B4D5D94" w14:textId="77777777" w:rsidR="00BC400B" w:rsidRPr="00BC400B" w:rsidRDefault="00BC400B" w:rsidP="0009032E">
      <w:pPr>
        <w:numPr>
          <w:ilvl w:val="1"/>
          <w:numId w:val="5"/>
        </w:numPr>
        <w:rPr>
          <w:rFonts w:ascii="Arial" w:hAnsi="Arial" w:cs="Arial"/>
          <w:sz w:val="24"/>
          <w:szCs w:val="24"/>
        </w:rPr>
      </w:pPr>
      <w:r w:rsidRPr="00BC400B">
        <w:rPr>
          <w:rFonts w:ascii="Arial" w:hAnsi="Arial" w:cs="Arial"/>
          <w:sz w:val="24"/>
          <w:szCs w:val="24"/>
        </w:rPr>
        <w:t>Place visible notices in any shared workspaces to emphasise behavioural expectations.</w:t>
      </w:r>
    </w:p>
    <w:p w14:paraId="020BA48D" w14:textId="77777777" w:rsidR="00BC400B" w:rsidRPr="00BC400B" w:rsidRDefault="00BC400B" w:rsidP="0009032E">
      <w:pPr>
        <w:numPr>
          <w:ilvl w:val="1"/>
          <w:numId w:val="5"/>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Client and contractor harassment.</w:t>
      </w:r>
    </w:p>
    <w:p w14:paraId="13B46807" w14:textId="77777777" w:rsidR="00BC400B" w:rsidRPr="00BC400B" w:rsidRDefault="00BC400B" w:rsidP="0009032E">
      <w:pPr>
        <w:numPr>
          <w:ilvl w:val="0"/>
          <w:numId w:val="5"/>
        </w:numPr>
        <w:rPr>
          <w:rFonts w:ascii="Arial" w:hAnsi="Arial" w:cs="Arial"/>
          <w:sz w:val="24"/>
          <w:szCs w:val="24"/>
        </w:rPr>
      </w:pPr>
      <w:r w:rsidRPr="00BC400B">
        <w:rPr>
          <w:rFonts w:ascii="Arial" w:hAnsi="Arial" w:cs="Arial"/>
          <w:b/>
          <w:bCs/>
          <w:sz w:val="24"/>
          <w:szCs w:val="24"/>
        </w:rPr>
        <w:t>Pre-Site Visit Briefings:</w:t>
      </w:r>
    </w:p>
    <w:p w14:paraId="0B078DDE" w14:textId="77777777" w:rsidR="00BC400B" w:rsidRPr="00BC400B" w:rsidRDefault="00BC400B" w:rsidP="0009032E">
      <w:pPr>
        <w:numPr>
          <w:ilvl w:val="1"/>
          <w:numId w:val="5"/>
        </w:numPr>
        <w:rPr>
          <w:rFonts w:ascii="Arial" w:hAnsi="Arial" w:cs="Arial"/>
          <w:sz w:val="24"/>
          <w:szCs w:val="24"/>
        </w:rPr>
      </w:pPr>
      <w:r w:rsidRPr="00BC400B">
        <w:rPr>
          <w:rFonts w:ascii="Arial" w:hAnsi="Arial" w:cs="Arial"/>
          <w:sz w:val="24"/>
          <w:szCs w:val="24"/>
        </w:rPr>
        <w:lastRenderedPageBreak/>
        <w:t>Before employees attend client sites, provide them with guidance on what to do if harassment occurs and how to escalate such issues.</w:t>
      </w:r>
    </w:p>
    <w:p w14:paraId="3BDA4668" w14:textId="77777777" w:rsidR="00BC400B" w:rsidRPr="00BC400B" w:rsidRDefault="00BC400B" w:rsidP="0009032E">
      <w:pPr>
        <w:numPr>
          <w:ilvl w:val="1"/>
          <w:numId w:val="5"/>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Harassment during site visits.</w:t>
      </w:r>
    </w:p>
    <w:p w14:paraId="3FCBC592" w14:textId="77777777" w:rsidR="00BC400B" w:rsidRPr="00BC400B" w:rsidRDefault="00BC400B" w:rsidP="0009032E">
      <w:pPr>
        <w:numPr>
          <w:ilvl w:val="0"/>
          <w:numId w:val="5"/>
        </w:numPr>
        <w:rPr>
          <w:rFonts w:ascii="Arial" w:hAnsi="Arial" w:cs="Arial"/>
          <w:sz w:val="24"/>
          <w:szCs w:val="24"/>
        </w:rPr>
      </w:pPr>
      <w:r w:rsidRPr="00BC400B">
        <w:rPr>
          <w:rFonts w:ascii="Arial" w:hAnsi="Arial" w:cs="Arial"/>
          <w:b/>
          <w:bCs/>
          <w:sz w:val="24"/>
          <w:szCs w:val="24"/>
        </w:rPr>
        <w:t>Incident Reporting and Support:</w:t>
      </w:r>
    </w:p>
    <w:p w14:paraId="076737F3" w14:textId="77777777" w:rsidR="00BC400B" w:rsidRPr="00BC400B" w:rsidRDefault="00BC400B" w:rsidP="0009032E">
      <w:pPr>
        <w:numPr>
          <w:ilvl w:val="1"/>
          <w:numId w:val="5"/>
        </w:numPr>
        <w:rPr>
          <w:rFonts w:ascii="Arial" w:hAnsi="Arial" w:cs="Arial"/>
          <w:sz w:val="24"/>
          <w:szCs w:val="24"/>
        </w:rPr>
      </w:pPr>
      <w:r w:rsidRPr="00BC400B">
        <w:rPr>
          <w:rFonts w:ascii="Arial" w:hAnsi="Arial" w:cs="Arial"/>
          <w:sz w:val="24"/>
          <w:szCs w:val="24"/>
        </w:rPr>
        <w:t>Ensure there is a clear mechanism for employees to report third-party harassment immediately, with a follow-up process to protect the employee.</w:t>
      </w:r>
    </w:p>
    <w:p w14:paraId="1DDA2AD0" w14:textId="77777777" w:rsidR="00BC400B" w:rsidRPr="00BC400B" w:rsidRDefault="00BC400B" w:rsidP="0009032E">
      <w:pPr>
        <w:numPr>
          <w:ilvl w:val="1"/>
          <w:numId w:val="5"/>
        </w:numPr>
        <w:rPr>
          <w:rFonts w:ascii="Arial" w:hAnsi="Arial" w:cs="Arial"/>
          <w:sz w:val="24"/>
          <w:szCs w:val="24"/>
        </w:rPr>
      </w:pPr>
      <w:r w:rsidRPr="00BC400B">
        <w:rPr>
          <w:rFonts w:ascii="Arial" w:hAnsi="Arial" w:cs="Arial"/>
          <w:sz w:val="24"/>
          <w:szCs w:val="24"/>
        </w:rPr>
        <w:t>Provide support services (e.g., counselling) to any employee affected by harassment.</w:t>
      </w:r>
    </w:p>
    <w:p w14:paraId="55A9369E" w14:textId="77777777" w:rsidR="00BC400B" w:rsidRPr="00BC400B" w:rsidRDefault="00BC400B" w:rsidP="0009032E">
      <w:pPr>
        <w:numPr>
          <w:ilvl w:val="1"/>
          <w:numId w:val="5"/>
        </w:numPr>
        <w:rPr>
          <w:rFonts w:ascii="Arial" w:hAnsi="Arial" w:cs="Arial"/>
          <w:sz w:val="24"/>
          <w:szCs w:val="24"/>
        </w:rPr>
      </w:pPr>
      <w:r w:rsidRPr="00BC400B">
        <w:rPr>
          <w:rFonts w:ascii="Arial" w:hAnsi="Arial" w:cs="Arial"/>
          <w:b/>
          <w:bCs/>
          <w:sz w:val="24"/>
          <w:szCs w:val="24"/>
        </w:rPr>
        <w:t>Risk Reduced:</w:t>
      </w:r>
      <w:r w:rsidRPr="00BC400B">
        <w:rPr>
          <w:rFonts w:ascii="Arial" w:hAnsi="Arial" w:cs="Arial"/>
          <w:sz w:val="24"/>
          <w:szCs w:val="24"/>
        </w:rPr>
        <w:t xml:space="preserve"> Fear of reporting harassment by third parties.</w:t>
      </w:r>
    </w:p>
    <w:p w14:paraId="57A1290F" w14:textId="77777777" w:rsidR="00BC400B" w:rsidRPr="00BC400B" w:rsidRDefault="00BC400B" w:rsidP="0009032E">
      <w:pPr>
        <w:rPr>
          <w:rFonts w:ascii="Arial" w:hAnsi="Arial" w:cs="Arial"/>
          <w:sz w:val="24"/>
          <w:szCs w:val="24"/>
        </w:rPr>
      </w:pPr>
      <w:r w:rsidRPr="00BC400B">
        <w:rPr>
          <w:rFonts w:ascii="Arial" w:hAnsi="Arial" w:cs="Arial"/>
          <w:sz w:val="24"/>
          <w:szCs w:val="24"/>
        </w:rPr>
        <w:pict w14:anchorId="1680595B">
          <v:rect id="_x0000_i1065" style="width:0;height:1.5pt" o:hrstd="t" o:hr="t" fillcolor="#a0a0a0" stroked="f"/>
        </w:pict>
      </w:r>
    </w:p>
    <w:p w14:paraId="5CB1003C"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5. Monitoring and Reviewing the Risks</w:t>
      </w:r>
    </w:p>
    <w:p w14:paraId="0D62EB32" w14:textId="77777777" w:rsidR="00BC400B" w:rsidRPr="00BC400B" w:rsidRDefault="00BC400B" w:rsidP="0009032E">
      <w:pPr>
        <w:numPr>
          <w:ilvl w:val="0"/>
          <w:numId w:val="6"/>
        </w:numPr>
        <w:rPr>
          <w:rFonts w:ascii="Arial" w:hAnsi="Arial" w:cs="Arial"/>
          <w:sz w:val="24"/>
          <w:szCs w:val="24"/>
        </w:rPr>
      </w:pPr>
      <w:r w:rsidRPr="00BC400B">
        <w:rPr>
          <w:rFonts w:ascii="Arial" w:hAnsi="Arial" w:cs="Arial"/>
          <w:b/>
          <w:bCs/>
          <w:sz w:val="24"/>
          <w:szCs w:val="24"/>
        </w:rPr>
        <w:t>Regular Reviews:</w:t>
      </w:r>
      <w:r w:rsidRPr="00BC400B">
        <w:rPr>
          <w:rFonts w:ascii="Arial" w:hAnsi="Arial" w:cs="Arial"/>
          <w:sz w:val="24"/>
          <w:szCs w:val="24"/>
        </w:rPr>
        <w:br/>
        <w:t>This risk assessment will be reviewed quarterly to ensure continued relevance. New risks may be identified, and mitigation measures will be updated accordingly.</w:t>
      </w:r>
    </w:p>
    <w:p w14:paraId="26E59822" w14:textId="77777777" w:rsidR="00BC400B" w:rsidRPr="00BC400B" w:rsidRDefault="00BC400B" w:rsidP="0009032E">
      <w:pPr>
        <w:numPr>
          <w:ilvl w:val="0"/>
          <w:numId w:val="6"/>
        </w:numPr>
        <w:rPr>
          <w:rFonts w:ascii="Arial" w:hAnsi="Arial" w:cs="Arial"/>
          <w:sz w:val="24"/>
          <w:szCs w:val="24"/>
        </w:rPr>
      </w:pPr>
      <w:r w:rsidRPr="00BC400B">
        <w:rPr>
          <w:rFonts w:ascii="Arial" w:hAnsi="Arial" w:cs="Arial"/>
          <w:b/>
          <w:bCs/>
          <w:sz w:val="24"/>
          <w:szCs w:val="24"/>
        </w:rPr>
        <w:t>Incident Monitoring:</w:t>
      </w:r>
      <w:r w:rsidRPr="00BC400B">
        <w:rPr>
          <w:rFonts w:ascii="Arial" w:hAnsi="Arial" w:cs="Arial"/>
          <w:sz w:val="24"/>
          <w:szCs w:val="24"/>
        </w:rPr>
        <w:br/>
        <w:t>All reported incidents of harassment will be logged, and the actions taken to address the situation will be recorded. These logs will be used to refine the risk assessment and improve prevention strategies.</w:t>
      </w:r>
    </w:p>
    <w:p w14:paraId="510A2851" w14:textId="77777777" w:rsidR="00BC400B" w:rsidRPr="00BC400B" w:rsidRDefault="00BC400B" w:rsidP="0009032E">
      <w:pPr>
        <w:rPr>
          <w:rFonts w:ascii="Arial" w:hAnsi="Arial" w:cs="Arial"/>
          <w:sz w:val="24"/>
          <w:szCs w:val="24"/>
        </w:rPr>
      </w:pPr>
      <w:r w:rsidRPr="00BC400B">
        <w:rPr>
          <w:rFonts w:ascii="Arial" w:hAnsi="Arial" w:cs="Arial"/>
          <w:sz w:val="24"/>
          <w:szCs w:val="24"/>
        </w:rPr>
        <w:pict w14:anchorId="54F0B533">
          <v:rect id="_x0000_i1066" style="width:0;height:1.5pt" o:hrstd="t" o:hr="t" fillcolor="#a0a0a0" stroked="f"/>
        </w:pict>
      </w:r>
    </w:p>
    <w:p w14:paraId="0DB98EB6" w14:textId="77777777" w:rsidR="00BC400B" w:rsidRPr="00BC400B" w:rsidRDefault="00BC400B" w:rsidP="0009032E">
      <w:pPr>
        <w:rPr>
          <w:rFonts w:ascii="Arial" w:hAnsi="Arial" w:cs="Arial"/>
          <w:b/>
          <w:bCs/>
          <w:sz w:val="24"/>
          <w:szCs w:val="24"/>
        </w:rPr>
      </w:pPr>
      <w:r w:rsidRPr="00BC400B">
        <w:rPr>
          <w:rFonts w:ascii="Arial" w:hAnsi="Arial" w:cs="Arial"/>
          <w:b/>
          <w:bCs/>
          <w:sz w:val="24"/>
          <w:szCs w:val="24"/>
        </w:rPr>
        <w:t>6. Conclusion</w:t>
      </w:r>
    </w:p>
    <w:p w14:paraId="22A48315" w14:textId="77777777" w:rsidR="00BC400B" w:rsidRPr="00BC400B" w:rsidRDefault="00BC400B" w:rsidP="0009032E">
      <w:pPr>
        <w:rPr>
          <w:rFonts w:ascii="Arial" w:hAnsi="Arial" w:cs="Arial"/>
          <w:sz w:val="24"/>
          <w:szCs w:val="24"/>
        </w:rPr>
      </w:pPr>
      <w:r w:rsidRPr="00BC400B">
        <w:rPr>
          <w:rFonts w:ascii="Arial" w:hAnsi="Arial" w:cs="Arial"/>
          <w:sz w:val="24"/>
          <w:szCs w:val="24"/>
        </w:rPr>
        <w:t>The new anticipatory duty requires employers to proactively manage the risk of sexual harassment. By implementing the reasonable steps outlined in this risk assessment, the organisation will significantly reduce the likelihood of harassment occurring, both internally and through interactions with third parties. Regular reviews will ensure that these steps remain effective in maintaining a safe and respectful working environment.</w:t>
      </w:r>
    </w:p>
    <w:p w14:paraId="1C45817E" w14:textId="77777777" w:rsidR="00BC400B" w:rsidRPr="00BC400B" w:rsidRDefault="00BC400B" w:rsidP="0009032E">
      <w:pPr>
        <w:rPr>
          <w:rFonts w:ascii="Arial" w:hAnsi="Arial" w:cs="Arial"/>
          <w:sz w:val="24"/>
          <w:szCs w:val="24"/>
        </w:rPr>
      </w:pPr>
      <w:r w:rsidRPr="00BC400B">
        <w:rPr>
          <w:rFonts w:ascii="Arial" w:hAnsi="Arial" w:cs="Arial"/>
          <w:b/>
          <w:bCs/>
          <w:sz w:val="24"/>
          <w:szCs w:val="24"/>
        </w:rPr>
        <w:t>Approved by:</w:t>
      </w:r>
    </w:p>
    <w:p w14:paraId="31856F7A" w14:textId="77777777" w:rsidR="00BC400B" w:rsidRPr="00BC400B" w:rsidRDefault="00BC400B" w:rsidP="0009032E">
      <w:pPr>
        <w:rPr>
          <w:rFonts w:ascii="Arial" w:hAnsi="Arial" w:cs="Arial"/>
          <w:sz w:val="24"/>
          <w:szCs w:val="24"/>
        </w:rPr>
      </w:pPr>
      <w:r w:rsidRPr="00BC400B">
        <w:rPr>
          <w:rFonts w:ascii="Arial" w:hAnsi="Arial" w:cs="Arial"/>
          <w:b/>
          <w:bCs/>
          <w:sz w:val="24"/>
          <w:szCs w:val="24"/>
        </w:rPr>
        <w:t>Date:</w:t>
      </w:r>
      <w:r w:rsidRPr="00BC400B">
        <w:rPr>
          <w:rFonts w:ascii="Arial" w:hAnsi="Arial" w:cs="Arial"/>
          <w:sz w:val="24"/>
          <w:szCs w:val="24"/>
        </w:rPr>
        <w:br/>
        <w:t>[Insert signature and date]</w:t>
      </w:r>
    </w:p>
    <w:p w14:paraId="394C40F6" w14:textId="77777777" w:rsidR="00F04714" w:rsidRPr="00E41462" w:rsidRDefault="00F04714" w:rsidP="0009032E">
      <w:pPr>
        <w:rPr>
          <w:rFonts w:ascii="Arial" w:hAnsi="Arial" w:cs="Arial"/>
          <w:sz w:val="24"/>
          <w:szCs w:val="24"/>
        </w:rPr>
      </w:pPr>
    </w:p>
    <w:sectPr w:rsidR="00F04714" w:rsidRPr="00E4146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D982" w14:textId="77777777" w:rsidR="002861CD" w:rsidRDefault="002861CD" w:rsidP="0084171B">
      <w:pPr>
        <w:spacing w:after="0" w:line="240" w:lineRule="auto"/>
      </w:pPr>
      <w:r>
        <w:separator/>
      </w:r>
    </w:p>
  </w:endnote>
  <w:endnote w:type="continuationSeparator" w:id="0">
    <w:p w14:paraId="72BC8F2E" w14:textId="77777777" w:rsidR="002861CD" w:rsidRDefault="002861CD" w:rsidP="0084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EA15" w14:textId="0D03E642" w:rsidR="00860020" w:rsidRPr="005076ED" w:rsidRDefault="00860020" w:rsidP="000021C7">
    <w:pPr>
      <w:pStyle w:val="Footer"/>
      <w:ind w:left="1967" w:firstLine="4513"/>
      <w:rPr>
        <w:b/>
        <w:bCs/>
        <w:sz w:val="14"/>
        <w:szCs w:val="14"/>
      </w:rPr>
    </w:pPr>
    <w:r w:rsidRPr="005076ED">
      <w:rPr>
        <w:b/>
        <w:bCs/>
        <w:noProof/>
        <w:sz w:val="28"/>
        <w:szCs w:val="28"/>
      </w:rPr>
      <w:drawing>
        <wp:anchor distT="0" distB="0" distL="114300" distR="114300" simplePos="0" relativeHeight="251658240" behindDoc="1" locked="0" layoutInCell="1" allowOverlap="1" wp14:anchorId="562B95A5" wp14:editId="1DA46B10">
          <wp:simplePos x="0" y="0"/>
          <wp:positionH relativeFrom="margin">
            <wp:align>left</wp:align>
          </wp:positionH>
          <wp:positionV relativeFrom="paragraph">
            <wp:posOffset>-44076</wp:posOffset>
          </wp:positionV>
          <wp:extent cx="1747190" cy="406472"/>
          <wp:effectExtent l="0" t="0" r="5715" b="0"/>
          <wp:wrapNone/>
          <wp:docPr id="108759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98084" name="Picture 1087598084"/>
                  <pic:cNvPicPr/>
                </pic:nvPicPr>
                <pic:blipFill>
                  <a:blip r:embed="rId1">
                    <a:extLst>
                      <a:ext uri="{28A0092B-C50C-407E-A947-70E740481C1C}">
                        <a14:useLocalDpi xmlns:a14="http://schemas.microsoft.com/office/drawing/2010/main" val="0"/>
                      </a:ext>
                    </a:extLst>
                  </a:blip>
                  <a:stretch>
                    <a:fillRect/>
                  </a:stretch>
                </pic:blipFill>
                <pic:spPr>
                  <a:xfrm>
                    <a:off x="0" y="0"/>
                    <a:ext cx="1747190" cy="406472"/>
                  </a:xfrm>
                  <a:prstGeom prst="rect">
                    <a:avLst/>
                  </a:prstGeom>
                </pic:spPr>
              </pic:pic>
            </a:graphicData>
          </a:graphic>
          <wp14:sizeRelH relativeFrom="margin">
            <wp14:pctWidth>0</wp14:pctWidth>
          </wp14:sizeRelH>
          <wp14:sizeRelV relativeFrom="margin">
            <wp14:pctHeight>0</wp14:pctHeight>
          </wp14:sizeRelV>
        </wp:anchor>
      </w:drawing>
    </w:r>
    <w:r w:rsidRPr="005076ED">
      <w:rPr>
        <w:b/>
        <w:bCs/>
        <w:sz w:val="28"/>
        <w:szCs w:val="28"/>
      </w:rPr>
      <w:t>08</w:t>
    </w:r>
    <w:r w:rsidR="00A22D6B" w:rsidRPr="005076ED">
      <w:rPr>
        <w:b/>
        <w:bCs/>
        <w:sz w:val="28"/>
        <w:szCs w:val="28"/>
      </w:rPr>
      <w:t>00 567 7003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497F" w14:textId="77777777" w:rsidR="002861CD" w:rsidRDefault="002861CD" w:rsidP="0084171B">
      <w:pPr>
        <w:spacing w:after="0" w:line="240" w:lineRule="auto"/>
      </w:pPr>
      <w:r>
        <w:separator/>
      </w:r>
    </w:p>
  </w:footnote>
  <w:footnote w:type="continuationSeparator" w:id="0">
    <w:p w14:paraId="05F8F81F" w14:textId="77777777" w:rsidR="002861CD" w:rsidRDefault="002861CD" w:rsidP="00841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C1C3" w14:textId="3AEDDCC3" w:rsidR="0084171B" w:rsidRDefault="0084171B">
    <w:pPr>
      <w:pStyle w:val="Header"/>
    </w:pPr>
    <w:r>
      <w:t>Issued Date October 2024</w:t>
    </w:r>
    <w:r>
      <w:tab/>
      <w:t>v1.0.</w:t>
    </w:r>
    <w:r>
      <w:tab/>
      <w:t>EXAMPLE</w:t>
    </w:r>
    <w:r w:rsidR="00D925F9">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DE4"/>
    <w:multiLevelType w:val="multilevel"/>
    <w:tmpl w:val="BCF48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774D"/>
    <w:multiLevelType w:val="multilevel"/>
    <w:tmpl w:val="2F1CC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460D4"/>
    <w:multiLevelType w:val="multilevel"/>
    <w:tmpl w:val="F87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106E5"/>
    <w:multiLevelType w:val="multilevel"/>
    <w:tmpl w:val="48B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00D09"/>
    <w:multiLevelType w:val="multilevel"/>
    <w:tmpl w:val="902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D1690"/>
    <w:multiLevelType w:val="multilevel"/>
    <w:tmpl w:val="8C0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87990">
    <w:abstractNumId w:val="2"/>
  </w:num>
  <w:num w:numId="2" w16cid:durableId="1127705224">
    <w:abstractNumId w:val="4"/>
  </w:num>
  <w:num w:numId="3" w16cid:durableId="195509628">
    <w:abstractNumId w:val="5"/>
  </w:num>
  <w:num w:numId="4" w16cid:durableId="1177889924">
    <w:abstractNumId w:val="1"/>
  </w:num>
  <w:num w:numId="5" w16cid:durableId="1593851968">
    <w:abstractNumId w:val="0"/>
  </w:num>
  <w:num w:numId="6" w16cid:durableId="607393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F"/>
    <w:rsid w:val="000021C7"/>
    <w:rsid w:val="0009032E"/>
    <w:rsid w:val="002861CD"/>
    <w:rsid w:val="003F0EF2"/>
    <w:rsid w:val="003F2010"/>
    <w:rsid w:val="005076ED"/>
    <w:rsid w:val="00591DBA"/>
    <w:rsid w:val="0064649F"/>
    <w:rsid w:val="007B2329"/>
    <w:rsid w:val="0084171B"/>
    <w:rsid w:val="00856918"/>
    <w:rsid w:val="00860020"/>
    <w:rsid w:val="009C71FE"/>
    <w:rsid w:val="00A22D6B"/>
    <w:rsid w:val="00BB49C3"/>
    <w:rsid w:val="00BC400B"/>
    <w:rsid w:val="00CA478D"/>
    <w:rsid w:val="00D64898"/>
    <w:rsid w:val="00D925F9"/>
    <w:rsid w:val="00E41462"/>
    <w:rsid w:val="00F0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5B59"/>
  <w15:chartTrackingRefBased/>
  <w15:docId w15:val="{7D71C2DC-B44A-4287-85FE-926CB1C1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9F"/>
    <w:rPr>
      <w:rFonts w:eastAsiaTheme="majorEastAsia" w:cstheme="majorBidi"/>
      <w:color w:val="272727" w:themeColor="text1" w:themeTint="D8"/>
    </w:rPr>
  </w:style>
  <w:style w:type="paragraph" w:styleId="Title">
    <w:name w:val="Title"/>
    <w:basedOn w:val="Normal"/>
    <w:next w:val="Normal"/>
    <w:link w:val="TitleChar"/>
    <w:uiPriority w:val="10"/>
    <w:qFormat/>
    <w:rsid w:val="00646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9F"/>
    <w:pPr>
      <w:spacing w:before="160"/>
      <w:jc w:val="center"/>
    </w:pPr>
    <w:rPr>
      <w:i/>
      <w:iCs/>
      <w:color w:val="404040" w:themeColor="text1" w:themeTint="BF"/>
    </w:rPr>
  </w:style>
  <w:style w:type="character" w:customStyle="1" w:styleId="QuoteChar">
    <w:name w:val="Quote Char"/>
    <w:basedOn w:val="DefaultParagraphFont"/>
    <w:link w:val="Quote"/>
    <w:uiPriority w:val="29"/>
    <w:rsid w:val="0064649F"/>
    <w:rPr>
      <w:i/>
      <w:iCs/>
      <w:color w:val="404040" w:themeColor="text1" w:themeTint="BF"/>
    </w:rPr>
  </w:style>
  <w:style w:type="paragraph" w:styleId="ListParagraph">
    <w:name w:val="List Paragraph"/>
    <w:basedOn w:val="Normal"/>
    <w:uiPriority w:val="34"/>
    <w:qFormat/>
    <w:rsid w:val="0064649F"/>
    <w:pPr>
      <w:ind w:left="720"/>
      <w:contextualSpacing/>
    </w:pPr>
  </w:style>
  <w:style w:type="character" w:styleId="IntenseEmphasis">
    <w:name w:val="Intense Emphasis"/>
    <w:basedOn w:val="DefaultParagraphFont"/>
    <w:uiPriority w:val="21"/>
    <w:qFormat/>
    <w:rsid w:val="0064649F"/>
    <w:rPr>
      <w:i/>
      <w:iCs/>
      <w:color w:val="0F4761" w:themeColor="accent1" w:themeShade="BF"/>
    </w:rPr>
  </w:style>
  <w:style w:type="paragraph" w:styleId="IntenseQuote">
    <w:name w:val="Intense Quote"/>
    <w:basedOn w:val="Normal"/>
    <w:next w:val="Normal"/>
    <w:link w:val="IntenseQuoteChar"/>
    <w:uiPriority w:val="30"/>
    <w:qFormat/>
    <w:rsid w:val="00646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49F"/>
    <w:rPr>
      <w:i/>
      <w:iCs/>
      <w:color w:val="0F4761" w:themeColor="accent1" w:themeShade="BF"/>
    </w:rPr>
  </w:style>
  <w:style w:type="character" w:styleId="IntenseReference">
    <w:name w:val="Intense Reference"/>
    <w:basedOn w:val="DefaultParagraphFont"/>
    <w:uiPriority w:val="32"/>
    <w:qFormat/>
    <w:rsid w:val="0064649F"/>
    <w:rPr>
      <w:b/>
      <w:bCs/>
      <w:smallCaps/>
      <w:color w:val="0F4761" w:themeColor="accent1" w:themeShade="BF"/>
      <w:spacing w:val="5"/>
    </w:rPr>
  </w:style>
  <w:style w:type="paragraph" w:styleId="Header">
    <w:name w:val="header"/>
    <w:basedOn w:val="Normal"/>
    <w:link w:val="HeaderChar"/>
    <w:uiPriority w:val="99"/>
    <w:unhideWhenUsed/>
    <w:rsid w:val="00841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71B"/>
  </w:style>
  <w:style w:type="paragraph" w:styleId="Footer">
    <w:name w:val="footer"/>
    <w:basedOn w:val="Normal"/>
    <w:link w:val="FooterChar"/>
    <w:uiPriority w:val="99"/>
    <w:unhideWhenUsed/>
    <w:rsid w:val="00841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357022">
      <w:bodyDiv w:val="1"/>
      <w:marLeft w:val="0"/>
      <w:marRight w:val="0"/>
      <w:marTop w:val="0"/>
      <w:marBottom w:val="0"/>
      <w:divBdr>
        <w:top w:val="none" w:sz="0" w:space="0" w:color="auto"/>
        <w:left w:val="none" w:sz="0" w:space="0" w:color="auto"/>
        <w:bottom w:val="none" w:sz="0" w:space="0" w:color="auto"/>
        <w:right w:val="none" w:sz="0" w:space="0" w:color="auto"/>
      </w:divBdr>
    </w:div>
    <w:div w:id="13655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15</cp:revision>
  <dcterms:created xsi:type="dcterms:W3CDTF">2024-10-09T07:02:00Z</dcterms:created>
  <dcterms:modified xsi:type="dcterms:W3CDTF">2024-10-09T07:17:00Z</dcterms:modified>
</cp:coreProperties>
</file>