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6790" w14:textId="0BE54081" w:rsidR="00F61D98" w:rsidRPr="00484432" w:rsidRDefault="004D73AD" w:rsidP="0024735A">
      <w:pPr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9BC1E7" wp14:editId="5C6AB8F2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F0C">
        <w:rPr>
          <w:b/>
          <w:noProof/>
          <w:sz w:val="24"/>
          <w:lang w:eastAsia="en-GB"/>
        </w:rPr>
        <w:tab/>
      </w:r>
      <w:r w:rsidR="009B0F0C">
        <w:rPr>
          <w:b/>
          <w:noProof/>
          <w:sz w:val="24"/>
          <w:lang w:eastAsia="en-GB"/>
        </w:rPr>
        <w:tab/>
      </w:r>
      <w:r w:rsidR="00D27465">
        <w:rPr>
          <w:b/>
          <w:noProof/>
          <w:sz w:val="24"/>
          <w:lang w:eastAsia="en-GB"/>
        </w:rPr>
        <w:t xml:space="preserve">          </w:t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4C62DEEC" w14:textId="77777777" w:rsidR="00875BA0" w:rsidRDefault="00F61D98" w:rsidP="00F61D98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 xml:space="preserve">Capel Village Hall, Falmouth Place, Five Oak Green, Tonbridge, Kent TN12 6RD  </w:t>
      </w:r>
    </w:p>
    <w:p w14:paraId="080ED4E3" w14:textId="77777777" w:rsidR="00F61D98" w:rsidRDefault="00DE578B" w:rsidP="00F61D98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          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3C09B114" w14:textId="77777777" w:rsidR="005701E1" w:rsidRDefault="00840836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>mail: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</w:p>
    <w:p w14:paraId="5ADB10F9" w14:textId="77777777" w:rsidR="00DA103D" w:rsidRDefault="00DA103D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32468676" w14:textId="343F09B4" w:rsidR="004F25EF" w:rsidRPr="00414860" w:rsidRDefault="004F25EF" w:rsidP="00E163CF">
      <w:pPr>
        <w:pStyle w:val="NormalWeb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414860">
        <w:rPr>
          <w:rFonts w:asciiTheme="minorHAnsi" w:hAnsiTheme="minorHAnsi" w:cstheme="minorHAnsi"/>
          <w:color w:val="000000"/>
          <w:sz w:val="40"/>
          <w:szCs w:val="40"/>
        </w:rPr>
        <w:t>L</w:t>
      </w:r>
      <w:r w:rsidR="00E163CF" w:rsidRPr="00414860">
        <w:rPr>
          <w:rFonts w:asciiTheme="minorHAnsi" w:hAnsiTheme="minorHAnsi" w:cstheme="minorHAnsi"/>
          <w:color w:val="000000"/>
          <w:sz w:val="40"/>
          <w:szCs w:val="40"/>
        </w:rPr>
        <w:t>OCKDOWN POLICY AND PROCEDURES</w:t>
      </w:r>
    </w:p>
    <w:p w14:paraId="7164063F" w14:textId="77777777" w:rsidR="00E163CF" w:rsidRPr="00414860" w:rsidRDefault="00E163CF" w:rsidP="00E163CF">
      <w:pPr>
        <w:pStyle w:val="Normal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14:paraId="56A1270C" w14:textId="4D3AC79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In the event of an incident ‘lockdown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’ 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of a building is an emergency procedure to secure and protect occupants from immediate threat. By controlling movement in an area emergency services can contain and handle the situation more easily.</w:t>
      </w:r>
    </w:p>
    <w:p w14:paraId="7F63CA74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Lockdown procedures may be activated in response to a number of situations for example:</w:t>
      </w:r>
    </w:p>
    <w:p w14:paraId="325AAED7" w14:textId="77777777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A reported incident or disturbance in the local community with a potential to pose risk to the children and adults in the setting.</w:t>
      </w:r>
    </w:p>
    <w:p w14:paraId="5BF23AC1" w14:textId="77777777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An intruder attempting to enter the building.</w:t>
      </w:r>
    </w:p>
    <w:p w14:paraId="76C4F758" w14:textId="77777777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Unauthorised person considered dangerous in the vicinity of the setting.</w:t>
      </w:r>
    </w:p>
    <w:p w14:paraId="7D51E71F" w14:textId="3A804320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In instances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,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including domestic breakdowns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,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where estranged parties are attempting to abduct children.</w:t>
      </w:r>
    </w:p>
    <w:p w14:paraId="4A1C8FB7" w14:textId="77777777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In instances where personnel, students, volunteers or staff within the setting become a threat to the well-being of others.</w:t>
      </w:r>
    </w:p>
    <w:p w14:paraId="44C23845" w14:textId="77777777" w:rsidR="004F25EF" w:rsidRPr="00414860" w:rsidRDefault="004F25EF" w:rsidP="00E163CF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Terrorist threat.</w:t>
      </w:r>
    </w:p>
    <w:p w14:paraId="69F59245" w14:textId="670162A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A ‘Lockdown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’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will be initiated by a member of staff. This will be done by using the whistle doing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two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short blows and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one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long blow and shouting lockdown. Staff will then comply with their instructions.</w:t>
      </w:r>
    </w:p>
    <w:p w14:paraId="0CF94DCA" w14:textId="3B3295A2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Manager/deputy/Staff will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532A075D" w14:textId="1CB92AA3" w:rsidR="004F25EF" w:rsidRPr="00414860" w:rsidRDefault="00E163C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C</w:t>
      </w:r>
      <w:r w:rsidR="004F25EF" w:rsidRPr="00414860">
        <w:rPr>
          <w:rFonts w:asciiTheme="minorHAnsi" w:hAnsiTheme="minorHAnsi" w:cstheme="minorHAnsi"/>
          <w:color w:val="000000"/>
          <w:sz w:val="27"/>
          <w:szCs w:val="27"/>
        </w:rPr>
        <w:t>all emergency services</w:t>
      </w:r>
    </w:p>
    <w:p w14:paraId="0E69517B" w14:textId="77777777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Call/text/email administrator and chair person</w:t>
      </w:r>
    </w:p>
    <w:p w14:paraId="7967953A" w14:textId="15F821BD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Shut all doors,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w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indows and curtains</w:t>
      </w:r>
    </w:p>
    <w:p w14:paraId="15D4BF18" w14:textId="6B330010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Instruct children to go to the cupboard (changing rooms)</w:t>
      </w:r>
    </w:p>
    <w:p w14:paraId="1DB3BA49" w14:textId="5F58DD91" w:rsidR="004F25EF" w:rsidRPr="00414860" w:rsidRDefault="00E163C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Collect Register and mobile phones</w:t>
      </w:r>
    </w:p>
    <w:p w14:paraId="12FE4FB3" w14:textId="0BFB159C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Collect emergency evacuation ba</w:t>
      </w:r>
      <w:r w:rsidR="002525FB">
        <w:rPr>
          <w:rFonts w:asciiTheme="minorHAnsi" w:hAnsiTheme="minorHAnsi" w:cstheme="minorHAnsi"/>
          <w:color w:val="000000"/>
          <w:sz w:val="27"/>
          <w:szCs w:val="27"/>
        </w:rPr>
        <w:t>g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from kitchen</w:t>
      </w:r>
    </w:p>
    <w:p w14:paraId="65471A06" w14:textId="0655C70A" w:rsidR="00E163CF" w:rsidRPr="00414860" w:rsidRDefault="00E163C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Do a head count of children and staff</w:t>
      </w:r>
    </w:p>
    <w:p w14:paraId="71E31595" w14:textId="77100A5D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lastRenderedPageBreak/>
        <w:t>Supervise children, keeping them calm and as quiet as possible</w:t>
      </w:r>
    </w:p>
    <w:p w14:paraId="72788C85" w14:textId="58C95CF2" w:rsidR="004F25EF" w:rsidRPr="00414860" w:rsidRDefault="004F25EF" w:rsidP="00E163CF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Stay in </w:t>
      </w:r>
      <w:r w:rsidR="005B42E1" w:rsidRPr="00414860">
        <w:rPr>
          <w:rFonts w:asciiTheme="minorHAnsi" w:hAnsiTheme="minorHAnsi" w:cstheme="minorHAnsi"/>
          <w:color w:val="000000"/>
          <w:sz w:val="27"/>
          <w:szCs w:val="27"/>
        </w:rPr>
        <w:t>Safe Area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until advised any different by emergency services.</w:t>
      </w:r>
    </w:p>
    <w:p w14:paraId="15B3BADD" w14:textId="489C8B10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Our </w:t>
      </w:r>
      <w:r w:rsidR="005B42E1" w:rsidRPr="00414860">
        <w:rPr>
          <w:rFonts w:asciiTheme="minorHAnsi" w:hAnsiTheme="minorHAnsi" w:cstheme="minorHAnsi"/>
          <w:color w:val="000000"/>
          <w:sz w:val="27"/>
          <w:szCs w:val="27"/>
        </w:rPr>
        <w:t>Safe Area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will be the changing room at the back of the main hall. We will have a box in there at all times containing blankets, snacks, cups, books, drawing paper and pencils, wipes, nappies, spare clothes and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the 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key to exit out of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the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back door if advised to do so by emergency services.</w:t>
      </w:r>
    </w:p>
    <w:p w14:paraId="2B145D2B" w14:textId="0A63F1C0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In the </w:t>
      </w:r>
      <w:r w:rsidR="005B42E1" w:rsidRPr="00414860">
        <w:rPr>
          <w:rFonts w:asciiTheme="minorHAnsi" w:hAnsiTheme="minorHAnsi" w:cstheme="minorHAnsi"/>
          <w:color w:val="000000"/>
          <w:sz w:val="27"/>
          <w:szCs w:val="27"/>
        </w:rPr>
        <w:t>Safe Area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there is access to fresh drinking water and toilets.</w:t>
      </w:r>
    </w:p>
    <w:p w14:paraId="47470CE4" w14:textId="7B5657C5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Staff will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have 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collect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ed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the emergency evacuation basket from the kitchen which contains children’s medication, staff medication, and small first aid box.</w:t>
      </w:r>
    </w:p>
    <w:p w14:paraId="0BC6719B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Children will be supported to stay as quiet as possible and staff will entertain the children with quiet games and activities.</w:t>
      </w:r>
    </w:p>
    <w:p w14:paraId="5700F490" w14:textId="60BE3989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No one will be allowed to leave the </w:t>
      </w:r>
      <w:r w:rsidR="005B42E1" w:rsidRPr="00414860">
        <w:rPr>
          <w:rFonts w:asciiTheme="minorHAnsi" w:hAnsiTheme="minorHAnsi" w:cstheme="minorHAnsi"/>
          <w:color w:val="000000"/>
          <w:sz w:val="27"/>
          <w:szCs w:val="27"/>
        </w:rPr>
        <w:t>Safe Area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for any reason during the lockdown.</w:t>
      </w:r>
    </w:p>
    <w:p w14:paraId="5AB32D6D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Once doors are secured they will not be opened until officially advised or until we are certain it is the emergency services at the door.</w:t>
      </w:r>
    </w:p>
    <w:p w14:paraId="26E284C4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Parents will be discouraged from coming to the setting until emergency services say it is safe to do so.</w:t>
      </w:r>
    </w:p>
    <w:p w14:paraId="5B0C28B2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Parents should not try calling the setting for updates as it is vital the phone line remains clear.</w:t>
      </w:r>
    </w:p>
    <w:p w14:paraId="7C82182A" w14:textId="3176952D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As far as possible info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rmation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 will be relayed via email, text, social media, phone call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s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25E60BDB" w14:textId="44558A73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The procedure will be practised termly and recorded. 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 xml:space="preserve">In order to </w:t>
      </w:r>
      <w:r w:rsidRPr="00414860">
        <w:rPr>
          <w:rFonts w:asciiTheme="minorHAnsi" w:hAnsiTheme="minorHAnsi" w:cstheme="minorHAnsi"/>
          <w:color w:val="000000"/>
          <w:sz w:val="27"/>
          <w:szCs w:val="27"/>
        </w:rPr>
        <w:t>not to frighten the children they will be told we are playing ‘mother Hubbard in the cupboard’</w:t>
      </w:r>
      <w:r w:rsidR="00E163CF" w:rsidRPr="00414860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05618922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A letter/email will be sent out as soon as possible following any serious incident to inform parents of the context of the lockdown.</w:t>
      </w:r>
    </w:p>
    <w:p w14:paraId="09D69627" w14:textId="77777777" w:rsidR="004F25EF" w:rsidRPr="00414860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Ofsted will be notified asap, within 14 days.</w:t>
      </w:r>
    </w:p>
    <w:p w14:paraId="084AFD82" w14:textId="7568C493" w:rsidR="004F25EF" w:rsidRDefault="004F25EF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414860">
        <w:rPr>
          <w:rFonts w:asciiTheme="minorHAnsi" w:hAnsiTheme="minorHAnsi" w:cstheme="minorHAnsi"/>
          <w:color w:val="000000"/>
          <w:sz w:val="27"/>
          <w:szCs w:val="27"/>
        </w:rPr>
        <w:t>Policies and procedure will be reviewed regularly to identify areas of potential development.</w:t>
      </w:r>
    </w:p>
    <w:p w14:paraId="4F4A20DB" w14:textId="69DB494C" w:rsidR="000A640D" w:rsidRDefault="000A640D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1C97DD5A" w14:textId="77777777" w:rsidR="000A640D" w:rsidRDefault="000A640D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3A741C98" w14:textId="77777777" w:rsidR="00BD42EA" w:rsidRPr="00414860" w:rsidRDefault="00BD42EA" w:rsidP="004F25E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49F86045" w14:textId="77777777" w:rsidR="009E1D4A" w:rsidRPr="00414860" w:rsidRDefault="009E1D4A" w:rsidP="004F25EF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sectPr w:rsidR="009E1D4A" w:rsidRPr="00414860" w:rsidSect="00C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7577"/>
    <w:multiLevelType w:val="hybridMultilevel"/>
    <w:tmpl w:val="51DCC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0F4"/>
    <w:multiLevelType w:val="hybridMultilevel"/>
    <w:tmpl w:val="345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71E14"/>
    <w:multiLevelType w:val="hybridMultilevel"/>
    <w:tmpl w:val="1AF69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24782">
    <w:abstractNumId w:val="0"/>
  </w:num>
  <w:num w:numId="2" w16cid:durableId="2130707979">
    <w:abstractNumId w:val="2"/>
  </w:num>
  <w:num w:numId="3" w16cid:durableId="219755316">
    <w:abstractNumId w:val="3"/>
  </w:num>
  <w:num w:numId="4" w16cid:durableId="1235240835">
    <w:abstractNumId w:val="4"/>
  </w:num>
  <w:num w:numId="5" w16cid:durableId="197987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A640D"/>
    <w:rsid w:val="000C5041"/>
    <w:rsid w:val="000C6521"/>
    <w:rsid w:val="00204670"/>
    <w:rsid w:val="00216DBC"/>
    <w:rsid w:val="0024735A"/>
    <w:rsid w:val="002525FB"/>
    <w:rsid w:val="002567AD"/>
    <w:rsid w:val="0029669C"/>
    <w:rsid w:val="002F2CB7"/>
    <w:rsid w:val="00333B0C"/>
    <w:rsid w:val="00346A57"/>
    <w:rsid w:val="00373EF2"/>
    <w:rsid w:val="00390C18"/>
    <w:rsid w:val="00414860"/>
    <w:rsid w:val="004A702B"/>
    <w:rsid w:val="004D73AD"/>
    <w:rsid w:val="004F25EF"/>
    <w:rsid w:val="00552589"/>
    <w:rsid w:val="005701E1"/>
    <w:rsid w:val="00582F34"/>
    <w:rsid w:val="005B30DD"/>
    <w:rsid w:val="005B42E1"/>
    <w:rsid w:val="005E41C8"/>
    <w:rsid w:val="00614055"/>
    <w:rsid w:val="00627747"/>
    <w:rsid w:val="00657AD5"/>
    <w:rsid w:val="006D29E2"/>
    <w:rsid w:val="00762D53"/>
    <w:rsid w:val="007B061F"/>
    <w:rsid w:val="007D5C5D"/>
    <w:rsid w:val="00840836"/>
    <w:rsid w:val="008506C3"/>
    <w:rsid w:val="00875BA0"/>
    <w:rsid w:val="008B5D85"/>
    <w:rsid w:val="00914BD2"/>
    <w:rsid w:val="00944F21"/>
    <w:rsid w:val="009B0F0C"/>
    <w:rsid w:val="009C5AF8"/>
    <w:rsid w:val="009E1D4A"/>
    <w:rsid w:val="009F5DAC"/>
    <w:rsid w:val="00AF00FA"/>
    <w:rsid w:val="00BC213D"/>
    <w:rsid w:val="00BD42EA"/>
    <w:rsid w:val="00C3112E"/>
    <w:rsid w:val="00CB3DA2"/>
    <w:rsid w:val="00D27465"/>
    <w:rsid w:val="00DA103D"/>
    <w:rsid w:val="00DB5DBA"/>
    <w:rsid w:val="00DC0BFD"/>
    <w:rsid w:val="00DD4B3D"/>
    <w:rsid w:val="00DE2AB7"/>
    <w:rsid w:val="00DE578B"/>
    <w:rsid w:val="00DF73C4"/>
    <w:rsid w:val="00E044A0"/>
    <w:rsid w:val="00E163CF"/>
    <w:rsid w:val="00ED4CAF"/>
    <w:rsid w:val="00F40975"/>
    <w:rsid w:val="00F61D98"/>
    <w:rsid w:val="00F74032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6CA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4083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F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Capel Preschool</cp:lastModifiedBy>
  <cp:revision>9</cp:revision>
  <dcterms:created xsi:type="dcterms:W3CDTF">2018-09-08T07:56:00Z</dcterms:created>
  <dcterms:modified xsi:type="dcterms:W3CDTF">2024-06-12T16:31:00Z</dcterms:modified>
</cp:coreProperties>
</file>