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4631054</wp:posOffset>
            </wp:positionH>
            <wp:positionV relativeFrom="page">
              <wp:posOffset>6196076</wp:posOffset>
            </wp:positionV>
            <wp:extent cx="2321922" cy="733425"/>
            <wp:effectExtent l="0" t="0" r="0" b="0"/>
            <wp:wrapNone/>
            <wp:docPr id="1" name="image1.jpeg" descr="See the source imag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1922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pt;margin-top:526pt;width:274.8pt;height:222.75pt;mso-position-horizontal-relative:page;mso-position-vertical-relative:page;z-index:15731200" type="#_x0000_t202" filled="false" stroked="true" strokeweight="1pt" strokecolor="#ff33cc">
            <v:textbox inset="0,0,0,0">
              <w:txbxContent>
                <w:p>
                  <w:pPr>
                    <w:spacing w:line="307" w:lineRule="auto" w:before="121"/>
                    <w:ind w:left="590" w:right="586" w:firstLine="1250"/>
                    <w:jc w:val="left"/>
                    <w:rPr>
                      <w:rFonts w:ascii="Arial"/>
                      <w:b/>
                      <w:sz w:val="36"/>
                    </w:rPr>
                  </w:pPr>
                  <w:r>
                    <w:rPr>
                      <w:rFonts w:ascii="Arial"/>
                      <w:b/>
                      <w:w w:val="110"/>
                      <w:sz w:val="36"/>
                    </w:rPr>
                    <w:t>About the</w:t>
                  </w:r>
                  <w:r>
                    <w:rPr>
                      <w:rFonts w:ascii="Arial"/>
                      <w:b/>
                      <w:spacing w:val="1"/>
                      <w:w w:val="110"/>
                      <w:sz w:val="36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36"/>
                    </w:rPr>
                    <w:t>Healthy</w:t>
                  </w:r>
                  <w:r>
                    <w:rPr>
                      <w:rFonts w:ascii="Arial"/>
                      <w:b/>
                      <w:spacing w:val="5"/>
                      <w:w w:val="105"/>
                      <w:sz w:val="36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36"/>
                    </w:rPr>
                    <w:t>Youth</w:t>
                  </w:r>
                  <w:r>
                    <w:rPr>
                      <w:rFonts w:ascii="Arial"/>
                      <w:b/>
                      <w:spacing w:val="11"/>
                      <w:w w:val="105"/>
                      <w:sz w:val="36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36"/>
                    </w:rPr>
                    <w:t>Coalition</w:t>
                  </w:r>
                </w:p>
                <w:p>
                  <w:pPr>
                    <w:pStyle w:val="BodyText"/>
                    <w:spacing w:line="257" w:lineRule="exact"/>
                    <w:ind w:left="311" w:right="311"/>
                    <w:jc w:val="center"/>
                  </w:pPr>
                  <w:r>
                    <w:rPr>
                      <w:w w:val="105"/>
                    </w:rPr>
                    <w:t>The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Ellensburg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Healthy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Youth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Coalition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was</w:t>
                  </w:r>
                </w:p>
                <w:p>
                  <w:pPr>
                    <w:pStyle w:val="BodyText"/>
                    <w:spacing w:line="292" w:lineRule="auto" w:before="63"/>
                    <w:ind w:left="146" w:right="146" w:hanging="4"/>
                    <w:jc w:val="center"/>
                  </w:pPr>
                  <w:r>
                    <w:rPr>
                      <w:w w:val="105"/>
                    </w:rPr>
                    <w:t>founded in 2018. Members represent local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business, criminal justice, faith-based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organizations, health care, higher education,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law</w:t>
                  </w:r>
                  <w:r>
                    <w:rPr>
                      <w:spacing w:val="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enforcement,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mental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health</w:t>
                  </w:r>
                  <w:r>
                    <w:rPr>
                      <w:spacing w:val="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professionals,</w:t>
                  </w:r>
                  <w:r>
                    <w:rPr>
                      <w:spacing w:val="-7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parents,</w:t>
                  </w:r>
                  <w:r>
                    <w:rPr>
                      <w:spacing w:val="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public</w:t>
                  </w:r>
                  <w:r>
                    <w:rPr>
                      <w:spacing w:val="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health,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public</w:t>
                  </w:r>
                  <w:r>
                    <w:rPr>
                      <w:spacing w:val="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safety,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secondary education, social services,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substance abuse providers, volunteers, and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youth</w:t>
                  </w:r>
                  <w:r>
                    <w:rPr>
                      <w:spacing w:val="-1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serving</w:t>
                  </w:r>
                  <w:r>
                    <w:rPr>
                      <w:spacing w:val="-1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sectors.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4594859</wp:posOffset>
            </wp:positionH>
            <wp:positionV relativeFrom="paragraph">
              <wp:posOffset>1869232</wp:posOffset>
            </wp:positionV>
            <wp:extent cx="2319146" cy="743902"/>
            <wp:effectExtent l="0" t="0" r="0" b="0"/>
            <wp:wrapNone/>
            <wp:docPr id="3" name="image2.jpeg" descr="Logo  Description automatically generated with medium confidenc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146" cy="743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3.649994pt;margin-top:139.261032pt;width:213.5pt;height:484.55pt;mso-position-horizontal-relative:page;mso-position-vertical-relative:paragraph;z-index:15730176" coordorigin="7073,2785" coordsize="4270,9691">
            <v:shape style="position:absolute;left:7260;top:10343;width:3643;height:698" type="#_x0000_t75" stroked="false">
              <v:imagedata r:id="rId7" o:title=""/>
            </v:shape>
            <v:shape style="position:absolute;left:7083;top:2795;width:4250;height:9671" type="#_x0000_t202" filled="false" stroked="true" strokeweight="1pt" strokecolor="#6f2f9f">
              <v:textbox inset="0,0,0,0">
                <w:txbxContent>
                  <w:p>
                    <w:pPr>
                      <w:spacing w:line="240" w:lineRule="auto" w:before="10" w:after="1"/>
                      <w:rPr>
                        <w:rFonts w:ascii="Trebuchet MS"/>
                        <w:b/>
                        <w:i/>
                        <w:sz w:val="11"/>
                      </w:rPr>
                    </w:pPr>
                  </w:p>
                  <w:p>
                    <w:pPr>
                      <w:spacing w:line="240" w:lineRule="auto"/>
                      <w:ind w:left="143" w:right="0" w:firstLine="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z w:val="20"/>
                      </w:rPr>
                      <w:drawing>
                        <wp:inline distT="0" distB="0" distL="0" distR="0">
                          <wp:extent cx="2319146" cy="743902"/>
                          <wp:effectExtent l="0" t="0" r="0" b="0"/>
                          <wp:docPr id="5" name="image2.jpeg" descr="Logo  Description automatically generated with medium confidence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6" name="image2.jpeg"/>
                                  <pic:cNvPicPr/>
                                </pic:nvPicPr>
                                <pic:blipFill>
                                  <a:blip r:embed="rId6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19146" cy="7439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rebuchet MS"/>
                        <w:sz w:val="20"/>
                      </w:rPr>
                    </w:r>
                  </w:p>
                  <w:p>
                    <w:pPr>
                      <w:spacing w:line="290" w:lineRule="auto" w:before="241"/>
                      <w:ind w:left="521" w:right="675" w:firstLine="4"/>
                      <w:jc w:val="center"/>
                      <w:rPr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8"/>
                      </w:rPr>
                      <w:t>Coalition Coordinator</w:t>
                    </w:r>
                    <w:r>
                      <w:rPr>
                        <w:rFonts w:ascii="Arial"/>
                        <w:b/>
                        <w:spacing w:val="-79"/>
                        <w:w w:val="105"/>
                        <w:sz w:val="28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Sarah Foy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> </w:t>
                    </w:r>
                    <w:hyperlink r:id="rId8">
                      <w:r>
                        <w:rPr>
                          <w:color w:val="0462C1"/>
                          <w:w w:val="105"/>
                          <w:sz w:val="24"/>
                          <w:u w:val="single" w:color="0462C1"/>
                        </w:rPr>
                        <w:t>sarah@healthierkittitas.org</w:t>
                      </w:r>
                    </w:hyperlink>
                  </w:p>
                  <w:p>
                    <w:pPr>
                      <w:spacing w:line="240" w:lineRule="auto" w:before="4"/>
                      <w:rPr>
                        <w:sz w:val="31"/>
                      </w:rPr>
                    </w:pPr>
                  </w:p>
                  <w:p>
                    <w:pPr>
                      <w:spacing w:line="292" w:lineRule="auto" w:before="0"/>
                      <w:ind w:left="480" w:right="635" w:firstLine="2"/>
                      <w:jc w:val="center"/>
                      <w:rPr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8"/>
                      </w:rPr>
                      <w:t>Coalition  Director</w:t>
                    </w:r>
                    <w:r>
                      <w:rPr>
                        <w:rFonts w:ascii="Arial"/>
                        <w:b/>
                        <w:spacing w:val="1"/>
                        <w:w w:val="105"/>
                        <w:sz w:val="28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Alicia Ogren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> </w:t>
                    </w:r>
                    <w:hyperlink r:id="rId9">
                      <w:r>
                        <w:rPr>
                          <w:color w:val="0462C1"/>
                          <w:w w:val="105"/>
                          <w:sz w:val="24"/>
                          <w:u w:val="single" w:color="0462C1"/>
                        </w:rPr>
                        <w:t>aliciao@healthierkittitas.org</w:t>
                      </w:r>
                    </w:hyperlink>
                  </w:p>
                  <w:p>
                    <w:pPr>
                      <w:spacing w:line="240" w:lineRule="auto" w:before="6" w:after="1"/>
                      <w:rPr>
                        <w:sz w:val="27"/>
                      </w:rPr>
                    </w:pPr>
                  </w:p>
                  <w:p>
                    <w:pPr>
                      <w:spacing w:line="240" w:lineRule="auto"/>
                      <w:ind w:left="200" w:right="0"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drawing>
                        <wp:inline distT="0" distB="0" distL="0" distR="0">
                          <wp:extent cx="2321922" cy="733425"/>
                          <wp:effectExtent l="0" t="0" r="0" b="0"/>
                          <wp:docPr id="7" name="image1.jpeg" descr="See the source image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8" name="image1.jpeg"/>
                                  <pic:cNvPicPr/>
                                </pic:nvPicPr>
                                <pic:blipFill>
                                  <a:blip r:embed="rId5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21922" cy="7334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</w:r>
                  </w:p>
                  <w:p>
                    <w:pPr>
                      <w:spacing w:line="300" w:lineRule="auto" w:before="79"/>
                      <w:ind w:left="1174" w:right="757" w:hanging="468"/>
                      <w:jc w:val="left"/>
                      <w:rPr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Student</w:t>
                    </w:r>
                    <w:r>
                      <w:rPr>
                        <w:rFonts w:ascii="Arial"/>
                        <w:b/>
                        <w:spacing w:val="34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Assistance</w:t>
                    </w:r>
                    <w:r>
                      <w:rPr>
                        <w:rFonts w:ascii="Arial"/>
                        <w:b/>
                        <w:spacing w:val="-75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8"/>
                      </w:rPr>
                      <w:t>Professional</w:t>
                    </w:r>
                    <w:r>
                      <w:rPr>
                        <w:rFonts w:ascii="Arial"/>
                        <w:b/>
                        <w:spacing w:val="1"/>
                        <w:w w:val="105"/>
                        <w:sz w:val="28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Tyler</w:t>
                    </w:r>
                    <w:r>
                      <w:rPr>
                        <w:spacing w:val="-17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Douglas</w:t>
                    </w:r>
                  </w:p>
                  <w:p>
                    <w:pPr>
                      <w:spacing w:line="279" w:lineRule="exact" w:before="0"/>
                      <w:ind w:left="570" w:right="724" w:firstLine="0"/>
                      <w:jc w:val="center"/>
                      <w:rPr>
                        <w:sz w:val="24"/>
                      </w:rPr>
                    </w:pPr>
                    <w:hyperlink r:id="rId10">
                      <w:r>
                        <w:rPr>
                          <w:color w:val="0462C1"/>
                          <w:w w:val="105"/>
                          <w:sz w:val="24"/>
                          <w:u w:val="single" w:color="0462C1"/>
                        </w:rPr>
                        <w:t>tyler.douglas@esd401.org</w:t>
                      </w:r>
                    </w:hyperlink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92" w:lineRule="auto" w:before="201"/>
                      <w:ind w:left="324" w:right="321" w:firstLine="12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For more information, visit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> </w:t>
                    </w:r>
                    <w:hyperlink r:id="rId11">
                      <w:r>
                        <w:rPr>
                          <w:color w:val="0462C1"/>
                          <w:w w:val="105"/>
                          <w:sz w:val="24"/>
                          <w:u w:val="single" w:color="0462C1"/>
                        </w:rPr>
                        <w:t>www.theathenaforum.org/cpwi-</w:t>
                      </w:r>
                    </w:hyperlink>
                  </w:p>
                  <w:p>
                    <w:pPr>
                      <w:spacing w:before="1"/>
                      <w:ind w:left="617" w:right="0" w:firstLine="0"/>
                      <w:jc w:val="left"/>
                      <w:rPr>
                        <w:sz w:val="24"/>
                      </w:rPr>
                    </w:pPr>
                    <w:hyperlink r:id="rId11">
                      <w:r>
                        <w:rPr>
                          <w:color w:val="0462C1"/>
                          <w:w w:val="105"/>
                          <w:sz w:val="24"/>
                          <w:u w:val="single" w:color="0462C1"/>
                        </w:rPr>
                        <w:t>community-coalition-guide</w:t>
                      </w:r>
                    </w:hyperlink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1146997</wp:posOffset>
            </wp:positionH>
            <wp:positionV relativeFrom="paragraph">
              <wp:posOffset>-1460961</wp:posOffset>
            </wp:positionV>
            <wp:extent cx="5331346" cy="1668746"/>
            <wp:effectExtent l="0" t="0" r="0" b="0"/>
            <wp:wrapNone/>
            <wp:docPr id="9" name="image4.jpeg" descr="Logo  Description automatically generated with medium confidenc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1346" cy="1668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pt;margin-top:140.911041pt;width:274.8pt;height:253.4pt;mso-position-horizontal-relative:page;mso-position-vertical-relative:paragraph;z-index:15731712" type="#_x0000_t202" filled="false" stroked="true" strokeweight="1pt" strokecolor="#4471c4">
            <v:textbox inset="0,0,0,0">
              <w:txbxContent>
                <w:p>
                  <w:pPr>
                    <w:spacing w:before="119"/>
                    <w:ind w:left="311" w:right="311" w:firstLine="0"/>
                    <w:jc w:val="center"/>
                    <w:rPr>
                      <w:rFonts w:ascii="Arial"/>
                      <w:b/>
                      <w:sz w:val="36"/>
                    </w:rPr>
                  </w:pPr>
                  <w:r>
                    <w:rPr>
                      <w:rFonts w:ascii="Arial"/>
                      <w:b/>
                      <w:w w:val="105"/>
                      <w:sz w:val="36"/>
                    </w:rPr>
                    <w:t>About</w:t>
                  </w:r>
                  <w:r>
                    <w:rPr>
                      <w:rFonts w:ascii="Arial"/>
                      <w:b/>
                      <w:spacing w:val="2"/>
                      <w:w w:val="105"/>
                      <w:sz w:val="36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36"/>
                    </w:rPr>
                    <w:t>our</w:t>
                  </w:r>
                  <w:r>
                    <w:rPr>
                      <w:rFonts w:ascii="Arial"/>
                      <w:b/>
                      <w:spacing w:val="3"/>
                      <w:w w:val="105"/>
                      <w:sz w:val="36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36"/>
                    </w:rPr>
                    <w:t>community</w:t>
                  </w:r>
                </w:p>
                <w:p>
                  <w:pPr>
                    <w:pStyle w:val="BodyText"/>
                    <w:spacing w:line="292" w:lineRule="auto" w:before="84"/>
                    <w:ind w:left="153" w:right="150" w:hanging="1"/>
                    <w:jc w:val="center"/>
                  </w:pPr>
                  <w:r>
                    <w:rPr>
                      <w:w w:val="105"/>
                    </w:rPr>
                    <w:t>Students in the Ellensburg School District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(ESD) are more likely to experience good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family management, family rewards for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prosocial involvement, parental attitudes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unfavorable toward drug use, and academic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success, compared to Washington State and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Kittitas County. However, they are also more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likely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to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use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tobacco,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alcohol,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and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other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drugs,</w:t>
                  </w:r>
                  <w:r>
                    <w:rPr>
                      <w:spacing w:val="-7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experience depression, attempt suicide and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incur death, skip school, fight, carry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guns/weapons, and be arrested for alcohol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and</w:t>
                  </w:r>
                  <w:r>
                    <w:rPr>
                      <w:spacing w:val="-1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drug</w:t>
                  </w:r>
                  <w:r>
                    <w:rPr>
                      <w:spacing w:val="-1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law</w:t>
                  </w:r>
                  <w:r>
                    <w:rPr>
                      <w:spacing w:val="-1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violations.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Ellensburg</w:t>
      </w:r>
      <w:r>
        <w:rPr>
          <w:spacing w:val="-37"/>
        </w:rPr>
        <w:t> </w:t>
      </w:r>
      <w:r>
        <w:rPr/>
        <w:t>Health</w:t>
      </w:r>
      <w:r>
        <w:rPr>
          <w:spacing w:val="-33"/>
        </w:rPr>
        <w:t> </w:t>
      </w:r>
      <w:r>
        <w:rPr/>
        <w:t>Youth</w:t>
      </w:r>
      <w:r>
        <w:rPr>
          <w:spacing w:val="-36"/>
        </w:rPr>
        <w:t> </w:t>
      </w:r>
      <w:r>
        <w:rPr/>
        <w:t>Coalition</w:t>
      </w:r>
    </w:p>
    <w:p>
      <w:pPr>
        <w:pStyle w:val="BodyText"/>
        <w:spacing w:before="9"/>
        <w:rPr>
          <w:rFonts w:ascii="Trebuchet MS"/>
          <w:b/>
          <w:i/>
          <w:sz w:val="10"/>
        </w:rPr>
      </w:pPr>
      <w:r>
        <w:rPr/>
        <w:pict>
          <v:shape style="position:absolute;margin-left:72pt;margin-top:8.748047pt;width:491.2pt;height:74.2pt;mso-position-horizontal-relative:page;mso-position-vertical-relative:paragraph;z-index:-15728640;mso-wrap-distance-left:0;mso-wrap-distance-right:0" type="#_x0000_t202" filled="false" stroked="true" strokeweight="1pt" strokecolor="#538235">
            <v:textbox inset="0,0,0,0">
              <w:txbxContent>
                <w:p>
                  <w:pPr>
                    <w:spacing w:before="118"/>
                    <w:ind w:left="511" w:right="509" w:firstLine="0"/>
                    <w:jc w:val="center"/>
                    <w:rPr>
                      <w:rFonts w:ascii="Arial"/>
                      <w:b/>
                      <w:sz w:val="36"/>
                    </w:rPr>
                  </w:pPr>
                  <w:r>
                    <w:rPr>
                      <w:rFonts w:ascii="Arial"/>
                      <w:b/>
                      <w:w w:val="105"/>
                      <w:sz w:val="36"/>
                    </w:rPr>
                    <w:t>Our</w:t>
                  </w:r>
                  <w:r>
                    <w:rPr>
                      <w:rFonts w:ascii="Arial"/>
                      <w:b/>
                      <w:spacing w:val="-21"/>
                      <w:w w:val="105"/>
                      <w:sz w:val="36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36"/>
                    </w:rPr>
                    <w:t>Mission</w:t>
                  </w:r>
                </w:p>
                <w:p>
                  <w:pPr>
                    <w:pStyle w:val="BodyText"/>
                    <w:spacing w:line="295" w:lineRule="auto" w:before="46"/>
                    <w:ind w:left="511" w:right="515"/>
                    <w:jc w:val="center"/>
                  </w:pPr>
                  <w:r>
                    <w:rPr>
                      <w:w w:val="105"/>
                    </w:rPr>
                    <w:t>The mission of the Ellensburg Healthy Youth Coalition is to prevent and reduce</w:t>
                  </w:r>
                  <w:r>
                    <w:rPr>
                      <w:spacing w:val="-7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substance</w:t>
                  </w:r>
                  <w:r>
                    <w:rPr>
                      <w:spacing w:val="-1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use</w:t>
                  </w:r>
                  <w:r>
                    <w:rPr>
                      <w:spacing w:val="-1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and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other</w:t>
                  </w:r>
                  <w:r>
                    <w:rPr>
                      <w:spacing w:val="-1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problem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behaviors</w:t>
                  </w:r>
                  <w:r>
                    <w:rPr>
                      <w:spacing w:val="-1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</w:t>
                  </w:r>
                  <w:r>
                    <w:rPr>
                      <w:spacing w:val="-1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the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community.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Trebuchet MS"/>
          <w:sz w:val="10"/>
        </w:rPr>
        <w:sectPr>
          <w:type w:val="continuous"/>
          <w:pgSz w:w="12240" w:h="15840"/>
          <w:pgMar w:top="200" w:bottom="280" w:left="1280" w:right="800"/>
        </w:sectPr>
      </w:pPr>
    </w:p>
    <w:p>
      <w:pPr>
        <w:pStyle w:val="BodyText"/>
        <w:rPr>
          <w:rFonts w:ascii="Trebuchet MS"/>
          <w:b/>
          <w:i/>
          <w:sz w:val="20"/>
        </w:rPr>
      </w:pPr>
      <w:r>
        <w:rPr/>
        <w:pict>
          <v:group style="position:absolute;margin-left:69.849998pt;margin-top:361.149994pt;width:473.8pt;height:397.4pt;mso-position-horizontal-relative:page;mso-position-vertical-relative:page;z-index:-15816192" coordorigin="1397,7223" coordsize="9476,7948">
            <v:rect style="position:absolute;left:1407;top:7233;width:9456;height:7928" filled="false" stroked="true" strokeweight="1pt" strokecolor="#000000">
              <v:stroke dashstyle="solid"/>
            </v:rect>
            <v:shape style="position:absolute;left:1397;top:7223;width:9476;height:7948" type="#_x0000_t202" filled="false" stroked="false">
              <v:textbox inset="0,0,0,0">
                <w:txbxContent>
                  <w:p>
                    <w:pPr>
                      <w:spacing w:before="139"/>
                      <w:ind w:left="1174" w:right="1174" w:firstLine="0"/>
                      <w:jc w:val="center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36"/>
                      </w:rPr>
                      <w:t>Prevention</w:t>
                    </w:r>
                    <w:r>
                      <w:rPr>
                        <w:rFonts w:ascii="Arial"/>
                        <w:b/>
                        <w:spacing w:val="-3"/>
                        <w:w w:val="105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36"/>
                      </w:rPr>
                      <w:t>Programs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36"/>
                      </w:rPr>
                      <w:t>in</w:t>
                    </w:r>
                    <w:r>
                      <w:rPr>
                        <w:rFonts w:ascii="Arial"/>
                        <w:b/>
                        <w:spacing w:val="-3"/>
                        <w:w w:val="105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36"/>
                      </w:rPr>
                      <w:t>our</w:t>
                    </w:r>
                    <w:r>
                      <w:rPr>
                        <w:rFonts w:ascii="Arial"/>
                        <w:b/>
                        <w:spacing w:val="-1"/>
                        <w:w w:val="105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36"/>
                      </w:rPr>
                      <w:t>community</w:t>
                    </w:r>
                  </w:p>
                  <w:p>
                    <w:pPr>
                      <w:spacing w:line="292" w:lineRule="auto" w:before="85"/>
                      <w:ind w:left="189" w:right="195" w:firstLine="3"/>
                      <w:jc w:val="center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Coalition goals include improving the social skills of ESD students, reducing the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low</w:t>
                    </w:r>
                    <w:r>
                      <w:rPr>
                        <w:spacing w:val="9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commitment</w:t>
                    </w:r>
                    <w:r>
                      <w:rPr>
                        <w:spacing w:val="9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to</w:t>
                    </w:r>
                    <w:r>
                      <w:rPr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school,</w:t>
                    </w:r>
                    <w:r>
                      <w:rPr>
                        <w:spacing w:val="9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and</w:t>
                    </w:r>
                    <w:r>
                      <w:rPr>
                        <w:spacing w:val="9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improving</w:t>
                    </w:r>
                    <w:r>
                      <w:rPr>
                        <w:spacing w:val="14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community</w:t>
                    </w:r>
                    <w:r>
                      <w:rPr>
                        <w:spacing w:val="7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opportunities</w:t>
                    </w:r>
                    <w:r>
                      <w:rPr>
                        <w:spacing w:val="10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and</w:t>
                    </w:r>
                    <w:r>
                      <w:rPr>
                        <w:spacing w:val="9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rewards</w:t>
                    </w:r>
                    <w:r>
                      <w:rPr>
                        <w:spacing w:val="-76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for prosocial involvement; reducing the availability of drugs in Ellensburg; and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engaging</w:t>
                    </w:r>
                    <w:r>
                      <w:rPr>
                        <w:spacing w:val="-17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in</w:t>
                    </w:r>
                    <w:r>
                      <w:rPr>
                        <w:spacing w:val="-17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substance</w:t>
                    </w:r>
                    <w:r>
                      <w:rPr>
                        <w:spacing w:val="-17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use</w:t>
                    </w:r>
                    <w:r>
                      <w:rPr>
                        <w:spacing w:val="-16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policy.</w:t>
                    </w:r>
                  </w:p>
                  <w:p>
                    <w:pPr>
                      <w:spacing w:before="18"/>
                      <w:ind w:left="1174" w:right="1112" w:firstLine="0"/>
                      <w:jc w:val="center"/>
                      <w:rPr>
                        <w:rFonts w:ascii="Trebuchet MS"/>
                        <w:b/>
                        <w:i/>
                        <w:sz w:val="28"/>
                      </w:rPr>
                    </w:pPr>
                    <w:r>
                      <w:rPr>
                        <w:rFonts w:ascii="Trebuchet MS"/>
                        <w:b/>
                        <w:i/>
                        <w:w w:val="95"/>
                        <w:sz w:val="28"/>
                      </w:rPr>
                      <w:t>Coalition</w:t>
                    </w:r>
                    <w:r>
                      <w:rPr>
                        <w:rFonts w:ascii="Trebuchet MS"/>
                        <w:b/>
                        <w:i/>
                        <w:spacing w:val="15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Trebuchet MS"/>
                        <w:b/>
                        <w:i/>
                        <w:w w:val="95"/>
                        <w:sz w:val="28"/>
                      </w:rPr>
                      <w:t>strategies</w:t>
                    </w:r>
                    <w:r>
                      <w:rPr>
                        <w:rFonts w:ascii="Trebuchet MS"/>
                        <w:b/>
                        <w:i/>
                        <w:spacing w:val="12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Trebuchet MS"/>
                        <w:b/>
                        <w:i/>
                        <w:w w:val="95"/>
                        <w:sz w:val="28"/>
                      </w:rPr>
                      <w:t>are</w:t>
                    </w:r>
                    <w:r>
                      <w:rPr>
                        <w:rFonts w:ascii="Trebuchet MS"/>
                        <w:b/>
                        <w:i/>
                        <w:spacing w:val="15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Trebuchet MS"/>
                        <w:b/>
                        <w:i/>
                        <w:w w:val="95"/>
                        <w:sz w:val="28"/>
                      </w:rPr>
                      <w:t>to:</w:t>
                    </w:r>
                  </w:p>
                </w:txbxContent>
              </v:textbox>
              <w10:wrap type="none"/>
            </v:shape>
            <v:shape style="position:absolute;left:1502;top:13786;width:9248;height:1293" type="#_x0000_t202" filled="false" stroked="true" strokeweight="1pt" strokecolor="#ff33cc">
              <v:textbox inset="0,0,0,0">
                <w:txbxContent>
                  <w:p>
                    <w:pPr>
                      <w:spacing w:line="307" w:lineRule="auto" w:before="107"/>
                      <w:ind w:left="254" w:right="261" w:firstLine="4"/>
                      <w:jc w:val="center"/>
                      <w:rPr>
                        <w:rFonts w:ascii="Arial"/>
                        <w:i/>
                        <w:sz w:val="26"/>
                      </w:rPr>
                    </w:pPr>
                    <w:r>
                      <w:rPr>
                        <w:rFonts w:ascii="Arial"/>
                        <w:i/>
                        <w:sz w:val="26"/>
                      </w:rPr>
                      <w:t>The Coalition will measure change in social competence/decision making</w:t>
                    </w:r>
                    <w:r>
                      <w:rPr>
                        <w:rFonts w:ascii="Arial"/>
                        <w:i/>
                        <w:spacing w:val="1"/>
                        <w:sz w:val="26"/>
                      </w:rPr>
                      <w:t> </w:t>
                    </w:r>
                    <w:r>
                      <w:rPr>
                        <w:rFonts w:ascii="Arial"/>
                        <w:i/>
                        <w:w w:val="95"/>
                        <w:sz w:val="26"/>
                      </w:rPr>
                      <w:t>skills,</w:t>
                    </w:r>
                    <w:r>
                      <w:rPr>
                        <w:rFonts w:ascii="Arial"/>
                        <w:i/>
                        <w:spacing w:val="16"/>
                        <w:w w:val="95"/>
                        <w:sz w:val="26"/>
                      </w:rPr>
                      <w:t> </w:t>
                    </w:r>
                    <w:r>
                      <w:rPr>
                        <w:rFonts w:ascii="Arial"/>
                        <w:i/>
                        <w:w w:val="95"/>
                        <w:sz w:val="26"/>
                      </w:rPr>
                      <w:t>school</w:t>
                    </w:r>
                    <w:r>
                      <w:rPr>
                        <w:rFonts w:ascii="Arial"/>
                        <w:i/>
                        <w:spacing w:val="14"/>
                        <w:w w:val="95"/>
                        <w:sz w:val="26"/>
                      </w:rPr>
                      <w:t> </w:t>
                    </w:r>
                    <w:r>
                      <w:rPr>
                        <w:rFonts w:ascii="Arial"/>
                        <w:i/>
                        <w:w w:val="95"/>
                        <w:sz w:val="26"/>
                      </w:rPr>
                      <w:t>connections,</w:t>
                    </w:r>
                    <w:r>
                      <w:rPr>
                        <w:rFonts w:ascii="Arial"/>
                        <w:i/>
                        <w:spacing w:val="16"/>
                        <w:w w:val="95"/>
                        <w:sz w:val="26"/>
                      </w:rPr>
                      <w:t> </w:t>
                    </w:r>
                    <w:r>
                      <w:rPr>
                        <w:rFonts w:ascii="Arial"/>
                        <w:i/>
                        <w:w w:val="95"/>
                        <w:sz w:val="26"/>
                      </w:rPr>
                      <w:t>mentee</w:t>
                    </w:r>
                    <w:r>
                      <w:rPr>
                        <w:rFonts w:ascii="Arial"/>
                        <w:i/>
                        <w:spacing w:val="15"/>
                        <w:w w:val="95"/>
                        <w:sz w:val="26"/>
                      </w:rPr>
                      <w:t> </w:t>
                    </w:r>
                    <w:r>
                      <w:rPr>
                        <w:rFonts w:ascii="Arial"/>
                        <w:i/>
                        <w:w w:val="95"/>
                        <w:sz w:val="26"/>
                      </w:rPr>
                      <w:t>quality</w:t>
                    </w:r>
                    <w:r>
                      <w:rPr>
                        <w:rFonts w:ascii="Arial"/>
                        <w:i/>
                        <w:spacing w:val="15"/>
                        <w:w w:val="95"/>
                        <w:sz w:val="26"/>
                      </w:rPr>
                      <w:t> </w:t>
                    </w:r>
                    <w:r>
                      <w:rPr>
                        <w:rFonts w:ascii="Arial"/>
                        <w:i/>
                        <w:w w:val="95"/>
                        <w:sz w:val="26"/>
                      </w:rPr>
                      <w:t>of</w:t>
                    </w:r>
                    <w:r>
                      <w:rPr>
                        <w:rFonts w:ascii="Arial"/>
                        <w:i/>
                        <w:spacing w:val="16"/>
                        <w:w w:val="95"/>
                        <w:sz w:val="26"/>
                      </w:rPr>
                      <w:t> </w:t>
                    </w:r>
                    <w:r>
                      <w:rPr>
                        <w:rFonts w:ascii="Arial"/>
                        <w:i/>
                        <w:w w:val="95"/>
                        <w:sz w:val="26"/>
                      </w:rPr>
                      <w:t>match,</w:t>
                    </w:r>
                    <w:r>
                      <w:rPr>
                        <w:rFonts w:ascii="Arial"/>
                        <w:i/>
                        <w:spacing w:val="16"/>
                        <w:w w:val="95"/>
                        <w:sz w:val="26"/>
                      </w:rPr>
                      <w:t> </w:t>
                    </w:r>
                    <w:r>
                      <w:rPr>
                        <w:rFonts w:ascii="Arial"/>
                        <w:i/>
                        <w:w w:val="95"/>
                        <w:sz w:val="26"/>
                      </w:rPr>
                      <w:t>Rx</w:t>
                    </w:r>
                    <w:r>
                      <w:rPr>
                        <w:rFonts w:ascii="Arial"/>
                        <w:i/>
                        <w:spacing w:val="16"/>
                        <w:w w:val="95"/>
                        <w:sz w:val="26"/>
                      </w:rPr>
                      <w:t> </w:t>
                    </w:r>
                    <w:r>
                      <w:rPr>
                        <w:rFonts w:ascii="Arial"/>
                        <w:i/>
                        <w:w w:val="95"/>
                        <w:sz w:val="26"/>
                      </w:rPr>
                      <w:t>drug</w:t>
                    </w:r>
                    <w:r>
                      <w:rPr>
                        <w:rFonts w:ascii="Arial"/>
                        <w:i/>
                        <w:spacing w:val="16"/>
                        <w:w w:val="95"/>
                        <w:sz w:val="26"/>
                      </w:rPr>
                      <w:t> </w:t>
                    </w:r>
                    <w:r>
                      <w:rPr>
                        <w:rFonts w:ascii="Arial"/>
                        <w:i/>
                        <w:w w:val="95"/>
                        <w:sz w:val="26"/>
                      </w:rPr>
                      <w:t>disposal,</w:t>
                    </w:r>
                    <w:r>
                      <w:rPr>
                        <w:rFonts w:ascii="Arial"/>
                        <w:i/>
                        <w:spacing w:val="18"/>
                        <w:w w:val="95"/>
                        <w:sz w:val="26"/>
                      </w:rPr>
                      <w:t> </w:t>
                    </w:r>
                    <w:r>
                      <w:rPr>
                        <w:rFonts w:ascii="Arial"/>
                        <w:i/>
                        <w:w w:val="95"/>
                        <w:sz w:val="26"/>
                      </w:rPr>
                      <w:t>Rx</w:t>
                    </w:r>
                    <w:r>
                      <w:rPr>
                        <w:rFonts w:ascii="Arial"/>
                        <w:i/>
                        <w:spacing w:val="15"/>
                        <w:w w:val="95"/>
                        <w:sz w:val="26"/>
                      </w:rPr>
                      <w:t> </w:t>
                    </w:r>
                    <w:r>
                      <w:rPr>
                        <w:rFonts w:ascii="Arial"/>
                        <w:i/>
                        <w:w w:val="95"/>
                        <w:sz w:val="26"/>
                      </w:rPr>
                      <w:t>safe</w:t>
                    </w:r>
                    <w:r>
                      <w:rPr>
                        <w:rFonts w:ascii="Arial"/>
                        <w:i/>
                        <w:spacing w:val="-65"/>
                        <w:w w:val="95"/>
                        <w:sz w:val="26"/>
                      </w:rPr>
                      <w:t> </w:t>
                    </w:r>
                    <w:r>
                      <w:rPr>
                        <w:rFonts w:ascii="Arial"/>
                        <w:i/>
                        <w:sz w:val="26"/>
                      </w:rPr>
                      <w:t>storage,</w:t>
                    </w:r>
                    <w:r>
                      <w:rPr>
                        <w:rFonts w:ascii="Arial"/>
                        <w:i/>
                        <w:spacing w:val="-5"/>
                        <w:sz w:val="26"/>
                      </w:rPr>
                      <w:t> </w:t>
                    </w:r>
                    <w:r>
                      <w:rPr>
                        <w:rFonts w:ascii="Arial"/>
                        <w:i/>
                        <w:sz w:val="26"/>
                      </w:rPr>
                      <w:t>and</w:t>
                    </w:r>
                    <w:r>
                      <w:rPr>
                        <w:rFonts w:ascii="Arial"/>
                        <w:i/>
                        <w:spacing w:val="-6"/>
                        <w:sz w:val="26"/>
                      </w:rPr>
                      <w:t> </w:t>
                    </w:r>
                    <w:r>
                      <w:rPr>
                        <w:rFonts w:ascii="Arial"/>
                        <w:i/>
                        <w:sz w:val="26"/>
                      </w:rPr>
                      <w:t>behavioral</w:t>
                    </w:r>
                    <w:r>
                      <w:rPr>
                        <w:rFonts w:ascii="Arial"/>
                        <w:i/>
                        <w:spacing w:val="-5"/>
                        <w:sz w:val="26"/>
                      </w:rPr>
                      <w:t> </w:t>
                    </w:r>
                    <w:r>
                      <w:rPr>
                        <w:rFonts w:ascii="Arial"/>
                        <w:i/>
                        <w:sz w:val="26"/>
                      </w:rPr>
                      <w:t>health</w:t>
                    </w:r>
                    <w:r>
                      <w:rPr>
                        <w:rFonts w:ascii="Arial"/>
                        <w:i/>
                        <w:spacing w:val="-4"/>
                        <w:sz w:val="26"/>
                      </w:rPr>
                      <w:t> </w:t>
                    </w:r>
                    <w:r>
                      <w:rPr>
                        <w:rFonts w:ascii="Arial"/>
                        <w:i/>
                        <w:sz w:val="26"/>
                      </w:rPr>
                      <w:t>workforce.</w:t>
                    </w:r>
                  </w:p>
                </w:txbxContent>
              </v:textbox>
              <v:stroke dashstyle="solid"/>
              <w10:wrap type="none"/>
            </v:shape>
            <v:shape style="position:absolute;left:4935;top:11850;width:5819;height:1860" type="#_x0000_t202" filled="false" stroked="true" strokeweight=".5pt" strokecolor="#ff0000">
              <v:textbox inset="0,0,0,0">
                <w:txbxContent>
                  <w:p>
                    <w:pPr>
                      <w:spacing w:line="290" w:lineRule="auto" w:before="91"/>
                      <w:ind w:left="211" w:right="211" w:hanging="1"/>
                      <w:jc w:val="center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Promote </w:t>
                    </w:r>
                    <w:r>
                      <w:rPr>
                        <w:rFonts w:ascii="Arial"/>
                        <w:b/>
                        <w:w w:val="105"/>
                        <w:sz w:val="24"/>
                      </w:rPr>
                      <w:t>Starts with One </w:t>
                    </w:r>
                    <w:r>
                      <w:rPr>
                        <w:w w:val="105"/>
                        <w:sz w:val="24"/>
                      </w:rPr>
                      <w:t>and </w:t>
                    </w:r>
                    <w:r>
                      <w:rPr>
                        <w:rFonts w:ascii="Arial"/>
                        <w:b/>
                        <w:w w:val="105"/>
                        <w:sz w:val="24"/>
                      </w:rPr>
                      <w:t>Drug Take Back</w:t>
                    </w:r>
                    <w:r>
                      <w:rPr>
                        <w:rFonts w:ascii="Arial"/>
                        <w:b/>
                        <w:spacing w:val="-68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4"/>
                      </w:rPr>
                      <w:t>Day </w:t>
                    </w:r>
                    <w:r>
                      <w:rPr>
                        <w:w w:val="105"/>
                        <w:sz w:val="24"/>
                      </w:rPr>
                      <w:t>campaigns to educate about the dangers of</w:t>
                    </w:r>
                    <w:r>
                      <w:rPr>
                        <w:spacing w:val="-76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RX drug misuse and importance of safe storage,</w:t>
                    </w:r>
                    <w:r>
                      <w:rPr>
                        <w:spacing w:val="-76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use,</w:t>
                    </w:r>
                    <w:r>
                      <w:rPr>
                        <w:spacing w:val="-16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and</w:t>
                    </w:r>
                    <w:r>
                      <w:rPr>
                        <w:spacing w:val="-16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disposal</w:t>
                    </w:r>
                  </w:p>
                </w:txbxContent>
              </v:textbox>
              <v:stroke dashstyle="solid"/>
              <w10:wrap type="none"/>
            </v:shape>
            <v:shape style="position:absolute;left:1530;top:11685;width:3320;height:2025" type="#_x0000_t202" filled="false" stroked="true" strokeweight="1pt" strokecolor="#ffcc00">
              <v:textbox inset="0,0,0,0">
                <w:txbxContent>
                  <w:p>
                    <w:pPr>
                      <w:spacing w:line="290" w:lineRule="auto" w:before="91"/>
                      <w:ind w:left="392" w:right="39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Distribute</w:t>
                    </w:r>
                    <w:r>
                      <w:rPr>
                        <w:spacing w:val="19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4"/>
                      </w:rPr>
                      <w:t>Medication</w:t>
                    </w:r>
                    <w:r>
                      <w:rPr>
                        <w:rFonts w:ascii="Arial"/>
                        <w:b/>
                        <w:spacing w:val="-67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4"/>
                      </w:rPr>
                      <w:t>Lock</w:t>
                    </w:r>
                    <w:r>
                      <w:rPr>
                        <w:rFonts w:ascii="Arial"/>
                        <w:b/>
                        <w:spacing w:val="-14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4"/>
                      </w:rPr>
                      <w:t>Boxes</w:t>
                    </w:r>
                    <w:r>
                      <w:rPr>
                        <w:w w:val="105"/>
                        <w:sz w:val="24"/>
                      </w:rPr>
                      <w:t>:</w:t>
                    </w:r>
                  </w:p>
                  <w:p>
                    <w:pPr>
                      <w:spacing w:line="292" w:lineRule="auto" w:before="2"/>
                      <w:ind w:left="200" w:right="201" w:firstLine="7"/>
                      <w:jc w:val="center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For safe storage of Rx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drugs for students and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families</w:t>
                    </w:r>
                    <w:r>
                      <w:rPr>
                        <w:spacing w:val="9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in</w:t>
                    </w:r>
                    <w:r>
                      <w:rPr>
                        <w:spacing w:val="7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the</w:t>
                    </w:r>
                    <w:r>
                      <w:rPr>
                        <w:spacing w:val="9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community</w:t>
                    </w:r>
                  </w:p>
                </w:txbxContent>
              </v:textbox>
              <v:stroke dashstyle="solid"/>
              <w10:wrap type="none"/>
            </v:shape>
            <v:shape style="position:absolute;left:1530;top:9780;width:3307;height:1830" type="#_x0000_t202" filled="false" stroked="true" strokeweight=".75pt" strokecolor="#6f2f9f">
              <v:textbox inset="0,0,0,0">
                <w:txbxContent>
                  <w:p>
                    <w:pPr>
                      <w:spacing w:line="352" w:lineRule="exact" w:before="48"/>
                      <w:ind w:left="262" w:right="264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Facilitate</w:t>
                    </w:r>
                    <w:r>
                      <w:rPr>
                        <w:spacing w:val="-18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4"/>
                      </w:rPr>
                      <w:t>Strengthening</w:t>
                    </w:r>
                    <w:r>
                      <w:rPr>
                        <w:rFonts w:ascii="Arial"/>
                        <w:b/>
                        <w:spacing w:val="-67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4"/>
                      </w:rPr>
                      <w:t>Families Classes </w:t>
                    </w:r>
                    <w:r>
                      <w:rPr>
                        <w:w w:val="105"/>
                        <w:sz w:val="24"/>
                      </w:rPr>
                      <w:t>to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enhance school success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and reduce youth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substance</w:t>
                    </w:r>
                    <w:r>
                      <w:rPr>
                        <w:spacing w:val="-16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use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p>
      <w:pPr>
        <w:pStyle w:val="BodyText"/>
        <w:rPr>
          <w:rFonts w:ascii="Trebuchet MS"/>
          <w:b/>
          <w:i/>
          <w:sz w:val="20"/>
        </w:rPr>
      </w:pPr>
    </w:p>
    <w:p>
      <w:pPr>
        <w:pStyle w:val="BodyText"/>
        <w:rPr>
          <w:rFonts w:ascii="Trebuchet MS"/>
          <w:b/>
          <w:i/>
          <w:sz w:val="20"/>
        </w:rPr>
      </w:pPr>
    </w:p>
    <w:p>
      <w:pPr>
        <w:pStyle w:val="BodyText"/>
        <w:rPr>
          <w:rFonts w:ascii="Trebuchet MS"/>
          <w:b/>
          <w:i/>
          <w:sz w:val="20"/>
        </w:rPr>
      </w:pPr>
    </w:p>
    <w:p>
      <w:pPr>
        <w:pStyle w:val="BodyText"/>
        <w:rPr>
          <w:rFonts w:ascii="Trebuchet MS"/>
          <w:b/>
          <w:i/>
          <w:sz w:val="20"/>
        </w:rPr>
      </w:pPr>
    </w:p>
    <w:p>
      <w:pPr>
        <w:pStyle w:val="BodyText"/>
        <w:rPr>
          <w:rFonts w:ascii="Trebuchet MS"/>
          <w:b/>
          <w:i/>
          <w:sz w:val="20"/>
        </w:rPr>
      </w:pPr>
    </w:p>
    <w:p>
      <w:pPr>
        <w:pStyle w:val="BodyText"/>
        <w:rPr>
          <w:rFonts w:ascii="Trebuchet MS"/>
          <w:b/>
          <w:i/>
          <w:sz w:val="20"/>
        </w:rPr>
      </w:pPr>
    </w:p>
    <w:p>
      <w:pPr>
        <w:pStyle w:val="BodyText"/>
        <w:rPr>
          <w:rFonts w:ascii="Trebuchet MS"/>
          <w:b/>
          <w:i/>
          <w:sz w:val="20"/>
        </w:rPr>
      </w:pPr>
    </w:p>
    <w:p>
      <w:pPr>
        <w:pStyle w:val="BodyText"/>
        <w:rPr>
          <w:rFonts w:ascii="Trebuchet MS"/>
          <w:b/>
          <w:i/>
          <w:sz w:val="20"/>
        </w:rPr>
      </w:pPr>
    </w:p>
    <w:p>
      <w:pPr>
        <w:pStyle w:val="BodyText"/>
        <w:spacing w:before="10"/>
        <w:rPr>
          <w:rFonts w:ascii="Trebuchet MS"/>
          <w:b/>
          <w:i/>
          <w:sz w:val="22"/>
        </w:rPr>
      </w:pPr>
    </w:p>
    <w:p>
      <w:pPr>
        <w:spacing w:before="172"/>
        <w:ind w:left="626" w:right="0" w:firstLine="0"/>
        <w:jc w:val="left"/>
        <w:rPr>
          <w:rFonts w:ascii="Arial"/>
          <w:i/>
          <w:sz w:val="56"/>
        </w:rPr>
      </w:pPr>
      <w:r>
        <w:rPr/>
        <w:pict>
          <v:shape style="position:absolute;margin-left:72pt;margin-top:46.703697pt;width:471pt;height:166.85pt;mso-position-horizontal-relative:page;mso-position-vertical-relative:paragraph;z-index:-15725056;mso-wrap-distance-left:0;mso-wrap-distance-right:0" type="#_x0000_t202" filled="false" stroked="true" strokeweight="1pt" strokecolor="#ec7c30">
            <v:textbox inset="0,0,0,0">
              <w:txbxContent>
                <w:p>
                  <w:pPr>
                    <w:spacing w:line="307" w:lineRule="auto" w:before="118"/>
                    <w:ind w:left="306" w:right="310" w:firstLine="0"/>
                    <w:jc w:val="center"/>
                    <w:rPr>
                      <w:rFonts w:ascii="Arial"/>
                      <w:b/>
                      <w:sz w:val="36"/>
                    </w:rPr>
                  </w:pPr>
                  <w:r>
                    <w:rPr>
                      <w:rFonts w:ascii="Arial"/>
                      <w:b/>
                      <w:w w:val="105"/>
                      <w:sz w:val="36"/>
                    </w:rPr>
                    <w:t>About</w:t>
                  </w:r>
                  <w:r>
                    <w:rPr>
                      <w:rFonts w:ascii="Arial"/>
                      <w:b/>
                      <w:spacing w:val="-5"/>
                      <w:w w:val="105"/>
                      <w:sz w:val="36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36"/>
                    </w:rPr>
                    <w:t>the</w:t>
                  </w:r>
                  <w:r>
                    <w:rPr>
                      <w:rFonts w:ascii="Arial"/>
                      <w:b/>
                      <w:spacing w:val="-5"/>
                      <w:w w:val="105"/>
                      <w:sz w:val="36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36"/>
                    </w:rPr>
                    <w:t>Community</w:t>
                  </w:r>
                  <w:r>
                    <w:rPr>
                      <w:rFonts w:ascii="Arial"/>
                      <w:b/>
                      <w:spacing w:val="-5"/>
                      <w:w w:val="105"/>
                      <w:sz w:val="36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36"/>
                    </w:rPr>
                    <w:t>Prevention</w:t>
                  </w:r>
                  <w:r>
                    <w:rPr>
                      <w:rFonts w:ascii="Arial"/>
                      <w:b/>
                      <w:spacing w:val="-6"/>
                      <w:w w:val="105"/>
                      <w:sz w:val="36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36"/>
                    </w:rPr>
                    <w:t>and</w:t>
                  </w:r>
                  <w:r>
                    <w:rPr>
                      <w:rFonts w:ascii="Arial"/>
                      <w:b/>
                      <w:spacing w:val="-7"/>
                      <w:w w:val="105"/>
                      <w:sz w:val="36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36"/>
                    </w:rPr>
                    <w:t>Wellness</w:t>
                  </w:r>
                  <w:r>
                    <w:rPr>
                      <w:rFonts w:ascii="Arial"/>
                      <w:b/>
                      <w:spacing w:val="-102"/>
                      <w:w w:val="105"/>
                      <w:sz w:val="36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36"/>
                    </w:rPr>
                    <w:t>Initiative</w:t>
                  </w:r>
                  <w:r>
                    <w:rPr>
                      <w:rFonts w:ascii="Arial"/>
                      <w:b/>
                      <w:spacing w:val="-12"/>
                      <w:w w:val="105"/>
                      <w:sz w:val="36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36"/>
                    </w:rPr>
                    <w:t>(CPWI)</w:t>
                  </w:r>
                </w:p>
                <w:p>
                  <w:pPr>
                    <w:pStyle w:val="BodyText"/>
                    <w:spacing w:line="259" w:lineRule="exact"/>
                    <w:ind w:left="312" w:right="310"/>
                    <w:jc w:val="center"/>
                  </w:pPr>
                  <w:r>
                    <w:rPr>
                      <w:w w:val="105"/>
                    </w:rPr>
                    <w:t>CPWI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is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partnership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of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state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agencies,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counties,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schools,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and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local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prevention</w:t>
                  </w:r>
                </w:p>
                <w:p>
                  <w:pPr>
                    <w:pStyle w:val="BodyText"/>
                    <w:spacing w:line="292" w:lineRule="auto" w:before="64"/>
                    <w:ind w:left="187" w:right="188" w:hanging="3"/>
                    <w:jc w:val="center"/>
                  </w:pPr>
                  <w:r>
                    <w:rPr>
                      <w:w w:val="105"/>
                    </w:rPr>
                    <w:t>coalitions supporting</w:t>
                  </w:r>
                  <w:r>
                    <w:rPr>
                      <w:spacing w:val="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communities in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preventing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alcohol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and</w:t>
                  </w:r>
                  <w:r>
                    <w:rPr>
                      <w:spacing w:val="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other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drug abuse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and its negative consequences. CPWI priorities include reducing underage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drinking,</w:t>
                  </w:r>
                  <w:r>
                    <w:rPr>
                      <w:spacing w:val="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marijuana</w:t>
                  </w:r>
                  <w:r>
                    <w:rPr>
                      <w:spacing w:val="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use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and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opioid</w:t>
                  </w:r>
                  <w:r>
                    <w:rPr>
                      <w:spacing w:val="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misuse/abuse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among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middle</w:t>
                  </w:r>
                  <w:r>
                    <w:rPr>
                      <w:spacing w:val="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and</w:t>
                  </w:r>
                  <w:r>
                    <w:rPr>
                      <w:spacing w:val="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high</w:t>
                  </w:r>
                  <w:r>
                    <w:rPr>
                      <w:spacing w:val="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school</w:t>
                  </w:r>
                  <w:r>
                    <w:rPr>
                      <w:spacing w:val="-7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aged youth. By providing evidence-based practices and promoting the positive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changes</w:t>
                  </w:r>
                  <w:r>
                    <w:rPr>
                      <w:spacing w:val="-1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</w:t>
                  </w:r>
                  <w:r>
                    <w:rPr>
                      <w:spacing w:val="-1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communities,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we</w:t>
                  </w:r>
                  <w:r>
                    <w:rPr>
                      <w:spacing w:val="-1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can</w:t>
                  </w:r>
                  <w:r>
                    <w:rPr>
                      <w:spacing w:val="-1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build</w:t>
                  </w:r>
                  <w:r>
                    <w:rPr>
                      <w:spacing w:val="-1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healthier</w:t>
                  </w:r>
                  <w:r>
                    <w:rPr>
                      <w:spacing w:val="-1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communities.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1818894</wp:posOffset>
            </wp:positionH>
            <wp:positionV relativeFrom="paragraph">
              <wp:posOffset>-1499822</wp:posOffset>
            </wp:positionV>
            <wp:extent cx="4134484" cy="1616709"/>
            <wp:effectExtent l="0" t="0" r="0" b="0"/>
            <wp:wrapNone/>
            <wp:docPr id="11" name="image5.jpeg" descr="Icon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4484" cy="1616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sz w:val="56"/>
        </w:rPr>
        <w:t>Partners</w:t>
      </w:r>
      <w:r>
        <w:rPr>
          <w:rFonts w:ascii="Arial"/>
          <w:i/>
          <w:spacing w:val="-13"/>
          <w:sz w:val="56"/>
        </w:rPr>
        <w:t> </w:t>
      </w:r>
      <w:r>
        <w:rPr>
          <w:rFonts w:ascii="Arial"/>
          <w:i/>
          <w:sz w:val="56"/>
        </w:rPr>
        <w:t>for</w:t>
      </w:r>
      <w:r>
        <w:rPr>
          <w:rFonts w:ascii="Arial"/>
          <w:i/>
          <w:spacing w:val="-15"/>
          <w:sz w:val="56"/>
        </w:rPr>
        <w:t> </w:t>
      </w:r>
      <w:r>
        <w:rPr>
          <w:rFonts w:ascii="Arial"/>
          <w:i/>
          <w:sz w:val="56"/>
        </w:rPr>
        <w:t>Healthy</w:t>
      </w:r>
      <w:r>
        <w:rPr>
          <w:rFonts w:ascii="Arial"/>
          <w:i/>
          <w:spacing w:val="-12"/>
          <w:sz w:val="56"/>
        </w:rPr>
        <w:t> </w:t>
      </w:r>
      <w:r>
        <w:rPr>
          <w:rFonts w:ascii="Arial"/>
          <w:i/>
          <w:sz w:val="56"/>
        </w:rPr>
        <w:t>Communities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9" w:after="1"/>
        <w:rPr>
          <w:rFonts w:ascii="Arial"/>
          <w:i/>
          <w:sz w:val="12"/>
        </w:rPr>
      </w:pPr>
    </w:p>
    <w:tbl>
      <w:tblPr>
        <w:tblW w:w="0" w:type="auto"/>
        <w:jc w:val="left"/>
        <w:tblInd w:w="3662" w:type="dxa"/>
        <w:tblBorders>
          <w:top w:val="single" w:sz="6" w:space="0" w:color="538235"/>
          <w:left w:val="single" w:sz="6" w:space="0" w:color="538235"/>
          <w:bottom w:val="single" w:sz="6" w:space="0" w:color="538235"/>
          <w:right w:val="single" w:sz="6" w:space="0" w:color="538235"/>
          <w:insideH w:val="single" w:sz="6" w:space="0" w:color="538235"/>
          <w:insideV w:val="single" w:sz="6" w:space="0" w:color="53823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8"/>
        <w:gridCol w:w="3014"/>
      </w:tblGrid>
      <w:tr>
        <w:trPr>
          <w:trHeight w:val="410" w:hRule="atLeast"/>
        </w:trPr>
        <w:tc>
          <w:tcPr>
            <w:tcW w:w="2798" w:type="dxa"/>
            <w:tcBorders>
              <w:bottom w:val="nil"/>
              <w:right w:val="thickThinMediumGap" w:sz="4" w:space="0" w:color="006FC0"/>
            </w:tcBorders>
          </w:tcPr>
          <w:p>
            <w:pPr>
              <w:pStyle w:val="TableParagraph"/>
              <w:spacing w:before="79"/>
              <w:ind w:right="288"/>
              <w:rPr>
                <w:rFonts w:ascii="Arial"/>
                <w:b/>
                <w:sz w:val="24"/>
              </w:rPr>
            </w:pPr>
            <w:r>
              <w:rPr>
                <w:w w:val="105"/>
                <w:sz w:val="24"/>
              </w:rPr>
              <w:t>Support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rFonts w:ascii="Arial"/>
                <w:b/>
                <w:w w:val="105"/>
                <w:sz w:val="24"/>
              </w:rPr>
              <w:t>1/10 of 1%</w:t>
            </w:r>
          </w:p>
        </w:tc>
        <w:tc>
          <w:tcPr>
            <w:tcW w:w="3014" w:type="dxa"/>
            <w:tcBorders>
              <w:top w:val="single" w:sz="8" w:space="0" w:color="006FC0"/>
              <w:left w:val="thinThickMediumGap" w:sz="4" w:space="0" w:color="006FC0"/>
              <w:bottom w:val="nil"/>
              <w:right w:val="single" w:sz="8" w:space="0" w:color="006FC0"/>
            </w:tcBorders>
          </w:tcPr>
          <w:p>
            <w:pPr>
              <w:pStyle w:val="TableParagraph"/>
              <w:spacing w:before="96"/>
              <w:ind w:left="232"/>
              <w:rPr>
                <w:rFonts w:ascii="Arial"/>
                <w:b/>
                <w:sz w:val="24"/>
              </w:rPr>
            </w:pPr>
            <w:r>
              <w:rPr>
                <w:w w:val="105"/>
                <w:sz w:val="24"/>
              </w:rPr>
              <w:t>Promote</w:t>
            </w:r>
            <w:r>
              <w:rPr>
                <w:spacing w:val="-10"/>
                <w:w w:val="105"/>
                <w:sz w:val="24"/>
              </w:rPr>
              <w:t> </w:t>
            </w:r>
            <w:r>
              <w:rPr>
                <w:rFonts w:ascii="Arial"/>
                <w:b/>
                <w:w w:val="105"/>
                <w:sz w:val="24"/>
              </w:rPr>
              <w:t>Talk. They</w:t>
            </w:r>
          </w:p>
        </w:tc>
      </w:tr>
      <w:tr>
        <w:trPr>
          <w:trHeight w:val="352" w:hRule="atLeast"/>
        </w:trPr>
        <w:tc>
          <w:tcPr>
            <w:tcW w:w="2798" w:type="dxa"/>
            <w:tcBorders>
              <w:top w:val="nil"/>
              <w:bottom w:val="nil"/>
              <w:right w:val="thickThinMediumGap" w:sz="4" w:space="0" w:color="006FC0"/>
            </w:tcBorders>
          </w:tcPr>
          <w:p>
            <w:pPr>
              <w:pStyle w:val="TableParagraph"/>
              <w:ind w:right="287"/>
              <w:rPr>
                <w:sz w:val="24"/>
              </w:rPr>
            </w:pPr>
            <w:r>
              <w:rPr>
                <w:rFonts w:ascii="Arial"/>
                <w:b/>
                <w:spacing w:val="-1"/>
                <w:w w:val="105"/>
                <w:sz w:val="24"/>
              </w:rPr>
              <w:t>Sales</w:t>
            </w:r>
            <w:r>
              <w:rPr>
                <w:rFonts w:ascii="Arial"/>
                <w:b/>
                <w:spacing w:val="-17"/>
                <w:w w:val="105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24"/>
              </w:rPr>
              <w:t>Tax</w:t>
            </w:r>
            <w:r>
              <w:rPr>
                <w:rFonts w:ascii="Arial"/>
                <w:b/>
                <w:spacing w:val="-15"/>
                <w:w w:val="105"/>
                <w:sz w:val="24"/>
              </w:rPr>
              <w:t> </w:t>
            </w:r>
            <w:r>
              <w:rPr>
                <w:spacing w:val="-1"/>
                <w:w w:val="105"/>
                <w:sz w:val="24"/>
              </w:rPr>
              <w:t>efforts</w:t>
            </w:r>
          </w:p>
        </w:tc>
        <w:tc>
          <w:tcPr>
            <w:tcW w:w="3014" w:type="dxa"/>
            <w:tcBorders>
              <w:top w:val="nil"/>
              <w:left w:val="thinThickMediumGap" w:sz="4" w:space="0" w:color="006FC0"/>
              <w:bottom w:val="nil"/>
              <w:right w:val="single" w:sz="8" w:space="0" w:color="006FC0"/>
            </w:tcBorders>
          </w:tcPr>
          <w:p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Hear</w:t>
            </w:r>
            <w:r>
              <w:rPr>
                <w:rFonts w:ascii="Arial"/>
                <w:b/>
                <w:spacing w:val="-4"/>
                <w:w w:val="105"/>
                <w:sz w:val="24"/>
              </w:rPr>
              <w:t> </w:t>
            </w:r>
            <w:r>
              <w:rPr>
                <w:rFonts w:ascii="Arial"/>
                <w:b/>
                <w:w w:val="105"/>
                <w:sz w:val="24"/>
              </w:rPr>
              <w:t>You</w:t>
            </w:r>
            <w:r>
              <w:rPr>
                <w:rFonts w:ascii="Arial"/>
                <w:b/>
                <w:spacing w:val="-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campaign</w:t>
            </w:r>
            <w:r>
              <w:rPr>
                <w:spacing w:val="-1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to</w:t>
            </w:r>
          </w:p>
        </w:tc>
      </w:tr>
      <w:tr>
        <w:trPr>
          <w:trHeight w:val="352" w:hRule="atLeast"/>
        </w:trPr>
        <w:tc>
          <w:tcPr>
            <w:tcW w:w="2798" w:type="dxa"/>
            <w:tcBorders>
              <w:top w:val="nil"/>
              <w:bottom w:val="nil"/>
              <w:right w:val="thickThinMediumGap" w:sz="4" w:space="0" w:color="006FC0"/>
            </w:tcBorders>
          </w:tcPr>
          <w:p>
            <w:pPr>
              <w:pStyle w:val="TableParagraph"/>
              <w:ind w:right="287"/>
              <w:rPr>
                <w:sz w:val="24"/>
              </w:rPr>
            </w:pPr>
            <w:r>
              <w:rPr>
                <w:w w:val="105"/>
                <w:sz w:val="24"/>
              </w:rPr>
              <w:t>to fund</w:t>
            </w:r>
            <w:r>
              <w:rPr>
                <w:spacing w:val="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behavioral</w:t>
            </w:r>
          </w:p>
        </w:tc>
        <w:tc>
          <w:tcPr>
            <w:tcW w:w="3014" w:type="dxa"/>
            <w:tcBorders>
              <w:top w:val="nil"/>
              <w:left w:val="thinThickMediumGap" w:sz="4" w:space="0" w:color="006FC0"/>
              <w:bottom w:val="nil"/>
              <w:right w:val="single" w:sz="8" w:space="0" w:color="006FC0"/>
            </w:tcBorders>
          </w:tcPr>
          <w:p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w w:val="105"/>
                <w:sz w:val="24"/>
              </w:rPr>
              <w:t>reduce</w:t>
            </w:r>
            <w:r>
              <w:rPr>
                <w:spacing w:val="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underage</w:t>
            </w:r>
          </w:p>
        </w:tc>
      </w:tr>
      <w:tr>
        <w:trPr>
          <w:trHeight w:val="352" w:hRule="atLeast"/>
        </w:trPr>
        <w:tc>
          <w:tcPr>
            <w:tcW w:w="2798" w:type="dxa"/>
            <w:tcBorders>
              <w:top w:val="nil"/>
              <w:bottom w:val="nil"/>
              <w:right w:val="thickThinMediumGap" w:sz="4" w:space="0" w:color="006FC0"/>
            </w:tcBorders>
          </w:tcPr>
          <w:p>
            <w:pPr>
              <w:pStyle w:val="TableParagraph"/>
              <w:ind w:right="284"/>
              <w:rPr>
                <w:sz w:val="24"/>
              </w:rPr>
            </w:pPr>
            <w:r>
              <w:rPr>
                <w:w w:val="105"/>
                <w:sz w:val="24"/>
              </w:rPr>
              <w:t>health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services</w:t>
            </w:r>
            <w:r>
              <w:rPr>
                <w:spacing w:val="-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in</w:t>
            </w:r>
          </w:p>
        </w:tc>
        <w:tc>
          <w:tcPr>
            <w:tcW w:w="3014" w:type="dxa"/>
            <w:tcBorders>
              <w:top w:val="nil"/>
              <w:left w:val="thinThickMediumGap" w:sz="4" w:space="0" w:color="006FC0"/>
              <w:bottom w:val="nil"/>
              <w:right w:val="single" w:sz="8" w:space="0" w:color="006FC0"/>
            </w:tcBorders>
          </w:tcPr>
          <w:p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w w:val="105"/>
                <w:sz w:val="24"/>
              </w:rPr>
              <w:t>drinking</w:t>
            </w:r>
            <w:r>
              <w:rPr>
                <w:spacing w:val="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other</w:t>
            </w:r>
          </w:p>
        </w:tc>
      </w:tr>
      <w:tr>
        <w:trPr>
          <w:trHeight w:val="481" w:hRule="atLeast"/>
        </w:trPr>
        <w:tc>
          <w:tcPr>
            <w:tcW w:w="2798" w:type="dxa"/>
            <w:tcBorders>
              <w:top w:val="nil"/>
              <w:right w:val="thickThinMediumGap" w:sz="4" w:space="0" w:color="006FC0"/>
            </w:tcBorders>
          </w:tcPr>
          <w:p>
            <w:pPr>
              <w:pStyle w:val="TableParagraph"/>
              <w:ind w:right="288"/>
              <w:rPr>
                <w:sz w:val="24"/>
              </w:rPr>
            </w:pPr>
            <w:r>
              <w:rPr>
                <w:w w:val="105"/>
                <w:sz w:val="24"/>
              </w:rPr>
              <w:t>Kittitas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County</w:t>
            </w:r>
          </w:p>
        </w:tc>
        <w:tc>
          <w:tcPr>
            <w:tcW w:w="3014" w:type="dxa"/>
            <w:tcBorders>
              <w:top w:val="nil"/>
              <w:left w:val="thinThickMediumGap" w:sz="4" w:space="0" w:color="006FC0"/>
              <w:bottom w:val="single" w:sz="8" w:space="0" w:color="006FC0"/>
              <w:right w:val="single" w:sz="8" w:space="0" w:color="006FC0"/>
            </w:tcBorders>
          </w:tcPr>
          <w:p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w w:val="105"/>
                <w:sz w:val="24"/>
              </w:rPr>
              <w:t>substance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use</w:t>
            </w:r>
          </w:p>
        </w:tc>
      </w:tr>
    </w:tbl>
    <w:sectPr>
      <w:pgSz w:w="12240" w:h="15840"/>
      <w:pgMar w:top="420" w:bottom="280" w:left="12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94"/>
      <w:ind w:left="623"/>
    </w:pPr>
    <w:rPr>
      <w:rFonts w:ascii="Trebuchet MS" w:hAnsi="Trebuchet MS" w:eastAsia="Trebuchet MS" w:cs="Trebuchet MS"/>
      <w:b/>
      <w:bCs/>
      <w:i/>
      <w:i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1"/>
      <w:ind w:left="272" w:right="182"/>
      <w:jc w:val="center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sarah@healthierkittitas.org" TargetMode="External"/><Relationship Id="rId9" Type="http://schemas.openxmlformats.org/officeDocument/2006/relationships/hyperlink" Target="mailto:aliciao@healthierkittitas.org" TargetMode="External"/><Relationship Id="rId10" Type="http://schemas.openxmlformats.org/officeDocument/2006/relationships/hyperlink" Target="mailto:tyler.douglas@esd401.org" TargetMode="External"/><Relationship Id="rId11" Type="http://schemas.openxmlformats.org/officeDocument/2006/relationships/hyperlink" Target="http://www.theathenaforum.org/cpwi-community-coalition-guide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Foy</dc:creator>
  <dcterms:created xsi:type="dcterms:W3CDTF">2023-01-17T18:40:47Z</dcterms:created>
  <dcterms:modified xsi:type="dcterms:W3CDTF">2023-01-17T18:40:47Z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2023-01-17T00:00:00Z</vt:filetime>
  </property>
</Properties>
</file>