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CF78D7" w14:textId="77777777" w:rsidR="00DF0B4F" w:rsidRPr="00EA34FB" w:rsidRDefault="00DF0B4F" w:rsidP="00DF0B4F">
      <w:pPr>
        <w:pStyle w:val="Heading1"/>
        <w:rPr>
          <w:rFonts w:ascii="TT Fors Trial" w:hAnsi="TT Fors Trial"/>
        </w:rPr>
      </w:pPr>
      <w:r w:rsidRPr="00EA34FB">
        <w:rPr>
          <w:rFonts w:ascii="TT Fors Trial" w:hAnsi="TT Fors Trial"/>
        </w:rPr>
        <w:t>Human Aspect Fieldwork Ltd</w:t>
      </w:r>
    </w:p>
    <w:p w14:paraId="1B67422D" w14:textId="7FFA11BC" w:rsidR="00B75005" w:rsidRPr="00DF0B4F" w:rsidRDefault="00000000" w:rsidP="00DF0B4F">
      <w:pPr>
        <w:pStyle w:val="Heading2"/>
        <w:suppressAutoHyphens w:val="0"/>
        <w:autoSpaceDN/>
        <w:spacing w:line="240" w:lineRule="auto"/>
        <w:rPr>
          <w:rFonts w:ascii="TT Fors Trial" w:eastAsiaTheme="majorEastAsia" w:hAnsi="TT Fors Trial" w:cstheme="majorBidi"/>
          <w:color w:val="0F4761" w:themeColor="accent1" w:themeShade="BF"/>
          <w:kern w:val="0"/>
          <w:lang w:val="en-US"/>
        </w:rPr>
      </w:pPr>
      <w:r w:rsidRPr="00DF0B4F">
        <w:rPr>
          <w:rFonts w:ascii="TT Fors Trial" w:eastAsiaTheme="majorEastAsia" w:hAnsi="TT Fors Trial" w:cstheme="majorBidi"/>
          <w:color w:val="0F4761" w:themeColor="accent1" w:themeShade="BF"/>
          <w:kern w:val="0"/>
          <w:lang w:val="en-US"/>
        </w:rPr>
        <w:t xml:space="preserve">Privacy Policy </w:t>
      </w:r>
    </w:p>
    <w:p w14:paraId="234CF946" w14:textId="77777777" w:rsidR="00DF0B4F" w:rsidRPr="00DF0B4F" w:rsidRDefault="00DF0B4F">
      <w:pPr>
        <w:rPr>
          <w:rFonts w:ascii="TT Fors Trial" w:hAnsi="TT Fors Trial"/>
          <w:b/>
          <w:bCs/>
        </w:rPr>
      </w:pPr>
      <w:r w:rsidRPr="00DF0B4F">
        <w:rPr>
          <w:rFonts w:ascii="TT Fors Trial" w:hAnsi="TT Fors Trial"/>
          <w:b/>
          <w:bCs/>
        </w:rPr>
        <w:t>Document Owner: Managing Director</w:t>
      </w:r>
    </w:p>
    <w:p w14:paraId="611BA553" w14:textId="08FB037D" w:rsidR="00DF0B4F" w:rsidRPr="00DF0B4F" w:rsidRDefault="00DF0B4F">
      <w:pPr>
        <w:rPr>
          <w:rFonts w:ascii="TT Fors Trial" w:hAnsi="TT Fors Trial"/>
          <w:b/>
          <w:bCs/>
        </w:rPr>
      </w:pPr>
      <w:r w:rsidRPr="00DF0B4F">
        <w:rPr>
          <w:rFonts w:ascii="TT Fors Trial" w:hAnsi="TT Fors Trial"/>
          <w:b/>
          <w:bCs/>
        </w:rPr>
        <w:t xml:space="preserve">Version: </w:t>
      </w:r>
      <w:r w:rsidRPr="00DF0B4F">
        <w:rPr>
          <w:rFonts w:ascii="TT Fors Trial" w:hAnsi="TT Fors Trial"/>
        </w:rPr>
        <w:t>4.0</w:t>
      </w:r>
      <w:r>
        <w:rPr>
          <w:rFonts w:ascii="TT Fors Trial" w:hAnsi="TT Fors Trial"/>
        </w:rPr>
        <w:t xml:space="preserve"> </w:t>
      </w:r>
    </w:p>
    <w:p w14:paraId="63626FA5" w14:textId="1CFE414B" w:rsidR="00B75005" w:rsidRPr="00DF0B4F" w:rsidRDefault="00000000">
      <w:r w:rsidRPr="00DF0B4F">
        <w:rPr>
          <w:rFonts w:ascii="TT Fors Trial" w:hAnsi="TT Fors Trial"/>
          <w:b/>
          <w:bCs/>
        </w:rPr>
        <w:t>Effective Date:</w:t>
      </w:r>
      <w:r w:rsidRPr="00DF0B4F">
        <w:rPr>
          <w:rFonts w:ascii="TT Fors Trial" w:hAnsi="TT Fors Trial"/>
        </w:rPr>
        <w:t xml:space="preserve"> November 2024</w:t>
      </w:r>
    </w:p>
    <w:p w14:paraId="73E81DD9" w14:textId="77777777" w:rsidR="00DF0B4F" w:rsidRPr="00DF0B4F" w:rsidRDefault="00DF0B4F">
      <w:pPr>
        <w:rPr>
          <w:rFonts w:ascii="TT Fors Trial" w:hAnsi="TT Fors Trial"/>
        </w:rPr>
      </w:pPr>
      <w:r w:rsidRPr="00DF0B4F">
        <w:rPr>
          <w:rFonts w:ascii="TT Fors Trial" w:hAnsi="TT Fors Trial"/>
          <w:b/>
          <w:bCs/>
        </w:rPr>
        <w:t>Review Date:</w:t>
      </w:r>
      <w:r w:rsidRPr="00DF0B4F">
        <w:rPr>
          <w:rFonts w:ascii="TT Fors Trial" w:hAnsi="TT Fors Trial"/>
        </w:rPr>
        <w:t xml:space="preserve"> Annually</w:t>
      </w:r>
    </w:p>
    <w:p w14:paraId="217162E2" w14:textId="77777777" w:rsidR="00A72D75" w:rsidRPr="00A72D75" w:rsidRDefault="00A72D75">
      <w:pPr>
        <w:rPr>
          <w:rFonts w:ascii="TT Fors Trial" w:eastAsiaTheme="majorEastAsia" w:hAnsi="TT Fors Trial" w:cstheme="majorBidi"/>
          <w:color w:val="0F4761" w:themeColor="accent1" w:themeShade="BF"/>
          <w:kern w:val="0"/>
          <w:sz w:val="32"/>
          <w:szCs w:val="32"/>
          <w:lang w:val="en-US"/>
        </w:rPr>
      </w:pPr>
      <w:r w:rsidRPr="00A72D75">
        <w:rPr>
          <w:rFonts w:ascii="TT Fors Trial" w:eastAsiaTheme="majorEastAsia" w:hAnsi="TT Fors Trial" w:cstheme="majorBidi"/>
          <w:color w:val="0F4761" w:themeColor="accent1" w:themeShade="BF"/>
          <w:kern w:val="0"/>
          <w:sz w:val="32"/>
          <w:szCs w:val="32"/>
          <w:lang w:val="en-US"/>
        </w:rPr>
        <w:t>Policy Statement</w:t>
      </w:r>
      <w:r w:rsidRPr="00A72D75">
        <w:rPr>
          <w:rFonts w:ascii="TT Fors Trial" w:eastAsiaTheme="majorEastAsia" w:hAnsi="TT Fors Trial" w:cstheme="majorBidi"/>
          <w:color w:val="0F4761" w:themeColor="accent1" w:themeShade="BF"/>
          <w:kern w:val="0"/>
          <w:sz w:val="32"/>
          <w:szCs w:val="32"/>
          <w:lang w:val="en-US"/>
        </w:rPr>
        <w:t xml:space="preserve"> </w:t>
      </w:r>
    </w:p>
    <w:p w14:paraId="5261E8BA" w14:textId="4A61B534" w:rsidR="00B75005" w:rsidRPr="00DF0B4F" w:rsidRDefault="00000000">
      <w:r w:rsidRPr="00DF0B4F">
        <w:rPr>
          <w:rFonts w:ascii="TT Fors Trial" w:hAnsi="TT Fors Trial"/>
        </w:rPr>
        <w:t xml:space="preserve">At </w:t>
      </w:r>
      <w:r w:rsidRPr="00DF0B4F">
        <w:rPr>
          <w:rFonts w:ascii="TT Fors Trial" w:hAnsi="TT Fors Trial"/>
          <w:b/>
          <w:bCs/>
        </w:rPr>
        <w:t>Human Aspect Fieldwork</w:t>
      </w:r>
      <w:r w:rsidRPr="00DF0B4F">
        <w:rPr>
          <w:rFonts w:ascii="TT Fors Trial" w:hAnsi="TT Fors Trial"/>
        </w:rPr>
        <w:t xml:space="preserve"> ("we", "our", or "us"), we are committed to protecting and respecting your privacy. This Privacy Policy explains how we collect, use, store, and share your personal information when you visit or interact with [</w:t>
      </w:r>
      <w:hyperlink r:id="rId7" w:history="1">
        <w:r w:rsidR="00B75005" w:rsidRPr="00DF0B4F">
          <w:rPr>
            <w:rStyle w:val="Hyperlink"/>
            <w:rFonts w:ascii="TT Fors Trial" w:hAnsi="TT Fors Trial"/>
            <w:b/>
            <w:bCs/>
            <w:color w:val="auto"/>
          </w:rPr>
          <w:t>www.human-aspect.com</w:t>
        </w:r>
      </w:hyperlink>
      <w:r w:rsidRPr="00DF0B4F">
        <w:rPr>
          <w:rFonts w:ascii="TT Fors Trial" w:hAnsi="TT Fors Trial"/>
        </w:rPr>
        <w:t>] ("the Website").</w:t>
      </w:r>
    </w:p>
    <w:p w14:paraId="112A14F8" w14:textId="77777777" w:rsidR="00B75005" w:rsidRPr="00DF0B4F" w:rsidRDefault="00000000">
      <w:r w:rsidRPr="00DF0B4F">
        <w:rPr>
          <w:rFonts w:ascii="TT Fors Trial" w:hAnsi="TT Fors Trial"/>
          <w:noProof/>
        </w:rPr>
        <mc:AlternateContent>
          <mc:Choice Requires="wps">
            <w:drawing>
              <wp:inline distT="0" distB="0" distL="0" distR="0" wp14:anchorId="0AF75812" wp14:editId="4DFA4FC7">
                <wp:extent cx="5943600" cy="22860"/>
                <wp:effectExtent l="0" t="0" r="19050" b="15240"/>
                <wp:docPr id="187478812" name="Horizontal Line 1"/>
                <wp:cNvGraphicFramePr/>
                <a:graphic xmlns:a="http://schemas.openxmlformats.org/drawingml/2006/main">
                  <a:graphicData uri="http://schemas.microsoft.com/office/word/2010/wordprocessingShape">
                    <wps:wsp>
                      <wps:cNvSpPr/>
                      <wps:spPr>
                        <a:xfrm>
                          <a:off x="0" y="0"/>
                          <a:ext cx="5943600" cy="22860"/>
                        </a:xfrm>
                        <a:prstGeom prst="rect">
                          <a:avLst/>
                        </a:prstGeom>
                        <a:noFill/>
                        <a:ln w="9528" cap="flat">
                          <a:solidFill>
                            <a:srgbClr val="A0A0A0"/>
                          </a:solidFill>
                          <a:prstDash val="solid"/>
                          <a:miter/>
                        </a:ln>
                      </wps:spPr>
                      <wps:bodyPr lIns="0" tIns="0" rIns="0" bIns="0"/>
                    </wps:wsp>
                  </a:graphicData>
                </a:graphic>
              </wp:inline>
            </w:drawing>
          </mc:Choice>
          <mc:Fallback>
            <w:pict>
              <v:rect w14:anchorId="3DB6C03A" id="Horizontal Line 1" o:spid="_x0000_s1026" style="width:46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" filled="f" strokecolor="#a0a0a0" strokeweight=".26467mm">
                <v:textbox inset="0,0,0,0"/>
                <w10:anchorlock/>
              </v:rect>
            </w:pict>
          </mc:Fallback>
        </mc:AlternateContent>
      </w:r>
    </w:p>
    <w:p w14:paraId="16732911" w14:textId="77777777" w:rsidR="00B75005" w:rsidRPr="00A72D75" w:rsidRDefault="00000000">
      <w:pPr>
        <w:rPr>
          <w:rFonts w:ascii="TT Fors Trial" w:eastAsiaTheme="majorEastAsia" w:hAnsi="TT Fors Trial" w:cstheme="majorBidi"/>
          <w:color w:val="0F4761" w:themeColor="accent1" w:themeShade="BF"/>
          <w:kern w:val="0"/>
          <w:sz w:val="32"/>
          <w:szCs w:val="32"/>
          <w:lang w:val="en-US"/>
        </w:rPr>
      </w:pPr>
      <w:r w:rsidRPr="00A72D75">
        <w:rPr>
          <w:rFonts w:ascii="TT Fors Trial" w:eastAsiaTheme="majorEastAsia" w:hAnsi="TT Fors Trial" w:cstheme="majorBidi"/>
          <w:color w:val="0F4761" w:themeColor="accent1" w:themeShade="BF"/>
          <w:kern w:val="0"/>
          <w:sz w:val="32"/>
          <w:szCs w:val="32"/>
          <w:lang w:val="en-US"/>
        </w:rPr>
        <w:t>1. Who We Are</w:t>
      </w:r>
    </w:p>
    <w:p w14:paraId="5AFB22C7" w14:textId="77777777" w:rsidR="00B75005" w:rsidRPr="00DF0B4F" w:rsidRDefault="00000000">
      <w:r w:rsidRPr="00DF0B4F">
        <w:rPr>
          <w:rFonts w:ascii="TT Fors Trial" w:hAnsi="TT Fors Trial"/>
        </w:rPr>
        <w:t xml:space="preserve">Human Aspect is an independent market research fieldwork company providing recruitment and fieldwork management primarily for medical human factors research. We are based in the United Kingdom and act as the </w:t>
      </w:r>
      <w:r w:rsidRPr="00DF0B4F">
        <w:rPr>
          <w:rFonts w:ascii="TT Fors Trial" w:hAnsi="TT Fors Trial"/>
          <w:b/>
          <w:bCs/>
        </w:rPr>
        <w:t>Data Controller</w:t>
      </w:r>
      <w:r w:rsidRPr="00DF0B4F">
        <w:rPr>
          <w:rFonts w:ascii="TT Fors Trial" w:hAnsi="TT Fors Trial"/>
        </w:rPr>
        <w:t xml:space="preserve"> for the purposes of the General Data Protection Regulation (GDPR).</w:t>
      </w:r>
    </w:p>
    <w:p w14:paraId="6F720F92" w14:textId="28CF7133" w:rsidR="00B75005" w:rsidRPr="00DF0B4F" w:rsidRDefault="00000000">
      <w:r w:rsidRPr="00DF0B4F">
        <w:rPr>
          <w:rFonts w:ascii="TT Fors Trial" w:hAnsi="TT Fors Trial"/>
        </w:rPr>
        <w:t>If you have any questions, contact us at:</w:t>
      </w:r>
      <w:r w:rsidRPr="00DF0B4F">
        <w:rPr>
          <w:rFonts w:ascii="TT Fors Trial" w:hAnsi="TT Fors Trial"/>
        </w:rPr>
        <w:br/>
      </w:r>
      <w:r w:rsidRPr="00DF0B4F">
        <w:rPr>
          <w:rFonts w:ascii="Segoe UI Emoji" w:hAnsi="Segoe UI Emoji" w:cs="Segoe UI Emoji"/>
        </w:rPr>
        <w:t>📧</w:t>
      </w:r>
      <w:r w:rsidRPr="00DF0B4F">
        <w:rPr>
          <w:rFonts w:ascii="TT Fors Trial" w:hAnsi="TT Fors Trial"/>
        </w:rPr>
        <w:t xml:space="preserve"> </w:t>
      </w:r>
      <w:r w:rsidR="005405AE" w:rsidRPr="00DF0B4F">
        <w:rPr>
          <w:rFonts w:ascii="TT Fors Trial" w:hAnsi="TT Fors Trial"/>
          <w:b/>
          <w:bCs/>
        </w:rPr>
        <w:t>hayley</w:t>
      </w:r>
      <w:r w:rsidRPr="00DF0B4F">
        <w:rPr>
          <w:rFonts w:ascii="TT Fors Trial" w:hAnsi="TT Fors Trial"/>
          <w:b/>
          <w:bCs/>
        </w:rPr>
        <w:t>@human-aspect.com</w:t>
      </w:r>
    </w:p>
    <w:p w14:paraId="05CC47BB" w14:textId="77777777" w:rsidR="00B75005" w:rsidRPr="00DF0B4F" w:rsidRDefault="00000000">
      <w:r w:rsidRPr="00DF0B4F">
        <w:rPr>
          <w:rFonts w:ascii="TT Fors Trial" w:hAnsi="TT Fors Trial"/>
          <w:noProof/>
        </w:rPr>
        <mc:AlternateContent>
          <mc:Choice Requires="wps">
            <w:drawing>
              <wp:inline distT="0" distB="0" distL="0" distR="0" wp14:anchorId="16D369B3" wp14:editId="478ABACA">
                <wp:extent cx="5943600" cy="22860"/>
                <wp:effectExtent l="0" t="0" r="19050" b="15240"/>
                <wp:docPr id="1628784315" name="Horizontal Line 2"/>
                <wp:cNvGraphicFramePr/>
                <a:graphic xmlns:a="http://schemas.openxmlformats.org/drawingml/2006/main">
                  <a:graphicData uri="http://schemas.microsoft.com/office/word/2010/wordprocessingShape">
                    <wps:wsp>
                      <wps:cNvSpPr/>
                      <wps:spPr>
                        <a:xfrm>
                          <a:off x="0" y="0"/>
                          <a:ext cx="5943600" cy="22860"/>
                        </a:xfrm>
                        <a:prstGeom prst="rect">
                          <a:avLst/>
                        </a:prstGeom>
                        <a:noFill/>
                        <a:ln w="9528" cap="flat">
                          <a:solidFill>
                            <a:srgbClr val="A0A0A0"/>
                          </a:solidFill>
                          <a:prstDash val="solid"/>
                          <a:miter/>
                        </a:ln>
                      </wps:spPr>
                      <wps:bodyPr lIns="0" tIns="0" rIns="0" bIns="0"/>
                    </wps:wsp>
                  </a:graphicData>
                </a:graphic>
              </wp:inline>
            </w:drawing>
          </mc:Choice>
          <mc:Fallback>
            <w:pict>
              <v:rect w14:anchorId="47979BA4" id="Horizontal Line 2" o:spid="_x0000_s1026" style="width:46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" filled="f" strokecolor="#a0a0a0" strokeweight=".26467mm">
                <v:textbox inset="0,0,0,0"/>
                <w10:anchorlock/>
              </v:rect>
            </w:pict>
          </mc:Fallback>
        </mc:AlternateContent>
      </w:r>
    </w:p>
    <w:p w14:paraId="08E895CC" w14:textId="77777777" w:rsidR="00B75005" w:rsidRPr="00A72D75" w:rsidRDefault="00000000">
      <w:pPr>
        <w:rPr>
          <w:rFonts w:ascii="TT Fors Trial" w:eastAsiaTheme="majorEastAsia" w:hAnsi="TT Fors Trial" w:cstheme="majorBidi"/>
          <w:color w:val="0F4761" w:themeColor="accent1" w:themeShade="BF"/>
          <w:kern w:val="0"/>
          <w:sz w:val="32"/>
          <w:szCs w:val="32"/>
          <w:lang w:val="en-US"/>
        </w:rPr>
      </w:pPr>
      <w:r w:rsidRPr="00A72D75">
        <w:rPr>
          <w:rFonts w:ascii="TT Fors Trial" w:eastAsiaTheme="majorEastAsia" w:hAnsi="TT Fors Trial" w:cstheme="majorBidi"/>
          <w:color w:val="0F4761" w:themeColor="accent1" w:themeShade="BF"/>
          <w:kern w:val="0"/>
          <w:sz w:val="32"/>
          <w:szCs w:val="32"/>
          <w:lang w:val="en-US"/>
        </w:rPr>
        <w:t>2. What Information We Collect</w:t>
      </w:r>
    </w:p>
    <w:p w14:paraId="5DC763D0" w14:textId="77777777" w:rsidR="00B75005" w:rsidRPr="00DF0B4F" w:rsidRDefault="00000000">
      <w:pPr>
        <w:rPr>
          <w:rFonts w:ascii="TT Fors Trial" w:hAnsi="TT Fors Trial"/>
        </w:rPr>
      </w:pPr>
      <w:r w:rsidRPr="00DF0B4F">
        <w:rPr>
          <w:rFonts w:ascii="TT Fors Trial" w:hAnsi="TT Fors Trial"/>
        </w:rPr>
        <w:t>We may collect and process the following types of personal data:</w:t>
      </w:r>
    </w:p>
    <w:tbl>
      <w:tblPr>
        <w:tblW w:w="6763" w:type="dxa"/>
        <w:tblCellMar>
          <w:left w:w="10" w:type="dxa"/>
          <w:right w:w="10" w:type="dxa"/>
        </w:tblCellMar>
        <w:tblLook w:val="04A0" w:firstRow="1" w:lastRow="0" w:firstColumn="1" w:lastColumn="0" w:noHBand="0" w:noVBand="1"/>
      </w:tblPr>
      <w:tblGrid>
        <w:gridCol w:w="1727"/>
        <w:gridCol w:w="5036"/>
      </w:tblGrid>
      <w:tr w:rsidR="00843F3E" w:rsidRPr="00DF0B4F" w14:paraId="0ED1D508" w14:textId="77777777">
        <w:trPr>
          <w:tblHeader/>
        </w:trPr>
        <w:tc>
          <w:tcPr>
            <w:tcW w:w="1727" w:type="dxa"/>
            <w:tcMar>
              <w:top w:w="15" w:type="dxa"/>
              <w:left w:w="15" w:type="dxa"/>
              <w:bottom w:w="15" w:type="dxa"/>
              <w:right w:w="15" w:type="dxa"/>
            </w:tcMar>
            <w:vAlign w:val="center"/>
          </w:tcPr>
          <w:p w14:paraId="454CFEF3" w14:textId="77777777" w:rsidR="00B75005" w:rsidRPr="00DF0B4F" w:rsidRDefault="00000000">
            <w:pPr>
              <w:rPr>
                <w:rFonts w:ascii="TT Fors Trial" w:hAnsi="TT Fors Trial"/>
                <w:b/>
                <w:bCs/>
              </w:rPr>
            </w:pPr>
            <w:r w:rsidRPr="00DF0B4F">
              <w:rPr>
                <w:rFonts w:ascii="TT Fors Trial" w:hAnsi="TT Fors Trial"/>
                <w:b/>
                <w:bCs/>
              </w:rPr>
              <w:t>Type of Data</w:t>
            </w:r>
          </w:p>
        </w:tc>
        <w:tc>
          <w:tcPr>
            <w:tcW w:w="5036" w:type="dxa"/>
            <w:tcMar>
              <w:top w:w="15" w:type="dxa"/>
              <w:left w:w="15" w:type="dxa"/>
              <w:bottom w:w="15" w:type="dxa"/>
              <w:right w:w="15" w:type="dxa"/>
            </w:tcMar>
            <w:vAlign w:val="center"/>
          </w:tcPr>
          <w:p w14:paraId="35DD88B2" w14:textId="77777777" w:rsidR="00B75005" w:rsidRPr="00DF0B4F" w:rsidRDefault="00000000">
            <w:pPr>
              <w:rPr>
                <w:rFonts w:ascii="TT Fors Trial" w:hAnsi="TT Fors Trial"/>
                <w:b/>
                <w:bCs/>
              </w:rPr>
            </w:pPr>
            <w:r w:rsidRPr="00DF0B4F">
              <w:rPr>
                <w:rFonts w:ascii="TT Fors Trial" w:hAnsi="TT Fors Trial"/>
                <w:b/>
                <w:bCs/>
              </w:rPr>
              <w:t>Examples</w:t>
            </w:r>
          </w:p>
        </w:tc>
      </w:tr>
      <w:tr w:rsidR="00843F3E" w:rsidRPr="00DF0B4F" w14:paraId="6194272D" w14:textId="77777777">
        <w:tc>
          <w:tcPr>
            <w:tcW w:w="1727" w:type="dxa"/>
            <w:tcMar>
              <w:top w:w="15" w:type="dxa"/>
              <w:left w:w="15" w:type="dxa"/>
              <w:bottom w:w="15" w:type="dxa"/>
              <w:right w:w="15" w:type="dxa"/>
            </w:tcMar>
            <w:vAlign w:val="center"/>
          </w:tcPr>
          <w:p w14:paraId="22E64882" w14:textId="77777777" w:rsidR="00B75005" w:rsidRPr="00DF0B4F" w:rsidRDefault="00000000">
            <w:r w:rsidRPr="00DF0B4F">
              <w:rPr>
                <w:rFonts w:ascii="TT Fors Trial" w:hAnsi="TT Fors Trial"/>
                <w:b/>
                <w:bCs/>
              </w:rPr>
              <w:t>Identity Data</w:t>
            </w:r>
          </w:p>
        </w:tc>
        <w:tc>
          <w:tcPr>
            <w:tcW w:w="5036" w:type="dxa"/>
            <w:tcMar>
              <w:top w:w="15" w:type="dxa"/>
              <w:left w:w="15" w:type="dxa"/>
              <w:bottom w:w="15" w:type="dxa"/>
              <w:right w:w="15" w:type="dxa"/>
            </w:tcMar>
            <w:vAlign w:val="center"/>
          </w:tcPr>
          <w:p w14:paraId="77786A55" w14:textId="77777777" w:rsidR="00B75005" w:rsidRPr="00DF0B4F" w:rsidRDefault="00000000">
            <w:pPr>
              <w:rPr>
                <w:rFonts w:ascii="TT Fors Trial" w:hAnsi="TT Fors Trial"/>
              </w:rPr>
            </w:pPr>
            <w:r w:rsidRPr="00DF0B4F">
              <w:rPr>
                <w:rFonts w:ascii="TT Fors Trial" w:hAnsi="TT Fors Trial"/>
              </w:rPr>
              <w:t>Name, username, account information</w:t>
            </w:r>
          </w:p>
        </w:tc>
      </w:tr>
      <w:tr w:rsidR="00843F3E" w:rsidRPr="00DF0B4F" w14:paraId="6D91EE53" w14:textId="77777777">
        <w:tc>
          <w:tcPr>
            <w:tcW w:w="1727" w:type="dxa"/>
            <w:tcMar>
              <w:top w:w="15" w:type="dxa"/>
              <w:left w:w="15" w:type="dxa"/>
              <w:bottom w:w="15" w:type="dxa"/>
              <w:right w:w="15" w:type="dxa"/>
            </w:tcMar>
            <w:vAlign w:val="center"/>
          </w:tcPr>
          <w:p w14:paraId="0BAFE38F" w14:textId="77777777" w:rsidR="00B75005" w:rsidRPr="00DF0B4F" w:rsidRDefault="00000000">
            <w:r w:rsidRPr="00DF0B4F">
              <w:rPr>
                <w:rFonts w:ascii="TT Fors Trial" w:hAnsi="TT Fors Trial"/>
                <w:b/>
                <w:bCs/>
              </w:rPr>
              <w:t>Contact Data</w:t>
            </w:r>
          </w:p>
        </w:tc>
        <w:tc>
          <w:tcPr>
            <w:tcW w:w="5036" w:type="dxa"/>
            <w:tcMar>
              <w:top w:w="15" w:type="dxa"/>
              <w:left w:w="15" w:type="dxa"/>
              <w:bottom w:w="15" w:type="dxa"/>
              <w:right w:w="15" w:type="dxa"/>
            </w:tcMar>
            <w:vAlign w:val="center"/>
          </w:tcPr>
          <w:p w14:paraId="75B9A23D" w14:textId="77777777" w:rsidR="00B75005" w:rsidRPr="00DF0B4F" w:rsidRDefault="00000000">
            <w:pPr>
              <w:rPr>
                <w:rFonts w:ascii="TT Fors Trial" w:hAnsi="TT Fors Trial"/>
              </w:rPr>
            </w:pPr>
            <w:r w:rsidRPr="00DF0B4F">
              <w:rPr>
                <w:rFonts w:ascii="TT Fors Trial" w:hAnsi="TT Fors Trial"/>
              </w:rPr>
              <w:t>Email address, phone number (if submitted)</w:t>
            </w:r>
          </w:p>
        </w:tc>
      </w:tr>
      <w:tr w:rsidR="00843F3E" w:rsidRPr="00DF0B4F" w14:paraId="37E519C9" w14:textId="77777777">
        <w:tc>
          <w:tcPr>
            <w:tcW w:w="1727" w:type="dxa"/>
            <w:tcMar>
              <w:top w:w="15" w:type="dxa"/>
              <w:left w:w="15" w:type="dxa"/>
              <w:bottom w:w="15" w:type="dxa"/>
              <w:right w:w="15" w:type="dxa"/>
            </w:tcMar>
            <w:vAlign w:val="center"/>
          </w:tcPr>
          <w:p w14:paraId="1270E336" w14:textId="77777777" w:rsidR="00B75005" w:rsidRPr="00DF0B4F" w:rsidRDefault="00000000">
            <w:r w:rsidRPr="00DF0B4F">
              <w:rPr>
                <w:rFonts w:ascii="TT Fors Trial" w:hAnsi="TT Fors Trial"/>
                <w:b/>
                <w:bCs/>
              </w:rPr>
              <w:lastRenderedPageBreak/>
              <w:t>Usage Data</w:t>
            </w:r>
          </w:p>
        </w:tc>
        <w:tc>
          <w:tcPr>
            <w:tcW w:w="5036" w:type="dxa"/>
            <w:tcMar>
              <w:top w:w="15" w:type="dxa"/>
              <w:left w:w="15" w:type="dxa"/>
              <w:bottom w:w="15" w:type="dxa"/>
              <w:right w:w="15" w:type="dxa"/>
            </w:tcMar>
            <w:vAlign w:val="center"/>
          </w:tcPr>
          <w:p w14:paraId="0FC9483E" w14:textId="77777777" w:rsidR="00B75005" w:rsidRPr="00DF0B4F" w:rsidRDefault="00000000">
            <w:pPr>
              <w:rPr>
                <w:rFonts w:ascii="TT Fors Trial" w:hAnsi="TT Fors Trial"/>
              </w:rPr>
            </w:pPr>
            <w:r w:rsidRPr="00DF0B4F">
              <w:rPr>
                <w:rFonts w:ascii="TT Fors Trial" w:hAnsi="TT Fors Trial"/>
              </w:rPr>
              <w:t>Pages viewed, time on site, clicks</w:t>
            </w:r>
          </w:p>
        </w:tc>
      </w:tr>
      <w:tr w:rsidR="00843F3E" w:rsidRPr="00DF0B4F" w14:paraId="2BBFE8B3" w14:textId="77777777">
        <w:tc>
          <w:tcPr>
            <w:tcW w:w="1727" w:type="dxa"/>
            <w:tcMar>
              <w:top w:w="15" w:type="dxa"/>
              <w:left w:w="15" w:type="dxa"/>
              <w:bottom w:w="15" w:type="dxa"/>
              <w:right w:w="15" w:type="dxa"/>
            </w:tcMar>
            <w:vAlign w:val="center"/>
          </w:tcPr>
          <w:p w14:paraId="6B1B14C0" w14:textId="77777777" w:rsidR="00B75005" w:rsidRPr="00DF0B4F" w:rsidRDefault="00000000">
            <w:r w:rsidRPr="00DF0B4F">
              <w:rPr>
                <w:rFonts w:ascii="TT Fors Trial" w:hAnsi="TT Fors Trial"/>
                <w:b/>
                <w:bCs/>
              </w:rPr>
              <w:t>Technical Data</w:t>
            </w:r>
          </w:p>
        </w:tc>
        <w:tc>
          <w:tcPr>
            <w:tcW w:w="5036" w:type="dxa"/>
            <w:tcMar>
              <w:top w:w="15" w:type="dxa"/>
              <w:left w:w="15" w:type="dxa"/>
              <w:bottom w:w="15" w:type="dxa"/>
              <w:right w:w="15" w:type="dxa"/>
            </w:tcMar>
            <w:vAlign w:val="center"/>
          </w:tcPr>
          <w:p w14:paraId="08F7F6B3" w14:textId="77777777" w:rsidR="00B75005" w:rsidRPr="00DF0B4F" w:rsidRDefault="00000000">
            <w:pPr>
              <w:rPr>
                <w:rFonts w:ascii="TT Fors Trial" w:hAnsi="TT Fors Trial"/>
              </w:rPr>
            </w:pPr>
            <w:r w:rsidRPr="00DF0B4F">
              <w:rPr>
                <w:rFonts w:ascii="TT Fors Trial" w:hAnsi="TT Fors Trial"/>
              </w:rPr>
              <w:t>IP address, browser type, cookies, device info</w:t>
            </w:r>
          </w:p>
        </w:tc>
      </w:tr>
      <w:tr w:rsidR="00843F3E" w:rsidRPr="00DF0B4F" w14:paraId="3676058D" w14:textId="77777777">
        <w:tc>
          <w:tcPr>
            <w:tcW w:w="1727" w:type="dxa"/>
            <w:tcMar>
              <w:top w:w="15" w:type="dxa"/>
              <w:left w:w="15" w:type="dxa"/>
              <w:bottom w:w="15" w:type="dxa"/>
              <w:right w:w="15" w:type="dxa"/>
            </w:tcMar>
            <w:vAlign w:val="center"/>
          </w:tcPr>
          <w:p w14:paraId="7C4EF34A" w14:textId="77777777" w:rsidR="00B75005" w:rsidRPr="00DF0B4F" w:rsidRDefault="00000000">
            <w:r w:rsidRPr="00DF0B4F">
              <w:rPr>
                <w:rFonts w:ascii="TT Fors Trial" w:hAnsi="TT Fors Trial"/>
                <w:b/>
                <w:bCs/>
              </w:rPr>
              <w:t>Marketing Data</w:t>
            </w:r>
          </w:p>
        </w:tc>
        <w:tc>
          <w:tcPr>
            <w:tcW w:w="5036" w:type="dxa"/>
            <w:tcMar>
              <w:top w:w="15" w:type="dxa"/>
              <w:left w:w="15" w:type="dxa"/>
              <w:bottom w:w="15" w:type="dxa"/>
              <w:right w:w="15" w:type="dxa"/>
            </w:tcMar>
            <w:vAlign w:val="center"/>
          </w:tcPr>
          <w:p w14:paraId="7BD85D08" w14:textId="77777777" w:rsidR="00B75005" w:rsidRPr="00DF0B4F" w:rsidRDefault="00000000">
            <w:pPr>
              <w:rPr>
                <w:rFonts w:ascii="TT Fors Trial" w:hAnsi="TT Fors Trial"/>
              </w:rPr>
            </w:pPr>
            <w:r w:rsidRPr="00DF0B4F">
              <w:rPr>
                <w:rFonts w:ascii="TT Fors Trial" w:hAnsi="TT Fors Trial"/>
              </w:rPr>
              <w:t>Preferences for receiving updates or newsletters</w:t>
            </w:r>
          </w:p>
        </w:tc>
      </w:tr>
      <w:tr w:rsidR="00843F3E" w:rsidRPr="00DF0B4F" w14:paraId="3C5AEB96" w14:textId="77777777">
        <w:tc>
          <w:tcPr>
            <w:tcW w:w="1727" w:type="dxa"/>
            <w:tcMar>
              <w:top w:w="15" w:type="dxa"/>
              <w:left w:w="15" w:type="dxa"/>
              <w:bottom w:w="15" w:type="dxa"/>
              <w:right w:w="15" w:type="dxa"/>
            </w:tcMar>
            <w:vAlign w:val="center"/>
          </w:tcPr>
          <w:p w14:paraId="68BFBF9F" w14:textId="77777777" w:rsidR="00B75005" w:rsidRPr="00DF0B4F" w:rsidRDefault="00B75005">
            <w:pPr>
              <w:rPr>
                <w:rFonts w:ascii="TT Fors Trial" w:hAnsi="TT Fors Trial"/>
              </w:rPr>
            </w:pPr>
          </w:p>
        </w:tc>
        <w:tc>
          <w:tcPr>
            <w:tcW w:w="5036" w:type="dxa"/>
            <w:tcMar>
              <w:top w:w="15" w:type="dxa"/>
              <w:left w:w="15" w:type="dxa"/>
              <w:bottom w:w="15" w:type="dxa"/>
              <w:right w:w="15" w:type="dxa"/>
            </w:tcMar>
            <w:vAlign w:val="center"/>
          </w:tcPr>
          <w:p w14:paraId="1F2728F4" w14:textId="77777777" w:rsidR="00B75005" w:rsidRPr="00DF0B4F" w:rsidRDefault="00B75005">
            <w:pPr>
              <w:rPr>
                <w:rFonts w:ascii="TT Fors Trial" w:hAnsi="TT Fors Trial"/>
              </w:rPr>
            </w:pPr>
          </w:p>
        </w:tc>
      </w:tr>
    </w:tbl>
    <w:p w14:paraId="070CB642" w14:textId="77777777" w:rsidR="00B75005" w:rsidRPr="00DF0B4F" w:rsidRDefault="00000000">
      <w:r w:rsidRPr="00DF0B4F">
        <w:rPr>
          <w:rFonts w:ascii="TT Fors Trial" w:hAnsi="TT Fors Trial"/>
          <w:b/>
          <w:bCs/>
        </w:rPr>
        <w:t>Sensitive Data</w:t>
      </w:r>
      <w:r w:rsidRPr="00DF0B4F">
        <w:rPr>
          <w:rFonts w:ascii="TT Fors Trial" w:hAnsi="TT Fors Trial"/>
        </w:rPr>
        <w:t xml:space="preserve"> We may collect sensitive data including health information or medication prescription – this data is collected as part of specific projects and is stored separately to your identity data</w:t>
      </w:r>
    </w:p>
    <w:p w14:paraId="0DB8B083" w14:textId="77777777" w:rsidR="00B75005" w:rsidRPr="00DF0B4F" w:rsidRDefault="00000000">
      <w:r w:rsidRPr="00DF0B4F">
        <w:rPr>
          <w:rFonts w:ascii="TT Fors Trial" w:hAnsi="TT Fors Trial"/>
          <w:noProof/>
        </w:rPr>
        <mc:AlternateContent>
          <mc:Choice Requires="wps">
            <w:drawing>
              <wp:inline distT="0" distB="0" distL="0" distR="0" wp14:anchorId="302CAB27" wp14:editId="3CAED3DB">
                <wp:extent cx="5943600" cy="22860"/>
                <wp:effectExtent l="0" t="0" r="19050" b="15240"/>
                <wp:docPr id="836453495" name="Horizontal Line 3"/>
                <wp:cNvGraphicFramePr/>
                <a:graphic xmlns:a="http://schemas.openxmlformats.org/drawingml/2006/main">
                  <a:graphicData uri="http://schemas.microsoft.com/office/word/2010/wordprocessingShape">
                    <wps:wsp>
                      <wps:cNvSpPr/>
                      <wps:spPr>
                        <a:xfrm>
                          <a:off x="0" y="0"/>
                          <a:ext cx="5943600" cy="22860"/>
                        </a:xfrm>
                        <a:prstGeom prst="rect">
                          <a:avLst/>
                        </a:prstGeom>
                        <a:noFill/>
                        <a:ln w="9528" cap="flat">
                          <a:solidFill>
                            <a:srgbClr val="A0A0A0"/>
                          </a:solidFill>
                          <a:prstDash val="solid"/>
                          <a:miter/>
                        </a:ln>
                      </wps:spPr>
                      <wps:bodyPr lIns="0" tIns="0" rIns="0" bIns="0"/>
                    </wps:wsp>
                  </a:graphicData>
                </a:graphic>
              </wp:inline>
            </w:drawing>
          </mc:Choice>
          <mc:Fallback>
            <w:pict>
              <v:rect w14:anchorId="2ACEF753" id="Horizontal Line 3" o:spid="_x0000_s1026" style="width:46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" filled="f" strokecolor="#a0a0a0" strokeweight=".26467mm">
                <v:textbox inset="0,0,0,0"/>
                <w10:anchorlock/>
              </v:rect>
            </w:pict>
          </mc:Fallback>
        </mc:AlternateContent>
      </w:r>
    </w:p>
    <w:p w14:paraId="01583D5A" w14:textId="77777777" w:rsidR="00B75005" w:rsidRPr="00A72D75" w:rsidRDefault="00000000">
      <w:pPr>
        <w:rPr>
          <w:rFonts w:ascii="TT Fors Trial" w:eastAsiaTheme="majorEastAsia" w:hAnsi="TT Fors Trial" w:cstheme="majorBidi"/>
          <w:color w:val="0F4761" w:themeColor="accent1" w:themeShade="BF"/>
          <w:kern w:val="0"/>
          <w:sz w:val="32"/>
          <w:szCs w:val="32"/>
          <w:lang w:val="en-US"/>
        </w:rPr>
      </w:pPr>
      <w:r w:rsidRPr="00A72D75">
        <w:rPr>
          <w:rFonts w:ascii="TT Fors Trial" w:eastAsiaTheme="majorEastAsia" w:hAnsi="TT Fors Trial" w:cstheme="majorBidi"/>
          <w:color w:val="0F4761" w:themeColor="accent1" w:themeShade="BF"/>
          <w:kern w:val="0"/>
          <w:sz w:val="32"/>
          <w:szCs w:val="32"/>
          <w:lang w:val="en-US"/>
        </w:rPr>
        <w:t>3. How We Use Your Data</w:t>
      </w:r>
    </w:p>
    <w:p w14:paraId="31365C2B" w14:textId="77777777" w:rsidR="00B75005" w:rsidRPr="00DF0B4F" w:rsidRDefault="00000000">
      <w:pPr>
        <w:rPr>
          <w:rFonts w:ascii="TT Fors Trial" w:hAnsi="TT Fors Trial"/>
        </w:rPr>
      </w:pPr>
      <w:r w:rsidRPr="00DF0B4F">
        <w:rPr>
          <w:rFonts w:ascii="TT Fors Trial" w:hAnsi="TT Fors Trial"/>
        </w:rPr>
        <w:t>We only process your personal data when we have a lawful basis. Common uses include:</w:t>
      </w:r>
    </w:p>
    <w:p w14:paraId="0D7AB97D" w14:textId="77777777" w:rsidR="00B75005" w:rsidRPr="00DF0B4F" w:rsidRDefault="00000000">
      <w:pPr>
        <w:numPr>
          <w:ilvl w:val="0"/>
          <w:numId w:val="1"/>
        </w:numPr>
        <w:rPr>
          <w:rFonts w:ascii="TT Fors Trial" w:hAnsi="TT Fors Trial"/>
        </w:rPr>
      </w:pPr>
      <w:r w:rsidRPr="00DF0B4F">
        <w:rPr>
          <w:rFonts w:ascii="TT Fors Trial" w:hAnsi="TT Fors Trial"/>
        </w:rPr>
        <w:t>To provide access to content and features</w:t>
      </w:r>
    </w:p>
    <w:p w14:paraId="382AA38D" w14:textId="77777777" w:rsidR="00B75005" w:rsidRPr="00DF0B4F" w:rsidRDefault="00000000">
      <w:pPr>
        <w:numPr>
          <w:ilvl w:val="0"/>
          <w:numId w:val="1"/>
        </w:numPr>
        <w:rPr>
          <w:rFonts w:ascii="TT Fors Trial" w:hAnsi="TT Fors Trial"/>
        </w:rPr>
      </w:pPr>
      <w:r w:rsidRPr="00DF0B4F">
        <w:rPr>
          <w:rFonts w:ascii="TT Fors Trial" w:hAnsi="TT Fors Trial"/>
        </w:rPr>
        <w:t>To respond to inquiries or submitted screening information</w:t>
      </w:r>
    </w:p>
    <w:p w14:paraId="56D11DB8" w14:textId="77777777" w:rsidR="00B75005" w:rsidRPr="00DF0B4F" w:rsidRDefault="00000000">
      <w:pPr>
        <w:numPr>
          <w:ilvl w:val="0"/>
          <w:numId w:val="1"/>
        </w:numPr>
        <w:rPr>
          <w:rFonts w:ascii="TT Fors Trial" w:hAnsi="TT Fors Trial"/>
        </w:rPr>
      </w:pPr>
      <w:r w:rsidRPr="00DF0B4F">
        <w:rPr>
          <w:rFonts w:ascii="TT Fors Trial" w:hAnsi="TT Fors Trial"/>
        </w:rPr>
        <w:t>To manage user accounts</w:t>
      </w:r>
    </w:p>
    <w:p w14:paraId="2F6DF48F" w14:textId="77777777" w:rsidR="00B75005" w:rsidRPr="00DF0B4F" w:rsidRDefault="00000000">
      <w:pPr>
        <w:numPr>
          <w:ilvl w:val="0"/>
          <w:numId w:val="1"/>
        </w:numPr>
        <w:rPr>
          <w:rFonts w:ascii="TT Fors Trial" w:hAnsi="TT Fors Trial"/>
        </w:rPr>
      </w:pPr>
      <w:r w:rsidRPr="00DF0B4F">
        <w:rPr>
          <w:rFonts w:ascii="TT Fors Trial" w:hAnsi="TT Fors Trial"/>
        </w:rPr>
        <w:t>To send newsletters or updates (with consent)</w:t>
      </w:r>
    </w:p>
    <w:p w14:paraId="284BEE30" w14:textId="77777777" w:rsidR="00B75005" w:rsidRPr="00DF0B4F" w:rsidRDefault="00000000">
      <w:pPr>
        <w:numPr>
          <w:ilvl w:val="0"/>
          <w:numId w:val="1"/>
        </w:numPr>
        <w:rPr>
          <w:rFonts w:ascii="TT Fors Trial" w:hAnsi="TT Fors Trial"/>
        </w:rPr>
      </w:pPr>
      <w:r w:rsidRPr="00DF0B4F">
        <w:rPr>
          <w:rFonts w:ascii="TT Fors Trial" w:hAnsi="TT Fors Trial"/>
        </w:rPr>
        <w:t>To improve our website performance and user experience</w:t>
      </w:r>
    </w:p>
    <w:p w14:paraId="03FD71EC" w14:textId="77777777" w:rsidR="00B75005" w:rsidRPr="00DF0B4F" w:rsidRDefault="00000000">
      <w:pPr>
        <w:numPr>
          <w:ilvl w:val="0"/>
          <w:numId w:val="1"/>
        </w:numPr>
        <w:rPr>
          <w:rFonts w:ascii="TT Fors Trial" w:hAnsi="TT Fors Trial"/>
        </w:rPr>
      </w:pPr>
      <w:r w:rsidRPr="00DF0B4F">
        <w:rPr>
          <w:rFonts w:ascii="TT Fors Trial" w:hAnsi="TT Fors Trial"/>
        </w:rPr>
        <w:t>To comply with legal obligations</w:t>
      </w:r>
    </w:p>
    <w:p w14:paraId="2D080CFA" w14:textId="77777777" w:rsidR="00B75005" w:rsidRPr="00DF0B4F" w:rsidRDefault="00000000">
      <w:r w:rsidRPr="00DF0B4F">
        <w:rPr>
          <w:rFonts w:ascii="TT Fors Trial" w:hAnsi="TT Fors Trial"/>
          <w:noProof/>
        </w:rPr>
        <mc:AlternateContent>
          <mc:Choice Requires="wps">
            <w:drawing>
              <wp:inline distT="0" distB="0" distL="0" distR="0" wp14:anchorId="1A02467D" wp14:editId="6456D94A">
                <wp:extent cx="5486400" cy="22860"/>
                <wp:effectExtent l="0" t="0" r="19050" b="15240"/>
                <wp:docPr id="424805292" name="Horizontal Line 4"/>
                <wp:cNvGraphicFramePr/>
                <a:graphic xmlns:a="http://schemas.openxmlformats.org/drawingml/2006/main">
                  <a:graphicData uri="http://schemas.microsoft.com/office/word/2010/wordprocessingShape">
                    <wps:wsp>
                      <wps:cNvSpPr/>
                      <wps:spPr>
                        <a:xfrm>
                          <a:off x="0" y="0"/>
                          <a:ext cx="5486400" cy="22860"/>
                        </a:xfrm>
                        <a:prstGeom prst="rect">
                          <a:avLst/>
                        </a:prstGeom>
                        <a:noFill/>
                        <a:ln w="9528" cap="flat">
                          <a:solidFill>
                            <a:srgbClr val="A0A0A0"/>
                          </a:solidFill>
                          <a:prstDash val="solid"/>
                          <a:miter/>
                        </a:ln>
                      </wps:spPr>
                      <wps:bodyPr lIns="0" tIns="0" rIns="0" bIns="0"/>
                    </wps:wsp>
                  </a:graphicData>
                </a:graphic>
              </wp:inline>
            </w:drawing>
          </mc:Choice>
          <mc:Fallback>
            <w:pict>
              <v:rect w14:anchorId="2DA0173E" id="Horizontal Line 4" o:spid="_x0000_s1026" style="width:6in;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" filled="f" strokecolor="#a0a0a0" strokeweight=".26467mm">
                <v:textbox inset="0,0,0,0"/>
                <w10:anchorlock/>
              </v:rect>
            </w:pict>
          </mc:Fallback>
        </mc:AlternateContent>
      </w:r>
    </w:p>
    <w:p w14:paraId="28E6AD09" w14:textId="77777777" w:rsidR="00B75005" w:rsidRPr="00A72D75" w:rsidRDefault="00000000">
      <w:pPr>
        <w:rPr>
          <w:rFonts w:ascii="TT Fors Trial" w:eastAsiaTheme="majorEastAsia" w:hAnsi="TT Fors Trial" w:cstheme="majorBidi"/>
          <w:color w:val="0F4761" w:themeColor="accent1" w:themeShade="BF"/>
          <w:kern w:val="0"/>
          <w:sz w:val="32"/>
          <w:szCs w:val="32"/>
          <w:lang w:val="en-US"/>
        </w:rPr>
      </w:pPr>
      <w:r w:rsidRPr="00A72D75">
        <w:rPr>
          <w:rFonts w:ascii="TT Fors Trial" w:eastAsiaTheme="majorEastAsia" w:hAnsi="TT Fors Trial" w:cstheme="majorBidi"/>
          <w:color w:val="0F4761" w:themeColor="accent1" w:themeShade="BF"/>
          <w:kern w:val="0"/>
          <w:sz w:val="32"/>
          <w:szCs w:val="32"/>
          <w:lang w:val="en-US"/>
        </w:rPr>
        <w:t>4. Legal Basis for Processing</w:t>
      </w:r>
    </w:p>
    <w:p w14:paraId="3489006C" w14:textId="77777777" w:rsidR="00B75005" w:rsidRPr="00DF0B4F" w:rsidRDefault="00000000">
      <w:pPr>
        <w:rPr>
          <w:rFonts w:ascii="TT Fors Trial" w:hAnsi="TT Fors Trial"/>
        </w:rPr>
      </w:pPr>
      <w:r w:rsidRPr="00DF0B4F">
        <w:rPr>
          <w:rFonts w:ascii="TT Fors Trial" w:hAnsi="TT Fors Trial"/>
        </w:rPr>
        <w:t>Under GDPR, we rely on the following legal bases:</w:t>
      </w:r>
    </w:p>
    <w:p w14:paraId="06E1F406" w14:textId="77777777" w:rsidR="00B75005" w:rsidRPr="00DF0B4F" w:rsidRDefault="00000000">
      <w:pPr>
        <w:numPr>
          <w:ilvl w:val="0"/>
          <w:numId w:val="2"/>
        </w:numPr>
      </w:pPr>
      <w:r w:rsidRPr="00DF0B4F">
        <w:rPr>
          <w:rFonts w:ascii="TT Fors Trial" w:hAnsi="TT Fors Trial"/>
          <w:b/>
          <w:bCs/>
        </w:rPr>
        <w:t>Consent</w:t>
      </w:r>
      <w:r w:rsidRPr="00DF0B4F">
        <w:rPr>
          <w:rFonts w:ascii="TT Fors Trial" w:hAnsi="TT Fors Trial"/>
        </w:rPr>
        <w:t xml:space="preserve"> – for newsletters, panel submissions, cookies</w:t>
      </w:r>
    </w:p>
    <w:p w14:paraId="255B33EB" w14:textId="77777777" w:rsidR="00B75005" w:rsidRPr="00DF0B4F" w:rsidRDefault="00000000">
      <w:pPr>
        <w:numPr>
          <w:ilvl w:val="0"/>
          <w:numId w:val="2"/>
        </w:numPr>
      </w:pPr>
      <w:r w:rsidRPr="00DF0B4F">
        <w:rPr>
          <w:rFonts w:ascii="TT Fors Trial" w:hAnsi="TT Fors Trial"/>
          <w:b/>
          <w:bCs/>
        </w:rPr>
        <w:t>Contractual necessity</w:t>
      </w:r>
      <w:r w:rsidRPr="00DF0B4F">
        <w:rPr>
          <w:rFonts w:ascii="TT Fors Trial" w:hAnsi="TT Fors Trial"/>
        </w:rPr>
        <w:t xml:space="preserve"> – when you create an account or submit screening information</w:t>
      </w:r>
    </w:p>
    <w:p w14:paraId="36E37884" w14:textId="77777777" w:rsidR="00B75005" w:rsidRPr="00DF0B4F" w:rsidRDefault="00000000">
      <w:pPr>
        <w:numPr>
          <w:ilvl w:val="0"/>
          <w:numId w:val="2"/>
        </w:numPr>
      </w:pPr>
      <w:r w:rsidRPr="00DF0B4F">
        <w:rPr>
          <w:rFonts w:ascii="TT Fors Trial" w:hAnsi="TT Fors Trial"/>
          <w:b/>
          <w:bCs/>
        </w:rPr>
        <w:lastRenderedPageBreak/>
        <w:t>Legitimate interests</w:t>
      </w:r>
      <w:r w:rsidRPr="00DF0B4F">
        <w:rPr>
          <w:rFonts w:ascii="TT Fors Trial" w:hAnsi="TT Fors Trial"/>
        </w:rPr>
        <w:t xml:space="preserve"> – for analytics, site security, improving services</w:t>
      </w:r>
    </w:p>
    <w:p w14:paraId="4F9337FE" w14:textId="77777777" w:rsidR="00B75005" w:rsidRPr="00DF0B4F" w:rsidRDefault="00000000">
      <w:pPr>
        <w:numPr>
          <w:ilvl w:val="0"/>
          <w:numId w:val="2"/>
        </w:numPr>
      </w:pPr>
      <w:r w:rsidRPr="00DF0B4F">
        <w:rPr>
          <w:rFonts w:ascii="TT Fors Trial" w:hAnsi="TT Fors Trial"/>
          <w:b/>
          <w:bCs/>
        </w:rPr>
        <w:t>Legal obligation</w:t>
      </w:r>
      <w:r w:rsidRPr="00DF0B4F">
        <w:rPr>
          <w:rFonts w:ascii="TT Fors Trial" w:hAnsi="TT Fors Trial"/>
        </w:rPr>
        <w:t xml:space="preserve"> – when required to retain records or cooperate with authorities</w:t>
      </w:r>
    </w:p>
    <w:p w14:paraId="5DD7F585" w14:textId="77777777" w:rsidR="00B75005" w:rsidRPr="00DF0B4F" w:rsidRDefault="00000000">
      <w:r w:rsidRPr="00DF0B4F">
        <w:rPr>
          <w:rFonts w:ascii="TT Fors Trial" w:hAnsi="TT Fors Trial"/>
          <w:noProof/>
        </w:rPr>
        <mc:AlternateContent>
          <mc:Choice Requires="wps">
            <w:drawing>
              <wp:inline distT="0" distB="0" distL="0" distR="0" wp14:anchorId="72DAC857" wp14:editId="4E44B75A">
                <wp:extent cx="5486400" cy="22860"/>
                <wp:effectExtent l="0" t="0" r="19050" b="15240"/>
                <wp:docPr id="2075535366" name="Horizontal Line 5"/>
                <wp:cNvGraphicFramePr/>
                <a:graphic xmlns:a="http://schemas.openxmlformats.org/drawingml/2006/main">
                  <a:graphicData uri="http://schemas.microsoft.com/office/word/2010/wordprocessingShape">
                    <wps:wsp>
                      <wps:cNvSpPr/>
                      <wps:spPr>
                        <a:xfrm>
                          <a:off x="0" y="0"/>
                          <a:ext cx="5486400" cy="22860"/>
                        </a:xfrm>
                        <a:prstGeom prst="rect">
                          <a:avLst/>
                        </a:prstGeom>
                        <a:noFill/>
                        <a:ln w="9528" cap="flat">
                          <a:solidFill>
                            <a:srgbClr val="A0A0A0"/>
                          </a:solidFill>
                          <a:prstDash val="solid"/>
                          <a:miter/>
                        </a:ln>
                      </wps:spPr>
                      <wps:bodyPr lIns="0" tIns="0" rIns="0" bIns="0"/>
                    </wps:wsp>
                  </a:graphicData>
                </a:graphic>
              </wp:inline>
            </w:drawing>
          </mc:Choice>
          <mc:Fallback>
            <w:pict>
              <v:rect w14:anchorId="1FF9B8CF" id="Horizontal Line 5" o:spid="_x0000_s1026" style="width:6in;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" filled="f" strokecolor="#a0a0a0" strokeweight=".26467mm">
                <v:textbox inset="0,0,0,0"/>
                <w10:anchorlock/>
              </v:rect>
            </w:pict>
          </mc:Fallback>
        </mc:AlternateContent>
      </w:r>
    </w:p>
    <w:p w14:paraId="40F2DEE3" w14:textId="77777777" w:rsidR="00B75005" w:rsidRPr="00A72D75" w:rsidRDefault="00000000">
      <w:pPr>
        <w:rPr>
          <w:rFonts w:ascii="TT Fors Trial" w:eastAsiaTheme="majorEastAsia" w:hAnsi="TT Fors Trial" w:cstheme="majorBidi"/>
          <w:color w:val="0F4761" w:themeColor="accent1" w:themeShade="BF"/>
          <w:kern w:val="0"/>
          <w:sz w:val="32"/>
          <w:szCs w:val="32"/>
          <w:lang w:val="en-US"/>
        </w:rPr>
      </w:pPr>
      <w:r w:rsidRPr="00A72D75">
        <w:rPr>
          <w:rFonts w:ascii="TT Fors Trial" w:eastAsiaTheme="majorEastAsia" w:hAnsi="TT Fors Trial" w:cstheme="majorBidi"/>
          <w:color w:val="0F4761" w:themeColor="accent1" w:themeShade="BF"/>
          <w:kern w:val="0"/>
          <w:sz w:val="32"/>
          <w:szCs w:val="32"/>
          <w:lang w:val="en-US"/>
        </w:rPr>
        <w:t>5. Cookies and Tracking</w:t>
      </w:r>
    </w:p>
    <w:p w14:paraId="405D6FB3" w14:textId="77777777" w:rsidR="00B75005" w:rsidRPr="00DF0B4F" w:rsidRDefault="00000000">
      <w:r w:rsidRPr="00DF0B4F">
        <w:rPr>
          <w:rFonts w:ascii="TT Fors Trial" w:hAnsi="TT Fors Trial"/>
        </w:rPr>
        <w:t xml:space="preserve">We use </w:t>
      </w:r>
      <w:r w:rsidRPr="00DF0B4F">
        <w:rPr>
          <w:rFonts w:ascii="TT Fors Trial" w:hAnsi="TT Fors Trial"/>
          <w:b/>
          <w:bCs/>
        </w:rPr>
        <w:t>cookies</w:t>
      </w:r>
      <w:r w:rsidRPr="00DF0B4F">
        <w:rPr>
          <w:rFonts w:ascii="TT Fors Trial" w:hAnsi="TT Fors Trial"/>
        </w:rPr>
        <w:t xml:space="preserve"> and similar technologies to enhance your experience, gather analytics, and support functionality.</w:t>
      </w:r>
    </w:p>
    <w:p w14:paraId="5B92F992" w14:textId="77777777" w:rsidR="00B75005" w:rsidRPr="00DF0B4F" w:rsidRDefault="00000000">
      <w:r w:rsidRPr="00DF0B4F">
        <w:rPr>
          <w:rFonts w:ascii="TT Fors Trial" w:hAnsi="TT Fors Trial"/>
        </w:rPr>
        <w:t xml:space="preserve">You can manage your cookie preferences through your browser settings or via our </w:t>
      </w:r>
      <w:hyperlink w:history="1">
        <w:r w:rsidR="00B75005" w:rsidRPr="00DF0B4F">
          <w:rPr>
            <w:rStyle w:val="Hyperlink"/>
            <w:rFonts w:ascii="TT Fors Trial" w:hAnsi="TT Fors Trial"/>
            <w:color w:val="auto"/>
          </w:rPr>
          <w:t>Cookie Policy</w:t>
        </w:r>
      </w:hyperlink>
      <w:r w:rsidRPr="00DF0B4F">
        <w:rPr>
          <w:rFonts w:ascii="TT Fors Trial" w:hAnsi="TT Fors Trial"/>
        </w:rPr>
        <w:t>.</w:t>
      </w:r>
    </w:p>
    <w:p w14:paraId="307D442F" w14:textId="77777777" w:rsidR="00B75005" w:rsidRPr="00DF0B4F" w:rsidRDefault="00000000">
      <w:r w:rsidRPr="00DF0B4F">
        <w:rPr>
          <w:rFonts w:ascii="TT Fors Trial" w:hAnsi="TT Fors Trial"/>
          <w:noProof/>
        </w:rPr>
        <mc:AlternateContent>
          <mc:Choice Requires="wps">
            <w:drawing>
              <wp:inline distT="0" distB="0" distL="0" distR="0" wp14:anchorId="3D3ADA60" wp14:editId="15D8772F">
                <wp:extent cx="5943600" cy="22860"/>
                <wp:effectExtent l="0" t="0" r="19050" b="15240"/>
                <wp:docPr id="2021849518" name="Horizontal Line 6"/>
                <wp:cNvGraphicFramePr/>
                <a:graphic xmlns:a="http://schemas.openxmlformats.org/drawingml/2006/main">
                  <a:graphicData uri="http://schemas.microsoft.com/office/word/2010/wordprocessingShape">
                    <wps:wsp>
                      <wps:cNvSpPr/>
                      <wps:spPr>
                        <a:xfrm>
                          <a:off x="0" y="0"/>
                          <a:ext cx="5943600" cy="22860"/>
                        </a:xfrm>
                        <a:prstGeom prst="rect">
                          <a:avLst/>
                        </a:prstGeom>
                        <a:noFill/>
                        <a:ln w="9528" cap="flat">
                          <a:solidFill>
                            <a:srgbClr val="A0A0A0"/>
                          </a:solidFill>
                          <a:prstDash val="solid"/>
                          <a:miter/>
                        </a:ln>
                      </wps:spPr>
                      <wps:bodyPr lIns="0" tIns="0" rIns="0" bIns="0"/>
                    </wps:wsp>
                  </a:graphicData>
                </a:graphic>
              </wp:inline>
            </w:drawing>
          </mc:Choice>
          <mc:Fallback>
            <w:pict>
              <v:rect w14:anchorId="2F76077B" id="Horizontal Line 6" o:spid="_x0000_s1026" style="width:46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" filled="f" strokecolor="#a0a0a0" strokeweight=".26467mm">
                <v:textbox inset="0,0,0,0"/>
                <w10:anchorlock/>
              </v:rect>
            </w:pict>
          </mc:Fallback>
        </mc:AlternateContent>
      </w:r>
    </w:p>
    <w:p w14:paraId="50AD995D" w14:textId="77777777" w:rsidR="00B75005" w:rsidRPr="00DF0B4F" w:rsidRDefault="00000000">
      <w:pPr>
        <w:rPr>
          <w:rFonts w:ascii="TT Fors Trial" w:hAnsi="TT Fors Trial"/>
          <w:b/>
          <w:bCs/>
        </w:rPr>
      </w:pPr>
      <w:r w:rsidRPr="00DF0B4F">
        <w:rPr>
          <w:rFonts w:ascii="TT Fors Trial" w:hAnsi="TT Fors Trial"/>
          <w:b/>
          <w:bCs/>
        </w:rPr>
        <w:t>6. How We Share Your Data</w:t>
      </w:r>
    </w:p>
    <w:p w14:paraId="2EE159E8" w14:textId="77777777" w:rsidR="00B75005" w:rsidRPr="00DF0B4F" w:rsidRDefault="00000000">
      <w:pPr>
        <w:rPr>
          <w:rFonts w:ascii="TT Fors Trial" w:hAnsi="TT Fors Trial"/>
        </w:rPr>
      </w:pPr>
      <w:r w:rsidRPr="00DF0B4F">
        <w:rPr>
          <w:rFonts w:ascii="TT Fors Trial" w:hAnsi="TT Fors Trial"/>
        </w:rPr>
        <w:t>We only share your personal data with:</w:t>
      </w:r>
    </w:p>
    <w:p w14:paraId="1642D9F2" w14:textId="77777777" w:rsidR="00B75005" w:rsidRPr="00DF0B4F" w:rsidRDefault="00000000">
      <w:pPr>
        <w:numPr>
          <w:ilvl w:val="0"/>
          <w:numId w:val="3"/>
        </w:numPr>
        <w:rPr>
          <w:rFonts w:ascii="TT Fors Trial" w:hAnsi="TT Fors Trial"/>
        </w:rPr>
      </w:pPr>
      <w:r w:rsidRPr="00DF0B4F">
        <w:rPr>
          <w:rFonts w:ascii="TT Fors Trial" w:hAnsi="TT Fors Trial"/>
        </w:rPr>
        <w:t>Legal or regulatory authorities when required</w:t>
      </w:r>
    </w:p>
    <w:p w14:paraId="1DAFE964" w14:textId="77777777" w:rsidR="00B75005" w:rsidRPr="00DF0B4F" w:rsidRDefault="00000000">
      <w:pPr>
        <w:numPr>
          <w:ilvl w:val="0"/>
          <w:numId w:val="3"/>
        </w:numPr>
        <w:rPr>
          <w:rFonts w:ascii="TT Fors Trial" w:hAnsi="TT Fors Trial"/>
        </w:rPr>
      </w:pPr>
      <w:r w:rsidRPr="00DF0B4F">
        <w:rPr>
          <w:rFonts w:ascii="TT Fors Trial" w:hAnsi="TT Fors Trial"/>
        </w:rPr>
        <w:t>Internal team members or contractors with your consent</w:t>
      </w:r>
    </w:p>
    <w:p w14:paraId="009957F4" w14:textId="77777777" w:rsidR="00B75005" w:rsidRPr="00DF0B4F" w:rsidRDefault="00000000">
      <w:r w:rsidRPr="00DF0B4F">
        <w:rPr>
          <w:rFonts w:ascii="TT Fors Trial" w:hAnsi="TT Fors Trial"/>
        </w:rPr>
        <w:t xml:space="preserve">We do </w:t>
      </w:r>
      <w:r w:rsidRPr="00DF0B4F">
        <w:rPr>
          <w:rFonts w:ascii="TT Fors Trial" w:hAnsi="TT Fors Trial"/>
          <w:b/>
          <w:bCs/>
        </w:rPr>
        <w:t>not</w:t>
      </w:r>
      <w:r w:rsidRPr="00DF0B4F">
        <w:rPr>
          <w:rFonts w:ascii="TT Fors Trial" w:hAnsi="TT Fors Trial"/>
        </w:rPr>
        <w:t xml:space="preserve"> sell or rent your data.</w:t>
      </w:r>
    </w:p>
    <w:p w14:paraId="15CFEF14" w14:textId="0C3756A1" w:rsidR="00B75005" w:rsidRPr="00DF0B4F" w:rsidRDefault="00000000">
      <w:pPr>
        <w:rPr>
          <w:rFonts w:ascii="TT Fors Trial" w:hAnsi="TT Fors Trial"/>
        </w:rPr>
      </w:pPr>
      <w:r w:rsidRPr="00DF0B4F">
        <w:rPr>
          <w:rFonts w:ascii="TT Fors Trial" w:hAnsi="TT Fors Trial"/>
        </w:rPr>
        <w:t>If we transfer your data outside the European Economic Area (EEA), we ensure appropriate safeguards are in place (e.g.</w:t>
      </w:r>
      <w:r w:rsidR="0098319C" w:rsidRPr="00DF0B4F">
        <w:rPr>
          <w:rFonts w:ascii="TT Fors Trial" w:hAnsi="TT Fors Trial"/>
        </w:rPr>
        <w:t xml:space="preserve"> </w:t>
      </w:r>
      <w:r w:rsidRPr="00DF0B4F">
        <w:rPr>
          <w:rFonts w:ascii="TT Fors Trial" w:hAnsi="TT Fors Trial"/>
        </w:rPr>
        <w:t>encryption/anonymisation).</w:t>
      </w:r>
    </w:p>
    <w:p w14:paraId="65139806" w14:textId="77777777" w:rsidR="00B75005" w:rsidRPr="00DF0B4F" w:rsidRDefault="00000000">
      <w:r w:rsidRPr="00DF0B4F">
        <w:rPr>
          <w:rFonts w:ascii="TT Fors Trial" w:hAnsi="TT Fors Trial"/>
          <w:noProof/>
        </w:rPr>
        <mc:AlternateContent>
          <mc:Choice Requires="wps">
            <w:drawing>
              <wp:inline distT="0" distB="0" distL="0" distR="0" wp14:anchorId="2C61058A" wp14:editId="211E5334">
                <wp:extent cx="5943600" cy="22860"/>
                <wp:effectExtent l="0" t="0" r="19050" b="15240"/>
                <wp:docPr id="1722271866" name="Horizontal Line 7"/>
                <wp:cNvGraphicFramePr/>
                <a:graphic xmlns:a="http://schemas.openxmlformats.org/drawingml/2006/main">
                  <a:graphicData uri="http://schemas.microsoft.com/office/word/2010/wordprocessingShape">
                    <wps:wsp>
                      <wps:cNvSpPr/>
                      <wps:spPr>
                        <a:xfrm>
                          <a:off x="0" y="0"/>
                          <a:ext cx="5943600" cy="22860"/>
                        </a:xfrm>
                        <a:prstGeom prst="rect">
                          <a:avLst/>
                        </a:prstGeom>
                        <a:noFill/>
                        <a:ln w="9528" cap="flat">
                          <a:solidFill>
                            <a:srgbClr val="A0A0A0"/>
                          </a:solidFill>
                          <a:prstDash val="solid"/>
                          <a:miter/>
                        </a:ln>
                      </wps:spPr>
                      <wps:bodyPr lIns="0" tIns="0" rIns="0" bIns="0"/>
                    </wps:wsp>
                  </a:graphicData>
                </a:graphic>
              </wp:inline>
            </w:drawing>
          </mc:Choice>
          <mc:Fallback>
            <w:pict>
              <v:rect w14:anchorId="4872431B" id="Horizontal Line 7" o:spid="_x0000_s1026" style="width:46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" filled="f" strokecolor="#a0a0a0" strokeweight=".26467mm">
                <v:textbox inset="0,0,0,0"/>
                <w10:anchorlock/>
              </v:rect>
            </w:pict>
          </mc:Fallback>
        </mc:AlternateContent>
      </w:r>
    </w:p>
    <w:p w14:paraId="3BBC07A4" w14:textId="77777777" w:rsidR="00B75005" w:rsidRPr="00A72D75" w:rsidRDefault="00000000">
      <w:pPr>
        <w:rPr>
          <w:rFonts w:ascii="TT Fors Trial" w:eastAsiaTheme="majorEastAsia" w:hAnsi="TT Fors Trial" w:cstheme="majorBidi"/>
          <w:color w:val="0F4761" w:themeColor="accent1" w:themeShade="BF"/>
          <w:kern w:val="0"/>
          <w:sz w:val="32"/>
          <w:szCs w:val="32"/>
          <w:lang w:val="en-US"/>
        </w:rPr>
      </w:pPr>
      <w:r w:rsidRPr="00A72D75">
        <w:rPr>
          <w:rFonts w:ascii="TT Fors Trial" w:eastAsiaTheme="majorEastAsia" w:hAnsi="TT Fors Trial" w:cstheme="majorBidi"/>
          <w:color w:val="0F4761" w:themeColor="accent1" w:themeShade="BF"/>
          <w:kern w:val="0"/>
          <w:sz w:val="32"/>
          <w:szCs w:val="32"/>
          <w:lang w:val="en-US"/>
        </w:rPr>
        <w:t>7. Data Retention</w:t>
      </w:r>
    </w:p>
    <w:p w14:paraId="377DFE7D" w14:textId="77777777" w:rsidR="00B75005" w:rsidRPr="00DF0B4F" w:rsidRDefault="00000000">
      <w:pPr>
        <w:rPr>
          <w:rFonts w:ascii="TT Fors Trial" w:hAnsi="TT Fors Trial"/>
        </w:rPr>
      </w:pPr>
      <w:r w:rsidRPr="00DF0B4F">
        <w:rPr>
          <w:rFonts w:ascii="TT Fors Trial" w:hAnsi="TT Fors Trial"/>
        </w:rPr>
        <w:t>We only retain your personal data for as long as necessary:</w:t>
      </w:r>
    </w:p>
    <w:tbl>
      <w:tblPr>
        <w:tblW w:w="5946" w:type="dxa"/>
        <w:tblCellMar>
          <w:left w:w="10" w:type="dxa"/>
          <w:right w:w="10" w:type="dxa"/>
        </w:tblCellMar>
        <w:tblLook w:val="04A0" w:firstRow="1" w:lastRow="0" w:firstColumn="1" w:lastColumn="0" w:noHBand="0" w:noVBand="1"/>
      </w:tblPr>
      <w:tblGrid>
        <w:gridCol w:w="2062"/>
        <w:gridCol w:w="3884"/>
      </w:tblGrid>
      <w:tr w:rsidR="00843F3E" w:rsidRPr="00DF0B4F" w14:paraId="250D0E44" w14:textId="77777777">
        <w:trPr>
          <w:tblHeader/>
        </w:trPr>
        <w:tc>
          <w:tcPr>
            <w:tcW w:w="2062" w:type="dxa"/>
            <w:tcMar>
              <w:top w:w="15" w:type="dxa"/>
              <w:left w:w="15" w:type="dxa"/>
              <w:bottom w:w="15" w:type="dxa"/>
              <w:right w:w="15" w:type="dxa"/>
            </w:tcMar>
            <w:vAlign w:val="center"/>
          </w:tcPr>
          <w:p w14:paraId="7798C811" w14:textId="77777777" w:rsidR="00B75005" w:rsidRPr="00DF0B4F" w:rsidRDefault="00000000">
            <w:pPr>
              <w:rPr>
                <w:rFonts w:ascii="TT Fors Trial" w:hAnsi="TT Fors Trial"/>
                <w:b/>
                <w:bCs/>
              </w:rPr>
            </w:pPr>
            <w:r w:rsidRPr="00DF0B4F">
              <w:rPr>
                <w:rFonts w:ascii="TT Fors Trial" w:hAnsi="TT Fors Trial"/>
                <w:b/>
                <w:bCs/>
              </w:rPr>
              <w:t>Data Type</w:t>
            </w:r>
          </w:p>
        </w:tc>
        <w:tc>
          <w:tcPr>
            <w:tcW w:w="3884" w:type="dxa"/>
            <w:tcMar>
              <w:top w:w="15" w:type="dxa"/>
              <w:left w:w="15" w:type="dxa"/>
              <w:bottom w:w="15" w:type="dxa"/>
              <w:right w:w="15" w:type="dxa"/>
            </w:tcMar>
            <w:vAlign w:val="center"/>
          </w:tcPr>
          <w:p w14:paraId="3B401908" w14:textId="77777777" w:rsidR="00B75005" w:rsidRPr="00DF0B4F" w:rsidRDefault="00000000">
            <w:pPr>
              <w:rPr>
                <w:rFonts w:ascii="TT Fors Trial" w:hAnsi="TT Fors Trial"/>
                <w:b/>
                <w:bCs/>
              </w:rPr>
            </w:pPr>
            <w:r w:rsidRPr="00DF0B4F">
              <w:rPr>
                <w:rFonts w:ascii="TT Fors Trial" w:hAnsi="TT Fors Trial"/>
                <w:b/>
                <w:bCs/>
              </w:rPr>
              <w:t>Retention Period</w:t>
            </w:r>
          </w:p>
        </w:tc>
      </w:tr>
      <w:tr w:rsidR="00843F3E" w:rsidRPr="00DF0B4F" w14:paraId="3CB7A79D" w14:textId="77777777">
        <w:tc>
          <w:tcPr>
            <w:tcW w:w="2062" w:type="dxa"/>
            <w:tcMar>
              <w:top w:w="15" w:type="dxa"/>
              <w:left w:w="15" w:type="dxa"/>
              <w:bottom w:w="15" w:type="dxa"/>
              <w:right w:w="15" w:type="dxa"/>
            </w:tcMar>
            <w:vAlign w:val="center"/>
          </w:tcPr>
          <w:p w14:paraId="00E90FB0" w14:textId="77777777" w:rsidR="00B75005" w:rsidRPr="00DF0B4F" w:rsidRDefault="00000000">
            <w:pPr>
              <w:rPr>
                <w:rFonts w:ascii="TT Fors Trial" w:hAnsi="TT Fors Trial"/>
              </w:rPr>
            </w:pPr>
            <w:r w:rsidRPr="00DF0B4F">
              <w:rPr>
                <w:rFonts w:ascii="TT Fors Trial" w:hAnsi="TT Fors Trial"/>
              </w:rPr>
              <w:t>Newsletter signups</w:t>
            </w:r>
          </w:p>
        </w:tc>
        <w:tc>
          <w:tcPr>
            <w:tcW w:w="3884" w:type="dxa"/>
            <w:tcMar>
              <w:top w:w="15" w:type="dxa"/>
              <w:left w:w="15" w:type="dxa"/>
              <w:bottom w:w="15" w:type="dxa"/>
              <w:right w:w="15" w:type="dxa"/>
            </w:tcMar>
            <w:vAlign w:val="center"/>
          </w:tcPr>
          <w:p w14:paraId="080B8345" w14:textId="77777777" w:rsidR="00B75005" w:rsidRPr="00DF0B4F" w:rsidRDefault="00000000">
            <w:pPr>
              <w:rPr>
                <w:rFonts w:ascii="TT Fors Trial" w:hAnsi="TT Fors Trial"/>
              </w:rPr>
            </w:pPr>
            <w:r w:rsidRPr="00DF0B4F">
              <w:rPr>
                <w:rFonts w:ascii="TT Fors Trial" w:hAnsi="TT Fors Trial"/>
              </w:rPr>
              <w:t>Until unsubscribed</w:t>
            </w:r>
          </w:p>
        </w:tc>
      </w:tr>
      <w:tr w:rsidR="00843F3E" w:rsidRPr="00DF0B4F" w14:paraId="4FE84A0A" w14:textId="77777777">
        <w:tc>
          <w:tcPr>
            <w:tcW w:w="2062" w:type="dxa"/>
            <w:tcMar>
              <w:top w:w="15" w:type="dxa"/>
              <w:left w:w="15" w:type="dxa"/>
              <w:bottom w:w="15" w:type="dxa"/>
              <w:right w:w="15" w:type="dxa"/>
            </w:tcMar>
            <w:vAlign w:val="center"/>
          </w:tcPr>
          <w:p w14:paraId="6CA60431" w14:textId="77777777" w:rsidR="00B75005" w:rsidRPr="00DF0B4F" w:rsidRDefault="00000000">
            <w:pPr>
              <w:rPr>
                <w:rFonts w:ascii="TT Fors Trial" w:hAnsi="TT Fors Trial"/>
              </w:rPr>
            </w:pPr>
            <w:r w:rsidRPr="00DF0B4F">
              <w:rPr>
                <w:rFonts w:ascii="TT Fors Trial" w:hAnsi="TT Fors Trial"/>
              </w:rPr>
              <w:t>User accounts</w:t>
            </w:r>
          </w:p>
        </w:tc>
        <w:tc>
          <w:tcPr>
            <w:tcW w:w="3884" w:type="dxa"/>
            <w:tcMar>
              <w:top w:w="15" w:type="dxa"/>
              <w:left w:w="15" w:type="dxa"/>
              <w:bottom w:w="15" w:type="dxa"/>
              <w:right w:w="15" w:type="dxa"/>
            </w:tcMar>
            <w:vAlign w:val="center"/>
          </w:tcPr>
          <w:p w14:paraId="37FBBF57" w14:textId="77777777" w:rsidR="00B75005" w:rsidRPr="00DF0B4F" w:rsidRDefault="00000000">
            <w:pPr>
              <w:rPr>
                <w:rFonts w:ascii="TT Fors Trial" w:hAnsi="TT Fors Trial"/>
              </w:rPr>
            </w:pPr>
            <w:r w:rsidRPr="00DF0B4F">
              <w:rPr>
                <w:rFonts w:ascii="TT Fors Trial" w:hAnsi="TT Fors Trial"/>
              </w:rPr>
              <w:t>Active + 2 years</w:t>
            </w:r>
          </w:p>
        </w:tc>
      </w:tr>
      <w:tr w:rsidR="00843F3E" w:rsidRPr="00DF0B4F" w14:paraId="6304B58F" w14:textId="77777777">
        <w:tc>
          <w:tcPr>
            <w:tcW w:w="2062" w:type="dxa"/>
            <w:tcMar>
              <w:top w:w="15" w:type="dxa"/>
              <w:left w:w="15" w:type="dxa"/>
              <w:bottom w:w="15" w:type="dxa"/>
              <w:right w:w="15" w:type="dxa"/>
            </w:tcMar>
            <w:vAlign w:val="center"/>
          </w:tcPr>
          <w:p w14:paraId="1D6D4EE1" w14:textId="77777777" w:rsidR="00B75005" w:rsidRPr="00DF0B4F" w:rsidRDefault="00000000">
            <w:pPr>
              <w:rPr>
                <w:rFonts w:ascii="TT Fors Trial" w:hAnsi="TT Fors Trial"/>
              </w:rPr>
            </w:pPr>
            <w:r w:rsidRPr="00DF0B4F">
              <w:rPr>
                <w:rFonts w:ascii="TT Fors Trial" w:hAnsi="TT Fors Trial"/>
              </w:rPr>
              <w:t>Submitted screening data</w:t>
            </w:r>
          </w:p>
        </w:tc>
        <w:tc>
          <w:tcPr>
            <w:tcW w:w="3884" w:type="dxa"/>
            <w:tcMar>
              <w:top w:w="15" w:type="dxa"/>
              <w:left w:w="15" w:type="dxa"/>
              <w:bottom w:w="15" w:type="dxa"/>
              <w:right w:w="15" w:type="dxa"/>
            </w:tcMar>
            <w:vAlign w:val="center"/>
          </w:tcPr>
          <w:p w14:paraId="0577E123" w14:textId="77777777" w:rsidR="00B75005" w:rsidRPr="00DF0B4F" w:rsidRDefault="00000000">
            <w:pPr>
              <w:rPr>
                <w:rFonts w:ascii="TT Fors Trial" w:hAnsi="TT Fors Trial"/>
              </w:rPr>
            </w:pPr>
            <w:r w:rsidRPr="00DF0B4F">
              <w:rPr>
                <w:rFonts w:ascii="TT Fors Trial" w:hAnsi="TT Fors Trial"/>
              </w:rPr>
              <w:t>As long as relevant</w:t>
            </w:r>
          </w:p>
        </w:tc>
      </w:tr>
      <w:tr w:rsidR="00843F3E" w:rsidRPr="00DF0B4F" w14:paraId="37DC90CB" w14:textId="77777777">
        <w:tc>
          <w:tcPr>
            <w:tcW w:w="2062" w:type="dxa"/>
            <w:tcMar>
              <w:top w:w="15" w:type="dxa"/>
              <w:left w:w="15" w:type="dxa"/>
              <w:bottom w:w="15" w:type="dxa"/>
              <w:right w:w="15" w:type="dxa"/>
            </w:tcMar>
            <w:vAlign w:val="center"/>
          </w:tcPr>
          <w:p w14:paraId="46B6117B" w14:textId="77777777" w:rsidR="00B75005" w:rsidRPr="00DF0B4F" w:rsidRDefault="00000000">
            <w:pPr>
              <w:rPr>
                <w:rFonts w:ascii="TT Fors Trial" w:hAnsi="TT Fors Trial"/>
              </w:rPr>
            </w:pPr>
            <w:r w:rsidRPr="00DF0B4F">
              <w:rPr>
                <w:rFonts w:ascii="TT Fors Trial" w:hAnsi="TT Fors Trial"/>
              </w:rPr>
              <w:lastRenderedPageBreak/>
              <w:t>Analytics data</w:t>
            </w:r>
          </w:p>
        </w:tc>
        <w:tc>
          <w:tcPr>
            <w:tcW w:w="3884" w:type="dxa"/>
            <w:tcMar>
              <w:top w:w="15" w:type="dxa"/>
              <w:left w:w="15" w:type="dxa"/>
              <w:bottom w:w="15" w:type="dxa"/>
              <w:right w:w="15" w:type="dxa"/>
            </w:tcMar>
            <w:vAlign w:val="center"/>
          </w:tcPr>
          <w:p w14:paraId="51C9700D" w14:textId="77777777" w:rsidR="00B75005" w:rsidRPr="00DF0B4F" w:rsidRDefault="00000000">
            <w:pPr>
              <w:rPr>
                <w:rFonts w:ascii="TT Fors Trial" w:hAnsi="TT Fors Trial"/>
              </w:rPr>
            </w:pPr>
            <w:r w:rsidRPr="00DF0B4F">
              <w:rPr>
                <w:rFonts w:ascii="TT Fors Trial" w:hAnsi="TT Fors Trial"/>
              </w:rPr>
              <w:t>26 months (Google Analytics default)</w:t>
            </w:r>
          </w:p>
        </w:tc>
      </w:tr>
    </w:tbl>
    <w:p w14:paraId="23AB8F12" w14:textId="77777777" w:rsidR="00B75005" w:rsidRPr="00DF0B4F" w:rsidRDefault="00000000">
      <w:pPr>
        <w:rPr>
          <w:rFonts w:ascii="TT Fors Trial" w:hAnsi="TT Fors Trial"/>
        </w:rPr>
      </w:pPr>
      <w:r w:rsidRPr="00DF0B4F">
        <w:rPr>
          <w:rFonts w:ascii="TT Fors Trial" w:hAnsi="TT Fors Trial"/>
        </w:rPr>
        <w:t>You can request deletion of your data at any time.</w:t>
      </w:r>
    </w:p>
    <w:p w14:paraId="079C586B" w14:textId="77777777" w:rsidR="00B75005" w:rsidRPr="00DF0B4F" w:rsidRDefault="00000000">
      <w:r w:rsidRPr="00DF0B4F">
        <w:rPr>
          <w:rFonts w:ascii="TT Fors Trial" w:hAnsi="TT Fors Trial"/>
          <w:noProof/>
        </w:rPr>
        <mc:AlternateContent>
          <mc:Choice Requires="wps">
            <w:drawing>
              <wp:inline distT="0" distB="0" distL="0" distR="0" wp14:anchorId="236AC417" wp14:editId="51F163CC">
                <wp:extent cx="5943600" cy="22860"/>
                <wp:effectExtent l="0" t="0" r="19050" b="15240"/>
                <wp:docPr id="673034462" name="Horizontal Line 8"/>
                <wp:cNvGraphicFramePr/>
                <a:graphic xmlns:a="http://schemas.openxmlformats.org/drawingml/2006/main">
                  <a:graphicData uri="http://schemas.microsoft.com/office/word/2010/wordprocessingShape">
                    <wps:wsp>
                      <wps:cNvSpPr/>
                      <wps:spPr>
                        <a:xfrm>
                          <a:off x="0" y="0"/>
                          <a:ext cx="5943600" cy="22860"/>
                        </a:xfrm>
                        <a:prstGeom prst="rect">
                          <a:avLst/>
                        </a:prstGeom>
                        <a:noFill/>
                        <a:ln w="9528" cap="flat">
                          <a:solidFill>
                            <a:srgbClr val="A0A0A0"/>
                          </a:solidFill>
                          <a:prstDash val="solid"/>
                          <a:miter/>
                        </a:ln>
                      </wps:spPr>
                      <wps:bodyPr lIns="0" tIns="0" rIns="0" bIns="0"/>
                    </wps:wsp>
                  </a:graphicData>
                </a:graphic>
              </wp:inline>
            </w:drawing>
          </mc:Choice>
          <mc:Fallback>
            <w:pict>
              <v:rect w14:anchorId="2D08B426" id="Horizontal Line 8" o:spid="_x0000_s1026" style="width:46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" filled="f" strokecolor="#a0a0a0" strokeweight=".26467mm">
                <v:textbox inset="0,0,0,0"/>
                <w10:anchorlock/>
              </v:rect>
            </w:pict>
          </mc:Fallback>
        </mc:AlternateContent>
      </w:r>
    </w:p>
    <w:p w14:paraId="13F8C12A" w14:textId="77777777" w:rsidR="00B75005" w:rsidRPr="00A72D75" w:rsidRDefault="00000000">
      <w:pPr>
        <w:rPr>
          <w:rFonts w:ascii="TT Fors Trial" w:eastAsiaTheme="majorEastAsia" w:hAnsi="TT Fors Trial" w:cstheme="majorBidi"/>
          <w:color w:val="0F4761" w:themeColor="accent1" w:themeShade="BF"/>
          <w:kern w:val="0"/>
          <w:sz w:val="32"/>
          <w:szCs w:val="32"/>
          <w:lang w:val="en-US"/>
        </w:rPr>
      </w:pPr>
      <w:r w:rsidRPr="00A72D75">
        <w:rPr>
          <w:rFonts w:ascii="TT Fors Trial" w:eastAsiaTheme="majorEastAsia" w:hAnsi="TT Fors Trial" w:cstheme="majorBidi"/>
          <w:color w:val="0F4761" w:themeColor="accent1" w:themeShade="BF"/>
          <w:kern w:val="0"/>
          <w:sz w:val="32"/>
          <w:szCs w:val="32"/>
          <w:lang w:val="en-US"/>
        </w:rPr>
        <w:t>8. Your Rights (Under GDPR)</w:t>
      </w:r>
    </w:p>
    <w:p w14:paraId="491715E4" w14:textId="77777777" w:rsidR="00B75005" w:rsidRPr="00DF0B4F" w:rsidRDefault="00000000">
      <w:pPr>
        <w:rPr>
          <w:rFonts w:ascii="TT Fors Trial" w:hAnsi="TT Fors Trial"/>
        </w:rPr>
      </w:pPr>
      <w:r w:rsidRPr="00DF0B4F">
        <w:rPr>
          <w:rFonts w:ascii="TT Fors Trial" w:hAnsi="TT Fors Trial"/>
        </w:rPr>
        <w:t>You have the right to:</w:t>
      </w:r>
    </w:p>
    <w:p w14:paraId="15AF970F" w14:textId="77777777" w:rsidR="00B75005" w:rsidRPr="00DF0B4F" w:rsidRDefault="00000000">
      <w:pPr>
        <w:numPr>
          <w:ilvl w:val="0"/>
          <w:numId w:val="4"/>
        </w:numPr>
        <w:rPr>
          <w:rFonts w:ascii="TT Fors Trial" w:hAnsi="TT Fors Trial"/>
        </w:rPr>
      </w:pPr>
      <w:r w:rsidRPr="00DF0B4F">
        <w:rPr>
          <w:rFonts w:ascii="TT Fors Trial" w:hAnsi="TT Fors Trial"/>
        </w:rPr>
        <w:t>Access the personal data we hold about you</w:t>
      </w:r>
    </w:p>
    <w:p w14:paraId="0C42DC04" w14:textId="77777777" w:rsidR="00B75005" w:rsidRPr="00DF0B4F" w:rsidRDefault="00000000">
      <w:pPr>
        <w:numPr>
          <w:ilvl w:val="0"/>
          <w:numId w:val="4"/>
        </w:numPr>
        <w:rPr>
          <w:rFonts w:ascii="TT Fors Trial" w:hAnsi="TT Fors Trial"/>
        </w:rPr>
      </w:pPr>
      <w:r w:rsidRPr="00DF0B4F">
        <w:rPr>
          <w:rFonts w:ascii="TT Fors Trial" w:hAnsi="TT Fors Trial"/>
        </w:rPr>
        <w:t>Request correction or deletion of your data</w:t>
      </w:r>
    </w:p>
    <w:p w14:paraId="7BFF3674" w14:textId="77777777" w:rsidR="00B75005" w:rsidRPr="00DF0B4F" w:rsidRDefault="00000000">
      <w:pPr>
        <w:numPr>
          <w:ilvl w:val="0"/>
          <w:numId w:val="4"/>
        </w:numPr>
        <w:rPr>
          <w:rFonts w:ascii="TT Fors Trial" w:hAnsi="TT Fors Trial"/>
        </w:rPr>
      </w:pPr>
      <w:r w:rsidRPr="00DF0B4F">
        <w:rPr>
          <w:rFonts w:ascii="TT Fors Trial" w:hAnsi="TT Fors Trial"/>
        </w:rPr>
        <w:t>Object to or restrict processing</w:t>
      </w:r>
    </w:p>
    <w:p w14:paraId="08D8F867" w14:textId="77777777" w:rsidR="00B75005" w:rsidRPr="00DF0B4F" w:rsidRDefault="00000000">
      <w:pPr>
        <w:numPr>
          <w:ilvl w:val="0"/>
          <w:numId w:val="4"/>
        </w:numPr>
        <w:rPr>
          <w:rFonts w:ascii="TT Fors Trial" w:hAnsi="TT Fors Trial"/>
        </w:rPr>
      </w:pPr>
      <w:r w:rsidRPr="00DF0B4F">
        <w:rPr>
          <w:rFonts w:ascii="TT Fors Trial" w:hAnsi="TT Fors Trial"/>
        </w:rPr>
        <w:t>Withdraw consent at any time</w:t>
      </w:r>
    </w:p>
    <w:p w14:paraId="06BE4F6E" w14:textId="77777777" w:rsidR="00B75005" w:rsidRPr="00DF0B4F" w:rsidRDefault="00000000">
      <w:pPr>
        <w:numPr>
          <w:ilvl w:val="0"/>
          <w:numId w:val="4"/>
        </w:numPr>
        <w:rPr>
          <w:rFonts w:ascii="TT Fors Trial" w:hAnsi="TT Fors Trial"/>
        </w:rPr>
      </w:pPr>
      <w:r w:rsidRPr="00DF0B4F">
        <w:rPr>
          <w:rFonts w:ascii="TT Fors Trial" w:hAnsi="TT Fors Trial"/>
        </w:rPr>
        <w:t>Request data portability</w:t>
      </w:r>
    </w:p>
    <w:p w14:paraId="4DF9D16D" w14:textId="77777777" w:rsidR="00B75005" w:rsidRPr="00DF0B4F" w:rsidRDefault="00000000">
      <w:pPr>
        <w:numPr>
          <w:ilvl w:val="0"/>
          <w:numId w:val="4"/>
        </w:numPr>
        <w:rPr>
          <w:rFonts w:ascii="TT Fors Trial" w:hAnsi="TT Fors Trial"/>
        </w:rPr>
      </w:pPr>
      <w:r w:rsidRPr="00DF0B4F">
        <w:rPr>
          <w:rFonts w:ascii="TT Fors Trial" w:hAnsi="TT Fors Trial"/>
        </w:rPr>
        <w:t>Lodge a complaint with your local data protection authority</w:t>
      </w:r>
    </w:p>
    <w:p w14:paraId="03E431B8" w14:textId="0ADA65BE" w:rsidR="00B75005" w:rsidRPr="00DF0B4F" w:rsidRDefault="00000000">
      <w:r w:rsidRPr="00DF0B4F">
        <w:rPr>
          <w:rFonts w:ascii="TT Fors Trial" w:hAnsi="TT Fors Trial"/>
        </w:rPr>
        <w:t xml:space="preserve">To exercise your rights, contact us at </w:t>
      </w:r>
      <w:r w:rsidR="005405AE" w:rsidRPr="00DF0B4F">
        <w:rPr>
          <w:rFonts w:ascii="TT Fors Trial" w:hAnsi="TT Fors Trial"/>
          <w:b/>
          <w:bCs/>
        </w:rPr>
        <w:t>hayley</w:t>
      </w:r>
      <w:r w:rsidRPr="00DF0B4F">
        <w:rPr>
          <w:rFonts w:ascii="TT Fors Trial" w:hAnsi="TT Fors Trial"/>
          <w:b/>
          <w:bCs/>
        </w:rPr>
        <w:t>@human-aspect.com</w:t>
      </w:r>
    </w:p>
    <w:p w14:paraId="645421A1" w14:textId="77777777" w:rsidR="00B75005" w:rsidRPr="00DF0B4F" w:rsidRDefault="00000000">
      <w:r w:rsidRPr="00DF0B4F">
        <w:rPr>
          <w:rFonts w:ascii="TT Fors Trial" w:hAnsi="TT Fors Trial"/>
          <w:noProof/>
        </w:rPr>
        <mc:AlternateContent>
          <mc:Choice Requires="wps">
            <w:drawing>
              <wp:inline distT="0" distB="0" distL="0" distR="0" wp14:anchorId="348E60DA" wp14:editId="55265992">
                <wp:extent cx="5943600" cy="22860"/>
                <wp:effectExtent l="0" t="0" r="19050" b="15240"/>
                <wp:docPr id="1395603580" name="Horizontal Line 9"/>
                <wp:cNvGraphicFramePr/>
                <a:graphic xmlns:a="http://schemas.openxmlformats.org/drawingml/2006/main">
                  <a:graphicData uri="http://schemas.microsoft.com/office/word/2010/wordprocessingShape">
                    <wps:wsp>
                      <wps:cNvSpPr/>
                      <wps:spPr>
                        <a:xfrm>
                          <a:off x="0" y="0"/>
                          <a:ext cx="5943600" cy="22860"/>
                        </a:xfrm>
                        <a:prstGeom prst="rect">
                          <a:avLst/>
                        </a:prstGeom>
                        <a:noFill/>
                        <a:ln w="9528" cap="flat">
                          <a:solidFill>
                            <a:srgbClr val="A0A0A0"/>
                          </a:solidFill>
                          <a:prstDash val="solid"/>
                          <a:miter/>
                        </a:ln>
                      </wps:spPr>
                      <wps:bodyPr lIns="0" tIns="0" rIns="0" bIns="0"/>
                    </wps:wsp>
                  </a:graphicData>
                </a:graphic>
              </wp:inline>
            </w:drawing>
          </mc:Choice>
          <mc:Fallback>
            <w:pict>
              <v:rect w14:anchorId="0A2D04FA" id="Horizontal Line 9" o:spid="_x0000_s1026" style="width:46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" filled="f" strokecolor="#a0a0a0" strokeweight=".26467mm">
                <v:textbox inset="0,0,0,0"/>
                <w10:anchorlock/>
              </v:rect>
            </w:pict>
          </mc:Fallback>
        </mc:AlternateContent>
      </w:r>
    </w:p>
    <w:p w14:paraId="0A9B09C3" w14:textId="77777777" w:rsidR="00B75005" w:rsidRPr="00A72D75" w:rsidRDefault="00000000">
      <w:pPr>
        <w:rPr>
          <w:rFonts w:ascii="TT Fors Trial" w:eastAsiaTheme="majorEastAsia" w:hAnsi="TT Fors Trial" w:cstheme="majorBidi"/>
          <w:color w:val="0F4761" w:themeColor="accent1" w:themeShade="BF"/>
          <w:kern w:val="0"/>
          <w:sz w:val="32"/>
          <w:szCs w:val="32"/>
          <w:lang w:val="en-US"/>
        </w:rPr>
      </w:pPr>
      <w:r w:rsidRPr="00A72D75">
        <w:rPr>
          <w:rFonts w:ascii="TT Fors Trial" w:eastAsiaTheme="majorEastAsia" w:hAnsi="TT Fors Trial" w:cstheme="majorBidi"/>
          <w:color w:val="0F4761" w:themeColor="accent1" w:themeShade="BF"/>
          <w:kern w:val="0"/>
          <w:sz w:val="32"/>
          <w:szCs w:val="32"/>
          <w:lang w:val="en-US"/>
        </w:rPr>
        <w:t>9. Data Security</w:t>
      </w:r>
    </w:p>
    <w:p w14:paraId="78D2435F" w14:textId="77777777" w:rsidR="00B75005" w:rsidRPr="00DF0B4F" w:rsidRDefault="00000000">
      <w:pPr>
        <w:rPr>
          <w:rFonts w:ascii="TT Fors Trial" w:hAnsi="TT Fors Trial"/>
        </w:rPr>
      </w:pPr>
      <w:r w:rsidRPr="00DF0B4F">
        <w:rPr>
          <w:rFonts w:ascii="TT Fors Trial" w:hAnsi="TT Fors Trial"/>
        </w:rPr>
        <w:t>We take security seriously. Your data is protected with:</w:t>
      </w:r>
    </w:p>
    <w:p w14:paraId="356F82EE" w14:textId="77777777" w:rsidR="00B75005" w:rsidRPr="00DF0B4F" w:rsidRDefault="00000000">
      <w:pPr>
        <w:numPr>
          <w:ilvl w:val="0"/>
          <w:numId w:val="5"/>
        </w:numPr>
        <w:rPr>
          <w:rFonts w:ascii="TT Fors Trial" w:hAnsi="TT Fors Trial"/>
        </w:rPr>
      </w:pPr>
      <w:r w:rsidRPr="00DF0B4F">
        <w:rPr>
          <w:rFonts w:ascii="TT Fors Trial" w:hAnsi="TT Fors Trial"/>
        </w:rPr>
        <w:t>Encryption (SSL/HTTPS)</w:t>
      </w:r>
    </w:p>
    <w:p w14:paraId="11FEC233" w14:textId="77777777" w:rsidR="00B75005" w:rsidRPr="00DF0B4F" w:rsidRDefault="00000000">
      <w:pPr>
        <w:numPr>
          <w:ilvl w:val="0"/>
          <w:numId w:val="5"/>
        </w:numPr>
        <w:rPr>
          <w:rFonts w:ascii="TT Fors Trial" w:hAnsi="TT Fors Trial"/>
        </w:rPr>
      </w:pPr>
      <w:r w:rsidRPr="00DF0B4F">
        <w:rPr>
          <w:rFonts w:ascii="TT Fors Trial" w:hAnsi="TT Fors Trial"/>
        </w:rPr>
        <w:t>Secure cloud storage</w:t>
      </w:r>
    </w:p>
    <w:p w14:paraId="756CDAEB" w14:textId="77777777" w:rsidR="00B75005" w:rsidRPr="00DF0B4F" w:rsidRDefault="00000000">
      <w:pPr>
        <w:numPr>
          <w:ilvl w:val="0"/>
          <w:numId w:val="5"/>
        </w:numPr>
        <w:rPr>
          <w:rFonts w:ascii="TT Fors Trial" w:hAnsi="TT Fors Trial"/>
        </w:rPr>
      </w:pPr>
      <w:r w:rsidRPr="00DF0B4F">
        <w:rPr>
          <w:rFonts w:ascii="TT Fors Trial" w:hAnsi="TT Fors Trial"/>
        </w:rPr>
        <w:t>Access controls and regular security audits</w:t>
      </w:r>
    </w:p>
    <w:p w14:paraId="6C1752A5" w14:textId="77777777" w:rsidR="00B75005" w:rsidRPr="00DF0B4F" w:rsidRDefault="00000000">
      <w:pPr>
        <w:numPr>
          <w:ilvl w:val="0"/>
          <w:numId w:val="5"/>
        </w:numPr>
        <w:rPr>
          <w:rFonts w:ascii="TT Fors Trial" w:hAnsi="TT Fors Trial"/>
        </w:rPr>
      </w:pPr>
      <w:r w:rsidRPr="00DF0B4F">
        <w:rPr>
          <w:rFonts w:ascii="TT Fors Trial" w:hAnsi="TT Fors Trial"/>
        </w:rPr>
        <w:t>Staff training and confidentiality agreements</w:t>
      </w:r>
    </w:p>
    <w:p w14:paraId="55CA65B9" w14:textId="77777777" w:rsidR="00B75005" w:rsidRPr="00DF0B4F" w:rsidRDefault="00000000">
      <w:r w:rsidRPr="00DF0B4F">
        <w:rPr>
          <w:rFonts w:ascii="TT Fors Trial" w:hAnsi="TT Fors Trial"/>
          <w:noProof/>
        </w:rPr>
        <mc:AlternateContent>
          <mc:Choice Requires="wps">
            <w:drawing>
              <wp:inline distT="0" distB="0" distL="0" distR="0" wp14:anchorId="3B470FBB" wp14:editId="30333CAC">
                <wp:extent cx="5486400" cy="22860"/>
                <wp:effectExtent l="0" t="0" r="19050" b="15240"/>
                <wp:docPr id="1015611895" name="Horizontal Line 10"/>
                <wp:cNvGraphicFramePr/>
                <a:graphic xmlns:a="http://schemas.openxmlformats.org/drawingml/2006/main">
                  <a:graphicData uri="http://schemas.microsoft.com/office/word/2010/wordprocessingShape">
                    <wps:wsp>
                      <wps:cNvSpPr/>
                      <wps:spPr>
                        <a:xfrm>
                          <a:off x="0" y="0"/>
                          <a:ext cx="5486400" cy="22860"/>
                        </a:xfrm>
                        <a:prstGeom prst="rect">
                          <a:avLst/>
                        </a:prstGeom>
                        <a:noFill/>
                        <a:ln w="9528" cap="flat">
                          <a:solidFill>
                            <a:srgbClr val="A0A0A0"/>
                          </a:solidFill>
                          <a:prstDash val="solid"/>
                          <a:miter/>
                        </a:ln>
                      </wps:spPr>
                      <wps:bodyPr lIns="0" tIns="0" rIns="0" bIns="0"/>
                    </wps:wsp>
                  </a:graphicData>
                </a:graphic>
              </wp:inline>
            </w:drawing>
          </mc:Choice>
          <mc:Fallback>
            <w:pict>
              <v:rect w14:anchorId="65448D16" id="Horizontal Line 10" o:spid="_x0000_s1026" style="width:6in;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" filled="f" strokecolor="#a0a0a0" strokeweight=".26467mm">
                <v:textbox inset="0,0,0,0"/>
                <w10:anchorlock/>
              </v:rect>
            </w:pict>
          </mc:Fallback>
        </mc:AlternateContent>
      </w:r>
    </w:p>
    <w:p w14:paraId="50AD45B2" w14:textId="77777777" w:rsidR="00B75005" w:rsidRPr="00A72D75" w:rsidRDefault="00000000">
      <w:pPr>
        <w:rPr>
          <w:rFonts w:ascii="TT Fors Trial" w:eastAsiaTheme="majorEastAsia" w:hAnsi="TT Fors Trial" w:cstheme="majorBidi"/>
          <w:color w:val="0F4761" w:themeColor="accent1" w:themeShade="BF"/>
          <w:kern w:val="0"/>
          <w:sz w:val="32"/>
          <w:szCs w:val="32"/>
          <w:lang w:val="en-US"/>
        </w:rPr>
      </w:pPr>
      <w:r w:rsidRPr="00A72D75">
        <w:rPr>
          <w:rFonts w:ascii="TT Fors Trial" w:eastAsiaTheme="majorEastAsia" w:hAnsi="TT Fors Trial" w:cstheme="majorBidi"/>
          <w:color w:val="0F4761" w:themeColor="accent1" w:themeShade="BF"/>
          <w:kern w:val="0"/>
          <w:sz w:val="32"/>
          <w:szCs w:val="32"/>
          <w:lang w:val="en-US"/>
        </w:rPr>
        <w:t>10. Third-Party Links</w:t>
      </w:r>
    </w:p>
    <w:p w14:paraId="22578F30" w14:textId="77777777" w:rsidR="00B75005" w:rsidRPr="00DF0B4F" w:rsidRDefault="00000000">
      <w:pPr>
        <w:rPr>
          <w:rFonts w:ascii="TT Fors Trial" w:hAnsi="TT Fors Trial"/>
        </w:rPr>
      </w:pPr>
      <w:r w:rsidRPr="00DF0B4F">
        <w:rPr>
          <w:rFonts w:ascii="TT Fors Trial" w:hAnsi="TT Fors Trial"/>
        </w:rPr>
        <w:t>Our website may contain links to third-party websites. We are not responsible for the privacy practices of these sites. Please review their policies separately.</w:t>
      </w:r>
    </w:p>
    <w:p w14:paraId="497D5EED" w14:textId="77777777" w:rsidR="00AC5D31" w:rsidRPr="00DF0B4F" w:rsidRDefault="00AC5D31">
      <w:pPr>
        <w:rPr>
          <w:rFonts w:ascii="TT Fors Trial" w:hAnsi="TT Fors Trial"/>
        </w:rPr>
      </w:pPr>
    </w:p>
    <w:p w14:paraId="0E7393B5" w14:textId="02F6360A" w:rsidR="00AC5D31" w:rsidRPr="00A72D75" w:rsidRDefault="00AC5D31">
      <w:pPr>
        <w:rPr>
          <w:rFonts w:ascii="TT Fors Trial" w:eastAsiaTheme="majorEastAsia" w:hAnsi="TT Fors Trial" w:cstheme="majorBidi"/>
          <w:color w:val="0F4761" w:themeColor="accent1" w:themeShade="BF"/>
          <w:kern w:val="0"/>
          <w:sz w:val="32"/>
          <w:szCs w:val="32"/>
          <w:lang w:val="en-US"/>
        </w:rPr>
      </w:pPr>
      <w:r w:rsidRPr="00A72D75">
        <w:rPr>
          <w:rFonts w:ascii="TT Fors Trial" w:eastAsiaTheme="majorEastAsia" w:hAnsi="TT Fors Trial" w:cstheme="majorBidi"/>
          <w:color w:val="0F4761" w:themeColor="accent1" w:themeShade="BF"/>
          <w:kern w:val="0"/>
          <w:sz w:val="32"/>
          <w:szCs w:val="32"/>
          <w:lang w:val="en-US"/>
        </w:rPr>
        <mc:AlternateContent>
          <mc:Choice Requires="wps">
            <w:drawing>
              <wp:inline distT="0" distB="0" distL="0" distR="0" wp14:anchorId="3A83C259" wp14:editId="6CB6CD53">
                <wp:extent cx="5731510" cy="22044"/>
                <wp:effectExtent l="0" t="0" r="21590" b="16510"/>
                <wp:docPr id="1989671711" name="Horizontal Line 11"/>
                <wp:cNvGraphicFramePr/>
                <a:graphic xmlns:a="http://schemas.openxmlformats.org/drawingml/2006/main">
                  <a:graphicData uri="http://schemas.microsoft.com/office/word/2010/wordprocessingShape">
                    <wps:wsp>
                      <wps:cNvSpPr/>
                      <wps:spPr>
                        <a:xfrm>
                          <a:off x="0" y="0"/>
                          <a:ext cx="5731510" cy="22044"/>
                        </a:xfrm>
                        <a:prstGeom prst="rect">
                          <a:avLst/>
                        </a:prstGeom>
                        <a:noFill/>
                        <a:ln w="9528" cap="flat">
                          <a:solidFill>
                            <a:srgbClr val="A0A0A0"/>
                          </a:solidFill>
                          <a:prstDash val="solid"/>
                          <a:miter/>
                        </a:ln>
                      </wps:spPr>
                      <wps:bodyPr lIns="0" tIns="0" rIns="0" bIns="0"/>
                    </wps:wsp>
                  </a:graphicData>
                </a:graphic>
              </wp:inline>
            </w:drawing>
          </mc:Choice>
          <mc:Fallback>
            <w:pict>
              <v:rect w14:anchorId="273D3107" id="Horizontal Line 11" o:spid="_x0000_s1026" style="width:451.3pt;height: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" filled="f" strokecolor="#a0a0a0" strokeweight=".26467mm">
                <v:textbox inset="0,0,0,0"/>
                <w10:anchorlock/>
              </v:rect>
            </w:pict>
          </mc:Fallback>
        </mc:AlternateContent>
      </w:r>
    </w:p>
    <w:p w14:paraId="2B5FE9EA" w14:textId="7155B522" w:rsidR="00AC5D31" w:rsidRPr="00A72D75" w:rsidRDefault="00AC5D31" w:rsidP="00AC5D31">
      <w:pPr>
        <w:rPr>
          <w:rFonts w:ascii="TT Fors Trial" w:eastAsiaTheme="majorEastAsia" w:hAnsi="TT Fors Trial" w:cstheme="majorBidi"/>
          <w:color w:val="0F4761" w:themeColor="accent1" w:themeShade="BF"/>
          <w:kern w:val="0"/>
          <w:sz w:val="32"/>
          <w:szCs w:val="32"/>
          <w:lang w:val="en-US"/>
        </w:rPr>
      </w:pPr>
      <w:r w:rsidRPr="00A72D75">
        <w:rPr>
          <w:rFonts w:ascii="TT Fors Trial" w:eastAsiaTheme="majorEastAsia" w:hAnsi="TT Fors Trial" w:cstheme="majorBidi"/>
          <w:color w:val="0F4761" w:themeColor="accent1" w:themeShade="BF"/>
          <w:kern w:val="0"/>
          <w:sz w:val="32"/>
          <w:szCs w:val="32"/>
          <w:lang w:val="en-US"/>
        </w:rPr>
        <w:t>11. Data Breach Notification Commitment</w:t>
      </w:r>
    </w:p>
    <w:p w14:paraId="199D740D" w14:textId="4BEF2AE8" w:rsidR="00AC5D31" w:rsidRPr="00DF0B4F" w:rsidRDefault="00682892" w:rsidP="00AC5D31">
      <w:pPr>
        <w:rPr>
          <w:rFonts w:ascii="TT Fors Trial" w:hAnsi="TT Fors Trial"/>
        </w:rPr>
      </w:pPr>
      <w:r w:rsidRPr="00DF0B4F">
        <w:rPr>
          <w:rFonts w:ascii="TT Fors Trial" w:hAnsi="TT Fors Trial"/>
        </w:rPr>
        <w:t xml:space="preserve">Human Aspect maintains procedures to identify, investigate, contain, and remediate data security incidents. In the event of a confirmed data breach involving client or personal data, we will notify affected parties </w:t>
      </w:r>
      <w:r w:rsidR="0093269E" w:rsidRPr="00DF0B4F">
        <w:rPr>
          <w:rFonts w:ascii="TT Fors Trial" w:hAnsi="TT Fors Trial"/>
        </w:rPr>
        <w:t>without undue delay</w:t>
      </w:r>
      <w:r w:rsidRPr="00DF0B4F">
        <w:rPr>
          <w:rFonts w:ascii="TT Fors Trial" w:hAnsi="TT Fors Trial"/>
        </w:rPr>
        <w:t xml:space="preserve"> and provide relevant information regarding the nature of the breach, data affected, potential impact and corrective actions taken. We are committed to cooperating fully with clients and regulatory authorities. </w:t>
      </w:r>
    </w:p>
    <w:p w14:paraId="141CEFE5" w14:textId="77777777" w:rsidR="00B75005" w:rsidRPr="00DF0B4F" w:rsidRDefault="00000000">
      <w:r w:rsidRPr="00DF0B4F">
        <w:rPr>
          <w:rFonts w:ascii="TT Fors Trial" w:hAnsi="TT Fors Trial"/>
          <w:noProof/>
        </w:rPr>
        <mc:AlternateContent>
          <mc:Choice Requires="wps">
            <w:drawing>
              <wp:inline distT="0" distB="0" distL="0" distR="0" wp14:anchorId="38AB4DC1" wp14:editId="1ED2B297">
                <wp:extent cx="5943600" cy="22860"/>
                <wp:effectExtent l="0" t="0" r="19050" b="15240"/>
                <wp:docPr id="984084467" name="Horizontal Line 11"/>
                <wp:cNvGraphicFramePr/>
                <a:graphic xmlns:a="http://schemas.openxmlformats.org/drawingml/2006/main">
                  <a:graphicData uri="http://schemas.microsoft.com/office/word/2010/wordprocessingShape">
                    <wps:wsp>
                      <wps:cNvSpPr/>
                      <wps:spPr>
                        <a:xfrm>
                          <a:off x="0" y="0"/>
                          <a:ext cx="5943600" cy="22860"/>
                        </a:xfrm>
                        <a:prstGeom prst="rect">
                          <a:avLst/>
                        </a:prstGeom>
                        <a:noFill/>
                        <a:ln w="9528" cap="flat">
                          <a:solidFill>
                            <a:srgbClr val="A0A0A0"/>
                          </a:solidFill>
                          <a:prstDash val="solid"/>
                          <a:miter/>
                        </a:ln>
                      </wps:spPr>
                      <wps:bodyPr lIns="0" tIns="0" rIns="0" bIns="0"/>
                    </wps:wsp>
                  </a:graphicData>
                </a:graphic>
              </wp:inline>
            </w:drawing>
          </mc:Choice>
          <mc:Fallback>
            <w:pict>
              <v:rect w14:anchorId="3F9AD255" id="Horizontal Line 11" o:spid="_x0000_s1026" style="width:46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" filled="f" strokecolor="#a0a0a0" strokeweight=".26467mm">
                <v:textbox inset="0,0,0,0"/>
                <w10:anchorlock/>
              </v:rect>
            </w:pict>
          </mc:Fallback>
        </mc:AlternateContent>
      </w:r>
    </w:p>
    <w:p w14:paraId="352BD44C" w14:textId="69BBC1BF" w:rsidR="00B75005" w:rsidRPr="00A72D75" w:rsidRDefault="00000000">
      <w:pPr>
        <w:rPr>
          <w:rFonts w:ascii="TT Fors Trial" w:eastAsiaTheme="majorEastAsia" w:hAnsi="TT Fors Trial" w:cstheme="majorBidi"/>
          <w:color w:val="0F4761" w:themeColor="accent1" w:themeShade="BF"/>
          <w:kern w:val="0"/>
          <w:sz w:val="32"/>
          <w:szCs w:val="32"/>
          <w:lang w:val="en-US"/>
        </w:rPr>
      </w:pPr>
      <w:r w:rsidRPr="00A72D75">
        <w:rPr>
          <w:rFonts w:ascii="TT Fors Trial" w:eastAsiaTheme="majorEastAsia" w:hAnsi="TT Fors Trial" w:cstheme="majorBidi"/>
          <w:color w:val="0F4761" w:themeColor="accent1" w:themeShade="BF"/>
          <w:kern w:val="0"/>
          <w:sz w:val="32"/>
          <w:szCs w:val="32"/>
          <w:lang w:val="en-US"/>
        </w:rPr>
        <w:t>1</w:t>
      </w:r>
      <w:r w:rsidR="00AC5D31" w:rsidRPr="00A72D75">
        <w:rPr>
          <w:rFonts w:ascii="TT Fors Trial" w:eastAsiaTheme="majorEastAsia" w:hAnsi="TT Fors Trial" w:cstheme="majorBidi"/>
          <w:color w:val="0F4761" w:themeColor="accent1" w:themeShade="BF"/>
          <w:kern w:val="0"/>
          <w:sz w:val="32"/>
          <w:szCs w:val="32"/>
          <w:lang w:val="en-US"/>
        </w:rPr>
        <w:t>2</w:t>
      </w:r>
      <w:r w:rsidRPr="00A72D75">
        <w:rPr>
          <w:rFonts w:ascii="TT Fors Trial" w:eastAsiaTheme="majorEastAsia" w:hAnsi="TT Fors Trial" w:cstheme="majorBidi"/>
          <w:color w:val="0F4761" w:themeColor="accent1" w:themeShade="BF"/>
          <w:kern w:val="0"/>
          <w:sz w:val="32"/>
          <w:szCs w:val="32"/>
          <w:lang w:val="en-US"/>
        </w:rPr>
        <w:t>. Changes to This Policy</w:t>
      </w:r>
    </w:p>
    <w:p w14:paraId="6D7C329C" w14:textId="77777777" w:rsidR="00B75005" w:rsidRPr="00DF0B4F" w:rsidRDefault="00000000">
      <w:pPr>
        <w:rPr>
          <w:rFonts w:ascii="TT Fors Trial" w:hAnsi="TT Fors Trial"/>
        </w:rPr>
      </w:pPr>
      <w:r w:rsidRPr="00DF0B4F">
        <w:rPr>
          <w:rFonts w:ascii="TT Fors Trial" w:hAnsi="TT Fors Trial"/>
        </w:rPr>
        <w:t>We may update this Privacy Policy from time to time. All changes will be posted on this page, and if significant, we will notify you via email or pop-up.</w:t>
      </w:r>
    </w:p>
    <w:p w14:paraId="50AE840E" w14:textId="4EC6A5BA" w:rsidR="00B75005" w:rsidRPr="00DF0B4F" w:rsidRDefault="00000000">
      <w:r w:rsidRPr="00DF0B4F">
        <w:rPr>
          <w:rFonts w:ascii="TT Fors Trial" w:hAnsi="TT Fors Trial"/>
        </w:rPr>
        <w:t xml:space="preserve">Last updated: </w:t>
      </w:r>
      <w:r w:rsidR="005405AE" w:rsidRPr="00DF0B4F">
        <w:rPr>
          <w:rFonts w:ascii="TT Fors Trial" w:hAnsi="TT Fors Trial"/>
        </w:rPr>
        <w:t>18</w:t>
      </w:r>
      <w:r w:rsidR="005405AE" w:rsidRPr="00DF0B4F">
        <w:rPr>
          <w:rFonts w:ascii="TT Fors Trial" w:hAnsi="TT Fors Trial"/>
          <w:vertAlign w:val="superscript"/>
        </w:rPr>
        <w:t>th</w:t>
      </w:r>
      <w:r w:rsidR="005405AE" w:rsidRPr="00DF0B4F">
        <w:rPr>
          <w:rFonts w:ascii="TT Fors Trial" w:hAnsi="TT Fors Trial"/>
        </w:rPr>
        <w:t xml:space="preserve"> June 2026</w:t>
      </w:r>
    </w:p>
    <w:p w14:paraId="520CF0D1" w14:textId="77777777" w:rsidR="00B75005" w:rsidRPr="00DF0B4F" w:rsidRDefault="00000000">
      <w:r w:rsidRPr="00DF0B4F">
        <w:rPr>
          <w:rFonts w:ascii="TT Fors Trial" w:hAnsi="TT Fors Trial"/>
          <w:noProof/>
        </w:rPr>
        <mc:AlternateContent>
          <mc:Choice Requires="wps">
            <w:drawing>
              <wp:inline distT="0" distB="0" distL="0" distR="0" wp14:anchorId="141A1DA7" wp14:editId="48F05E7E">
                <wp:extent cx="5943600" cy="22860"/>
                <wp:effectExtent l="0" t="0" r="19050" b="15240"/>
                <wp:docPr id="350782" name="Horizontal Line 12"/>
                <wp:cNvGraphicFramePr/>
                <a:graphic xmlns:a="http://schemas.openxmlformats.org/drawingml/2006/main">
                  <a:graphicData uri="http://schemas.microsoft.com/office/word/2010/wordprocessingShape">
                    <wps:wsp>
                      <wps:cNvSpPr/>
                      <wps:spPr>
                        <a:xfrm>
                          <a:off x="0" y="0"/>
                          <a:ext cx="5943600" cy="22860"/>
                        </a:xfrm>
                        <a:prstGeom prst="rect">
                          <a:avLst/>
                        </a:prstGeom>
                        <a:noFill/>
                        <a:ln w="9528" cap="flat">
                          <a:solidFill>
                            <a:srgbClr val="A0A0A0"/>
                          </a:solidFill>
                          <a:prstDash val="solid"/>
                          <a:miter/>
                        </a:ln>
                      </wps:spPr>
                      <wps:bodyPr lIns="0" tIns="0" rIns="0" bIns="0"/>
                    </wps:wsp>
                  </a:graphicData>
                </a:graphic>
              </wp:inline>
            </w:drawing>
          </mc:Choice>
          <mc:Fallback>
            <w:pict>
              <v:rect w14:anchorId="101D1245" id="Horizontal Line 12" o:spid="_x0000_s1026" style="width:46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" filled="f" strokecolor="#a0a0a0" strokeweight=".26467mm">
                <v:textbox inset="0,0,0,0"/>
                <w10:anchorlock/>
              </v:rect>
            </w:pict>
          </mc:Fallback>
        </mc:AlternateContent>
      </w:r>
    </w:p>
    <w:p w14:paraId="557F52B3" w14:textId="47C0EC4B" w:rsidR="00B75005" w:rsidRPr="00A72D75" w:rsidRDefault="00000000">
      <w:pPr>
        <w:rPr>
          <w:rFonts w:ascii="TT Fors Trial" w:eastAsiaTheme="majorEastAsia" w:hAnsi="TT Fors Trial" w:cstheme="majorBidi"/>
          <w:color w:val="0F4761" w:themeColor="accent1" w:themeShade="BF"/>
          <w:kern w:val="0"/>
          <w:sz w:val="32"/>
          <w:szCs w:val="32"/>
          <w:lang w:val="en-US"/>
        </w:rPr>
      </w:pPr>
      <w:r w:rsidRPr="00A72D75">
        <w:rPr>
          <w:rFonts w:ascii="TT Fors Trial" w:eastAsiaTheme="majorEastAsia" w:hAnsi="TT Fors Trial" w:cstheme="majorBidi"/>
          <w:color w:val="0F4761" w:themeColor="accent1" w:themeShade="BF"/>
          <w:kern w:val="0"/>
          <w:sz w:val="32"/>
          <w:szCs w:val="32"/>
          <w:lang w:val="en-US"/>
        </w:rPr>
        <w:t>1</w:t>
      </w:r>
      <w:r w:rsidR="00AC5D31" w:rsidRPr="00A72D75">
        <w:rPr>
          <w:rFonts w:ascii="TT Fors Trial" w:eastAsiaTheme="majorEastAsia" w:hAnsi="TT Fors Trial" w:cstheme="majorBidi"/>
          <w:color w:val="0F4761" w:themeColor="accent1" w:themeShade="BF"/>
          <w:kern w:val="0"/>
          <w:sz w:val="32"/>
          <w:szCs w:val="32"/>
          <w:lang w:val="en-US"/>
        </w:rPr>
        <w:t>3</w:t>
      </w:r>
      <w:r w:rsidRPr="00A72D75">
        <w:rPr>
          <w:rFonts w:ascii="TT Fors Trial" w:eastAsiaTheme="majorEastAsia" w:hAnsi="TT Fors Trial" w:cstheme="majorBidi"/>
          <w:color w:val="0F4761" w:themeColor="accent1" w:themeShade="BF"/>
          <w:kern w:val="0"/>
          <w:sz w:val="32"/>
          <w:szCs w:val="32"/>
          <w:lang w:val="en-US"/>
        </w:rPr>
        <w:t>. Contact Us</w:t>
      </w:r>
    </w:p>
    <w:p w14:paraId="10946F87" w14:textId="77777777" w:rsidR="00B75005" w:rsidRPr="00DF0B4F" w:rsidRDefault="00000000">
      <w:pPr>
        <w:rPr>
          <w:rFonts w:ascii="TT Fors Trial" w:hAnsi="TT Fors Trial"/>
        </w:rPr>
      </w:pPr>
      <w:r w:rsidRPr="00DF0B4F">
        <w:rPr>
          <w:rFonts w:ascii="TT Fors Trial" w:hAnsi="TT Fors Trial"/>
        </w:rPr>
        <w:t>For any questions or concerns about this Privacy Policy or your data:</w:t>
      </w:r>
    </w:p>
    <w:p w14:paraId="298740FF" w14:textId="07C4819C" w:rsidR="00B75005" w:rsidRPr="00DF0B4F" w:rsidRDefault="00000000">
      <w:r w:rsidRPr="00DF0B4F">
        <w:rPr>
          <w:rFonts w:ascii="Segoe UI Emoji" w:hAnsi="Segoe UI Emoji" w:cs="Segoe UI Emoji"/>
        </w:rPr>
        <w:t>📧</w:t>
      </w:r>
      <w:r w:rsidRPr="00DF0B4F">
        <w:rPr>
          <w:rFonts w:ascii="TT Fors Trial" w:hAnsi="TT Fors Trial"/>
        </w:rPr>
        <w:t xml:space="preserve"> </w:t>
      </w:r>
      <w:r w:rsidR="005405AE" w:rsidRPr="00DF0B4F">
        <w:rPr>
          <w:rFonts w:ascii="TT Fors Trial" w:hAnsi="TT Fors Trial"/>
          <w:b/>
          <w:bCs/>
        </w:rPr>
        <w:t>hayley</w:t>
      </w:r>
      <w:r w:rsidRPr="00DF0B4F">
        <w:rPr>
          <w:rFonts w:ascii="TT Fors Trial" w:hAnsi="TT Fors Trial"/>
          <w:b/>
          <w:bCs/>
        </w:rPr>
        <w:t>@human-aspect.com</w:t>
      </w:r>
      <w:r w:rsidRPr="00DF0B4F">
        <w:rPr>
          <w:rFonts w:ascii="TT Fors Trial" w:hAnsi="TT Fors Trial"/>
        </w:rPr>
        <w:br/>
      </w:r>
      <w:r w:rsidRPr="00DF0B4F">
        <w:rPr>
          <w:rFonts w:ascii="Segoe UI Emoji" w:hAnsi="Segoe UI Emoji" w:cs="Segoe UI Emoji"/>
        </w:rPr>
        <w:t>📍</w:t>
      </w:r>
      <w:r w:rsidRPr="00DF0B4F">
        <w:rPr>
          <w:rFonts w:ascii="TT Fors Trial" w:hAnsi="TT Fors Trial"/>
        </w:rPr>
        <w:t xml:space="preserve"> Church Cottage, Church Lane, Hepworth. Diss. IP22 2PU</w:t>
      </w:r>
    </w:p>
    <w:p w14:paraId="44D53DE5" w14:textId="77777777" w:rsidR="00B75005" w:rsidRPr="00DF0B4F" w:rsidRDefault="00B75005">
      <w:pPr>
        <w:rPr>
          <w:rFonts w:ascii="TT Fors Trial" w:hAnsi="TT Fors Trial"/>
        </w:rPr>
      </w:pPr>
    </w:p>
    <w:p w14:paraId="43B44A11" w14:textId="77777777" w:rsidR="00B75005" w:rsidRPr="00A72D75" w:rsidRDefault="00000000">
      <w:pPr>
        <w:rPr>
          <w:rFonts w:ascii="TT Fors Trial" w:eastAsiaTheme="majorEastAsia" w:hAnsi="TT Fors Trial" w:cstheme="majorBidi"/>
          <w:color w:val="0F4761" w:themeColor="accent1" w:themeShade="BF"/>
          <w:kern w:val="0"/>
          <w:sz w:val="32"/>
          <w:szCs w:val="32"/>
          <w:lang w:val="en-US"/>
        </w:rPr>
      </w:pPr>
      <w:r w:rsidRPr="00A72D75">
        <w:rPr>
          <w:rFonts w:ascii="TT Fors Trial" w:eastAsiaTheme="majorEastAsia" w:hAnsi="TT Fors Trial" w:cstheme="majorBidi"/>
          <w:color w:val="0F4761" w:themeColor="accent1" w:themeShade="BF"/>
          <w:kern w:val="0"/>
          <w:sz w:val="32"/>
          <w:szCs w:val="32"/>
          <w:lang w:val="en-US"/>
        </w:rPr>
        <w:t>FOR PARTICIPANTS</w:t>
      </w:r>
    </w:p>
    <w:p w14:paraId="768A39C7" w14:textId="77777777" w:rsidR="00B75005" w:rsidRPr="00DF0B4F" w:rsidRDefault="00000000">
      <w:pPr>
        <w:rPr>
          <w:rFonts w:ascii="TT Fors Trial" w:hAnsi="TT Fors Trial"/>
        </w:rPr>
      </w:pPr>
      <w:r w:rsidRPr="00DF0B4F">
        <w:rPr>
          <w:rFonts w:ascii="TT Fors Trial" w:hAnsi="TT Fors Trial"/>
        </w:rPr>
        <w:t xml:space="preserve">Here at Human </w:t>
      </w:r>
      <w:proofErr w:type="gramStart"/>
      <w:r w:rsidRPr="00DF0B4F">
        <w:rPr>
          <w:rFonts w:ascii="TT Fors Trial" w:hAnsi="TT Fors Trial"/>
        </w:rPr>
        <w:t>Aspect</w:t>
      </w:r>
      <w:proofErr w:type="gramEnd"/>
      <w:r w:rsidRPr="00DF0B4F">
        <w:rPr>
          <w:rFonts w:ascii="TT Fors Trial" w:hAnsi="TT Fors Trial"/>
        </w:rPr>
        <w:t xml:space="preserve"> we take the protection and privacy of your personal information very seriously. We want to be as clear as we can about what personal </w:t>
      </w:r>
      <w:proofErr w:type="gramStart"/>
      <w:r w:rsidRPr="00DF0B4F">
        <w:rPr>
          <w:rFonts w:ascii="TT Fors Trial" w:hAnsi="TT Fors Trial"/>
        </w:rPr>
        <w:t>information</w:t>
      </w:r>
      <w:proofErr w:type="gramEnd"/>
      <w:r w:rsidRPr="00DF0B4F">
        <w:rPr>
          <w:rFonts w:ascii="TT Fors Trial" w:hAnsi="TT Fors Trial"/>
        </w:rPr>
        <w:t xml:space="preserve"> we hold and how we use it so that, if you sign-up to participate with us, you know exactly where you stand.</w:t>
      </w:r>
    </w:p>
    <w:p w14:paraId="2FD76BB3" w14:textId="77777777" w:rsidR="00B75005" w:rsidRPr="00DF0B4F" w:rsidRDefault="00000000">
      <w:pPr>
        <w:rPr>
          <w:rFonts w:ascii="TT Fors Trial" w:hAnsi="TT Fors Trial"/>
        </w:rPr>
      </w:pPr>
      <w:r w:rsidRPr="00DF0B4F">
        <w:rPr>
          <w:rFonts w:ascii="TT Fors Trial" w:hAnsi="TT Fors Trial"/>
        </w:rPr>
        <w:t>By signing up to our panel you agree that you’ve read and understood our Personal Information Policy as laid out below.</w:t>
      </w:r>
    </w:p>
    <w:p w14:paraId="764B74C9" w14:textId="77777777" w:rsidR="00B75005" w:rsidRPr="00DF0B4F" w:rsidRDefault="00000000">
      <w:r w:rsidRPr="00A72D75">
        <w:rPr>
          <w:rFonts w:ascii="TT Fors Trial" w:eastAsiaTheme="majorEastAsia" w:hAnsi="TT Fors Trial" w:cstheme="majorBidi"/>
          <w:color w:val="0F4761" w:themeColor="accent1" w:themeShade="BF"/>
          <w:kern w:val="0"/>
          <w:sz w:val="32"/>
          <w:szCs w:val="32"/>
          <w:lang w:val="en-US"/>
        </w:rPr>
        <w:lastRenderedPageBreak/>
        <w:t>For what purposes will we use your information?</w:t>
      </w:r>
      <w:r w:rsidRPr="00DF0B4F">
        <w:rPr>
          <w:rFonts w:ascii="TT Fors Trial" w:hAnsi="TT Fors Trial"/>
        </w:rPr>
        <w:br/>
        <w:t>We process your data so that we can invite you to take part in paid medical market research, respond to your queries, and to improve our services to our clients.</w:t>
      </w:r>
    </w:p>
    <w:p w14:paraId="47CC3D27" w14:textId="77777777" w:rsidR="00B75005" w:rsidRPr="00DF0B4F" w:rsidRDefault="00000000">
      <w:pPr>
        <w:rPr>
          <w:rFonts w:ascii="TT Fors Trial" w:hAnsi="TT Fors Trial"/>
        </w:rPr>
      </w:pPr>
      <w:r w:rsidRPr="00DF0B4F">
        <w:rPr>
          <w:rFonts w:ascii="TT Fors Trial" w:hAnsi="TT Fors Trial"/>
        </w:rPr>
        <w:t>Human Aspect will process your personal data for the following purposes:</w:t>
      </w:r>
    </w:p>
    <w:p w14:paraId="0152DE02" w14:textId="77777777" w:rsidR="00B75005" w:rsidRPr="00DF0B4F" w:rsidRDefault="00000000">
      <w:pPr>
        <w:numPr>
          <w:ilvl w:val="0"/>
          <w:numId w:val="6"/>
        </w:numPr>
        <w:rPr>
          <w:rFonts w:ascii="TT Fors Trial" w:hAnsi="TT Fors Trial"/>
        </w:rPr>
      </w:pPr>
      <w:r w:rsidRPr="00DF0B4F">
        <w:rPr>
          <w:rFonts w:ascii="TT Fors Trial" w:hAnsi="TT Fors Trial"/>
        </w:rPr>
        <w:t>Sending you invitations to participate in paid medical market research studies by email/text/telephone call</w:t>
      </w:r>
    </w:p>
    <w:p w14:paraId="631BA839" w14:textId="77777777" w:rsidR="00B75005" w:rsidRPr="00DF0B4F" w:rsidRDefault="00000000">
      <w:pPr>
        <w:numPr>
          <w:ilvl w:val="0"/>
          <w:numId w:val="6"/>
        </w:numPr>
        <w:rPr>
          <w:rFonts w:ascii="TT Fors Trial" w:hAnsi="TT Fors Trial"/>
        </w:rPr>
      </w:pPr>
      <w:r w:rsidRPr="00DF0B4F">
        <w:rPr>
          <w:rFonts w:ascii="TT Fors Trial" w:hAnsi="TT Fors Trial"/>
        </w:rPr>
        <w:t>Contacting you to ask for your help in finding other respondents. Any information you provide is handled confidentially, and only with the consent of the individual(s) concerned</w:t>
      </w:r>
    </w:p>
    <w:p w14:paraId="37118713" w14:textId="77777777" w:rsidR="00B75005" w:rsidRPr="00DF0B4F" w:rsidRDefault="00000000">
      <w:pPr>
        <w:numPr>
          <w:ilvl w:val="0"/>
          <w:numId w:val="6"/>
        </w:numPr>
        <w:rPr>
          <w:rFonts w:ascii="TT Fors Trial" w:hAnsi="TT Fors Trial"/>
        </w:rPr>
      </w:pPr>
      <w:r w:rsidRPr="00DF0B4F">
        <w:rPr>
          <w:rFonts w:ascii="TT Fors Trial" w:hAnsi="TT Fors Trial"/>
        </w:rPr>
        <w:t>Providing technical or incentive support when you ask for it</w:t>
      </w:r>
    </w:p>
    <w:p w14:paraId="3677A637" w14:textId="77777777" w:rsidR="00B75005" w:rsidRPr="00DF0B4F" w:rsidRDefault="00000000">
      <w:pPr>
        <w:numPr>
          <w:ilvl w:val="0"/>
          <w:numId w:val="6"/>
        </w:numPr>
        <w:rPr>
          <w:rFonts w:ascii="TT Fors Trial" w:hAnsi="TT Fors Trial"/>
        </w:rPr>
      </w:pPr>
      <w:r w:rsidRPr="00DF0B4F">
        <w:rPr>
          <w:rFonts w:ascii="TT Fors Trial" w:hAnsi="TT Fors Trial"/>
        </w:rPr>
        <w:t>Supplying you with your incentive for participating</w:t>
      </w:r>
    </w:p>
    <w:p w14:paraId="27305C4E" w14:textId="77777777" w:rsidR="00B75005" w:rsidRPr="00DF0B4F" w:rsidRDefault="00000000">
      <w:pPr>
        <w:numPr>
          <w:ilvl w:val="0"/>
          <w:numId w:val="6"/>
        </w:numPr>
        <w:rPr>
          <w:rFonts w:ascii="TT Fors Trial" w:hAnsi="TT Fors Trial"/>
        </w:rPr>
      </w:pPr>
      <w:r w:rsidRPr="00DF0B4F">
        <w:rPr>
          <w:rFonts w:ascii="TT Fors Trial" w:hAnsi="TT Fors Trial"/>
        </w:rPr>
        <w:t>For assessing project feasibility</w:t>
      </w:r>
    </w:p>
    <w:p w14:paraId="0551EB64" w14:textId="77777777" w:rsidR="00B75005" w:rsidRPr="00DF0B4F" w:rsidRDefault="00000000">
      <w:pPr>
        <w:numPr>
          <w:ilvl w:val="0"/>
          <w:numId w:val="6"/>
        </w:numPr>
        <w:rPr>
          <w:rFonts w:ascii="TT Fors Trial" w:hAnsi="TT Fors Trial"/>
        </w:rPr>
      </w:pPr>
      <w:r w:rsidRPr="00DF0B4F">
        <w:rPr>
          <w:rFonts w:ascii="TT Fors Trial" w:hAnsi="TT Fors Trial"/>
        </w:rPr>
        <w:t>To allow a moderator/interviewer to contact you to conduct an interview you have agreed to participate in. This would only be with your specific consent as part of your agreement to participate</w:t>
      </w:r>
    </w:p>
    <w:p w14:paraId="32C000A5" w14:textId="77777777" w:rsidR="00B75005" w:rsidRPr="00DF0B4F" w:rsidRDefault="00000000">
      <w:pPr>
        <w:numPr>
          <w:ilvl w:val="0"/>
          <w:numId w:val="6"/>
        </w:numPr>
        <w:rPr>
          <w:rFonts w:ascii="TT Fors Trial" w:hAnsi="TT Fors Trial"/>
        </w:rPr>
      </w:pPr>
      <w:r w:rsidRPr="00DF0B4F">
        <w:rPr>
          <w:rFonts w:ascii="TT Fors Trial" w:hAnsi="TT Fors Trial"/>
        </w:rPr>
        <w:t>Evaluating the use and performance of our website, email campaigns and panel of respondents for statistical purposes. We only use data in an anonymised manner when we are using it for this purpose</w:t>
      </w:r>
    </w:p>
    <w:p w14:paraId="0AE57EF4" w14:textId="77777777" w:rsidR="00B75005" w:rsidRPr="00A72D75" w:rsidRDefault="00000000">
      <w:pPr>
        <w:rPr>
          <w:rFonts w:ascii="TT Fors Trial" w:eastAsiaTheme="majorEastAsia" w:hAnsi="TT Fors Trial" w:cstheme="majorBidi"/>
          <w:color w:val="0F4761" w:themeColor="accent1" w:themeShade="BF"/>
          <w:kern w:val="0"/>
          <w:sz w:val="32"/>
          <w:szCs w:val="32"/>
          <w:lang w:val="en-US"/>
        </w:rPr>
      </w:pPr>
      <w:r w:rsidRPr="00A72D75">
        <w:rPr>
          <w:rFonts w:ascii="TT Fors Trial" w:eastAsiaTheme="majorEastAsia" w:hAnsi="TT Fors Trial" w:cstheme="majorBidi"/>
          <w:color w:val="0F4761" w:themeColor="accent1" w:themeShade="BF"/>
          <w:kern w:val="0"/>
          <w:sz w:val="32"/>
          <w:szCs w:val="32"/>
          <w:lang w:val="en-US"/>
        </w:rPr>
        <w:t>What we won’t do</w:t>
      </w:r>
    </w:p>
    <w:p w14:paraId="21441548" w14:textId="77777777" w:rsidR="00B75005" w:rsidRPr="00DF0B4F" w:rsidRDefault="00000000">
      <w:pPr>
        <w:rPr>
          <w:rFonts w:ascii="TT Fors Trial" w:hAnsi="TT Fors Trial"/>
        </w:rPr>
      </w:pPr>
      <w:r w:rsidRPr="00DF0B4F">
        <w:rPr>
          <w:rFonts w:ascii="TT Fors Trial" w:hAnsi="TT Fors Trial"/>
        </w:rPr>
        <w:t>Human Aspect will never sell your personal data, nor will we use it for any purposes other than the ones we’ve stated above.</w:t>
      </w:r>
    </w:p>
    <w:p w14:paraId="4BF13F4D" w14:textId="77777777" w:rsidR="00B75005" w:rsidRPr="00DF0B4F" w:rsidRDefault="00000000">
      <w:r w:rsidRPr="00A72D75">
        <w:rPr>
          <w:rFonts w:ascii="TT Fors Trial" w:eastAsiaTheme="majorEastAsia" w:hAnsi="TT Fors Trial" w:cstheme="majorBidi"/>
          <w:color w:val="0F4761" w:themeColor="accent1" w:themeShade="BF"/>
          <w:kern w:val="0"/>
          <w:sz w:val="32"/>
          <w:szCs w:val="32"/>
          <w:lang w:val="en-US"/>
        </w:rPr>
        <w:t>Exactly what information do we store?</w:t>
      </w:r>
      <w:r w:rsidRPr="00DF0B4F">
        <w:rPr>
          <w:rFonts w:ascii="TT Fors Trial" w:hAnsi="TT Fors Trial"/>
        </w:rPr>
        <w:br/>
        <w:t>We store the minimum amount of your personal information that we need to be effective in inviting you to our medical market research studies.</w:t>
      </w:r>
    </w:p>
    <w:p w14:paraId="01164624" w14:textId="77777777" w:rsidR="00B75005" w:rsidRPr="00DF0B4F" w:rsidRDefault="00000000">
      <w:pPr>
        <w:rPr>
          <w:rFonts w:ascii="TT Fors Trial" w:hAnsi="TT Fors Trial"/>
        </w:rPr>
      </w:pPr>
      <w:r w:rsidRPr="00DF0B4F">
        <w:rPr>
          <w:rFonts w:ascii="TT Fors Trial" w:hAnsi="TT Fors Trial"/>
        </w:rPr>
        <w:t>When you sign-up to join our panel of patients and carers or health care professionals we will capture the following personal data:</w:t>
      </w:r>
    </w:p>
    <w:p w14:paraId="4E8D8C66" w14:textId="77777777" w:rsidR="00B75005" w:rsidRPr="00DF0B4F" w:rsidRDefault="00000000">
      <w:pPr>
        <w:numPr>
          <w:ilvl w:val="0"/>
          <w:numId w:val="7"/>
        </w:numPr>
        <w:rPr>
          <w:rFonts w:ascii="TT Fors Trial" w:hAnsi="TT Fors Trial"/>
        </w:rPr>
      </w:pPr>
      <w:r w:rsidRPr="00DF0B4F">
        <w:rPr>
          <w:rFonts w:ascii="TT Fors Trial" w:hAnsi="TT Fors Trial"/>
        </w:rPr>
        <w:t>Your IP address</w:t>
      </w:r>
    </w:p>
    <w:p w14:paraId="274FFD2C" w14:textId="77777777" w:rsidR="00B75005" w:rsidRPr="00DF0B4F" w:rsidRDefault="00000000">
      <w:pPr>
        <w:numPr>
          <w:ilvl w:val="0"/>
          <w:numId w:val="7"/>
        </w:numPr>
        <w:rPr>
          <w:rFonts w:ascii="TT Fors Trial" w:hAnsi="TT Fors Trial"/>
        </w:rPr>
      </w:pPr>
      <w:r w:rsidRPr="00DF0B4F">
        <w:rPr>
          <w:rFonts w:ascii="TT Fors Trial" w:hAnsi="TT Fors Trial"/>
        </w:rPr>
        <w:t>Your email address</w:t>
      </w:r>
    </w:p>
    <w:p w14:paraId="42B0574D" w14:textId="77777777" w:rsidR="00B75005" w:rsidRPr="00DF0B4F" w:rsidRDefault="00000000">
      <w:pPr>
        <w:numPr>
          <w:ilvl w:val="0"/>
          <w:numId w:val="7"/>
        </w:numPr>
        <w:rPr>
          <w:rFonts w:ascii="TT Fors Trial" w:hAnsi="TT Fors Trial"/>
        </w:rPr>
      </w:pPr>
      <w:r w:rsidRPr="00DF0B4F">
        <w:rPr>
          <w:rFonts w:ascii="TT Fors Trial" w:hAnsi="TT Fors Trial"/>
        </w:rPr>
        <w:lastRenderedPageBreak/>
        <w:t>Your name</w:t>
      </w:r>
    </w:p>
    <w:p w14:paraId="02120868" w14:textId="77777777" w:rsidR="00B75005" w:rsidRPr="00DF0B4F" w:rsidRDefault="00000000">
      <w:pPr>
        <w:numPr>
          <w:ilvl w:val="0"/>
          <w:numId w:val="7"/>
        </w:numPr>
        <w:rPr>
          <w:rFonts w:ascii="TT Fors Trial" w:hAnsi="TT Fors Trial"/>
        </w:rPr>
      </w:pPr>
      <w:r w:rsidRPr="00DF0B4F">
        <w:rPr>
          <w:rFonts w:ascii="TT Fors Trial" w:hAnsi="TT Fors Trial"/>
        </w:rPr>
        <w:t>Your date of birth</w:t>
      </w:r>
    </w:p>
    <w:p w14:paraId="08D932AF" w14:textId="77777777" w:rsidR="00B75005" w:rsidRPr="00DF0B4F" w:rsidRDefault="00000000">
      <w:pPr>
        <w:numPr>
          <w:ilvl w:val="0"/>
          <w:numId w:val="7"/>
        </w:numPr>
        <w:rPr>
          <w:rFonts w:ascii="TT Fors Trial" w:hAnsi="TT Fors Trial"/>
        </w:rPr>
      </w:pPr>
      <w:r w:rsidRPr="00DF0B4F">
        <w:rPr>
          <w:rFonts w:ascii="TT Fors Trial" w:hAnsi="TT Fors Trial"/>
        </w:rPr>
        <w:t>Your preferred contact number</w:t>
      </w:r>
    </w:p>
    <w:p w14:paraId="0F7A2032" w14:textId="77777777" w:rsidR="00B75005" w:rsidRPr="00DF0B4F" w:rsidRDefault="00000000">
      <w:pPr>
        <w:numPr>
          <w:ilvl w:val="0"/>
          <w:numId w:val="7"/>
        </w:numPr>
        <w:rPr>
          <w:rFonts w:ascii="TT Fors Trial" w:hAnsi="TT Fors Trial"/>
        </w:rPr>
      </w:pPr>
      <w:r w:rsidRPr="00DF0B4F">
        <w:rPr>
          <w:rFonts w:ascii="TT Fors Trial" w:hAnsi="TT Fors Trial"/>
        </w:rPr>
        <w:t>Your region</w:t>
      </w:r>
    </w:p>
    <w:p w14:paraId="5B31E69C" w14:textId="77777777" w:rsidR="00B75005" w:rsidRPr="00DF0B4F" w:rsidRDefault="00000000">
      <w:pPr>
        <w:numPr>
          <w:ilvl w:val="0"/>
          <w:numId w:val="7"/>
        </w:numPr>
        <w:rPr>
          <w:rFonts w:ascii="TT Fors Trial" w:hAnsi="TT Fors Trial"/>
        </w:rPr>
      </w:pPr>
      <w:r w:rsidRPr="00DF0B4F">
        <w:rPr>
          <w:rFonts w:ascii="TT Fors Trial" w:hAnsi="TT Fors Trial"/>
        </w:rPr>
        <w:t>Your location, time zone and language settings</w:t>
      </w:r>
    </w:p>
    <w:p w14:paraId="2468D211" w14:textId="77777777" w:rsidR="00B75005" w:rsidRPr="00DF0B4F" w:rsidRDefault="00000000">
      <w:pPr>
        <w:rPr>
          <w:rFonts w:ascii="TT Fors Trial" w:hAnsi="TT Fors Trial"/>
        </w:rPr>
      </w:pPr>
      <w:r w:rsidRPr="00DF0B4F">
        <w:rPr>
          <w:rFonts w:ascii="TT Fors Trial" w:hAnsi="TT Fors Trial"/>
        </w:rPr>
        <w:t>Human Aspect stores your personal data until you tell us otherwise so that we can continue to invite you to participate in paid medical market research studies that we believe may be of interest to you.</w:t>
      </w:r>
    </w:p>
    <w:p w14:paraId="644F9ACF" w14:textId="77777777" w:rsidR="00B75005" w:rsidRPr="00DF0B4F" w:rsidRDefault="00000000">
      <w:r w:rsidRPr="00A72D75">
        <w:rPr>
          <w:rFonts w:ascii="TT Fors Trial" w:eastAsiaTheme="majorEastAsia" w:hAnsi="TT Fors Trial" w:cstheme="majorBidi"/>
          <w:color w:val="0F4761" w:themeColor="accent1" w:themeShade="BF"/>
          <w:kern w:val="0"/>
          <w:sz w:val="32"/>
          <w:szCs w:val="32"/>
          <w:lang w:val="en-US"/>
        </w:rPr>
        <w:t>Lawful basis and your rights</w:t>
      </w:r>
      <w:r w:rsidRPr="00DF0B4F">
        <w:rPr>
          <w:rFonts w:ascii="TT Fors Trial" w:hAnsi="TT Fors Trial"/>
        </w:rPr>
        <w:br/>
        <w:t xml:space="preserve">We only ever use your data lawfully and in accordance </w:t>
      </w:r>
      <w:proofErr w:type="gramStart"/>
      <w:r w:rsidRPr="00DF0B4F">
        <w:rPr>
          <w:rFonts w:ascii="TT Fors Trial" w:hAnsi="TT Fors Trial"/>
        </w:rPr>
        <w:t>to</w:t>
      </w:r>
      <w:proofErr w:type="gramEnd"/>
      <w:r w:rsidRPr="00DF0B4F">
        <w:rPr>
          <w:rFonts w:ascii="TT Fors Trial" w:hAnsi="TT Fors Trial"/>
        </w:rPr>
        <w:t xml:space="preserve"> GDPR.</w:t>
      </w:r>
    </w:p>
    <w:p w14:paraId="5CF2DFB9" w14:textId="77777777" w:rsidR="00B75005" w:rsidRPr="00DF0B4F" w:rsidRDefault="00000000">
      <w:pPr>
        <w:rPr>
          <w:rFonts w:ascii="TT Fors Trial" w:hAnsi="TT Fors Trial"/>
        </w:rPr>
      </w:pPr>
      <w:r w:rsidRPr="00DF0B4F">
        <w:rPr>
          <w:rFonts w:ascii="TT Fors Trial" w:hAnsi="TT Fors Trial"/>
        </w:rPr>
        <w:t>We process your data either under consent or as part of our legitimate interests as a business. You have the right to change our processing of your information at any time. Every email communication we send you provides you with an unsubscribe option which will ensure that we cease to contact you. You are also free to withdraw your consent over the phone or in response to a text communication you receive from us; we will be sure to act in accordance with your wishes.</w:t>
      </w:r>
    </w:p>
    <w:p w14:paraId="6C7DA4F4" w14:textId="77777777" w:rsidR="00B75005" w:rsidRPr="00DF0B4F" w:rsidRDefault="00000000">
      <w:pPr>
        <w:rPr>
          <w:rFonts w:ascii="TT Fors Trial" w:hAnsi="TT Fors Trial"/>
        </w:rPr>
      </w:pPr>
      <w:r w:rsidRPr="00DF0B4F">
        <w:rPr>
          <w:rFonts w:ascii="TT Fors Trial" w:hAnsi="TT Fors Trial"/>
        </w:rPr>
        <w:t xml:space="preserve">You can also restrict our processing of your information at any time, perhaps specifying your willingness to be contacted in certain ways but not in others. </w:t>
      </w:r>
    </w:p>
    <w:p w14:paraId="2B2E224C" w14:textId="77777777" w:rsidR="00B75005" w:rsidRPr="00DF0B4F" w:rsidRDefault="00000000">
      <w:pPr>
        <w:rPr>
          <w:rFonts w:ascii="TT Fors Trial" w:hAnsi="TT Fors Trial"/>
        </w:rPr>
      </w:pPr>
      <w:r w:rsidRPr="00DF0B4F">
        <w:rPr>
          <w:rFonts w:ascii="TT Fors Trial" w:hAnsi="TT Fors Trial"/>
        </w:rPr>
        <w:t xml:space="preserve">You may also send us a request to access, amend or delete your personal information. </w:t>
      </w:r>
    </w:p>
    <w:p w14:paraId="23E6889D" w14:textId="77777777" w:rsidR="00B75005" w:rsidRPr="00DF0B4F" w:rsidRDefault="00000000">
      <w:proofErr w:type="gramStart"/>
      <w:r w:rsidRPr="00A72D75">
        <w:rPr>
          <w:rFonts w:ascii="TT Fors Trial" w:eastAsiaTheme="majorEastAsia" w:hAnsi="TT Fors Trial" w:cstheme="majorBidi"/>
          <w:color w:val="0F4761" w:themeColor="accent1" w:themeShade="BF"/>
          <w:kern w:val="0"/>
          <w:sz w:val="32"/>
          <w:szCs w:val="32"/>
          <w:lang w:val="en-US"/>
        </w:rPr>
        <w:t>Third-parties</w:t>
      </w:r>
      <w:proofErr w:type="gramEnd"/>
      <w:r w:rsidRPr="00DF0B4F">
        <w:rPr>
          <w:rFonts w:ascii="TT Fors Trial" w:hAnsi="TT Fors Trial"/>
        </w:rPr>
        <w:br/>
        <w:t>To do what we do, we sometimes need to work with other services. We always make sure we’ve thoroughly checked out how they work before we work with them.</w:t>
      </w:r>
    </w:p>
    <w:p w14:paraId="5E13C20E" w14:textId="77777777" w:rsidR="00B75005" w:rsidRPr="00DF0B4F" w:rsidRDefault="00000000">
      <w:pPr>
        <w:rPr>
          <w:rFonts w:ascii="TT Fors Trial" w:hAnsi="TT Fors Trial"/>
        </w:rPr>
      </w:pPr>
      <w:r w:rsidRPr="00DF0B4F">
        <w:rPr>
          <w:rFonts w:ascii="TT Fors Trial" w:hAnsi="TT Fors Trial"/>
        </w:rPr>
        <w:t xml:space="preserve">Human Aspect works with </w:t>
      </w:r>
      <w:proofErr w:type="gramStart"/>
      <w:r w:rsidRPr="00DF0B4F">
        <w:rPr>
          <w:rFonts w:ascii="TT Fors Trial" w:hAnsi="TT Fors Trial"/>
        </w:rPr>
        <w:t>third-parties</w:t>
      </w:r>
      <w:proofErr w:type="gramEnd"/>
      <w:r w:rsidRPr="00DF0B4F">
        <w:rPr>
          <w:rFonts w:ascii="TT Fors Trial" w:hAnsi="TT Fors Trial"/>
        </w:rPr>
        <w:t xml:space="preserve"> to enable us to effectively carry out our work. Any company we partner with is required to sign our Data Processor Agreement, committing to the same standards of compliance we adhere to ourselves.</w:t>
      </w:r>
    </w:p>
    <w:p w14:paraId="370876D1" w14:textId="77777777" w:rsidR="00B75005" w:rsidRPr="00A72D75" w:rsidRDefault="00000000">
      <w:pPr>
        <w:rPr>
          <w:rFonts w:ascii="TT Fors Trial" w:eastAsiaTheme="majorEastAsia" w:hAnsi="TT Fors Trial" w:cstheme="majorBidi"/>
          <w:color w:val="0F4761" w:themeColor="accent1" w:themeShade="BF"/>
          <w:kern w:val="0"/>
          <w:sz w:val="32"/>
          <w:szCs w:val="32"/>
          <w:lang w:val="en-US"/>
        </w:rPr>
      </w:pPr>
      <w:r w:rsidRPr="00A72D75">
        <w:rPr>
          <w:rFonts w:ascii="TT Fors Trial" w:eastAsiaTheme="majorEastAsia" w:hAnsi="TT Fors Trial" w:cstheme="majorBidi"/>
          <w:color w:val="0F4761" w:themeColor="accent1" w:themeShade="BF"/>
          <w:kern w:val="0"/>
          <w:sz w:val="32"/>
          <w:szCs w:val="32"/>
          <w:lang w:val="en-US"/>
        </w:rPr>
        <w:lastRenderedPageBreak/>
        <w:t>Codes of conduct &amp; minors</w:t>
      </w:r>
    </w:p>
    <w:p w14:paraId="5AC300B2" w14:textId="77777777" w:rsidR="00B75005" w:rsidRPr="00DF0B4F" w:rsidRDefault="00000000">
      <w:r w:rsidRPr="00DF0B4F">
        <w:rPr>
          <w:rFonts w:ascii="TT Fors Trial" w:hAnsi="TT Fors Trial"/>
        </w:rPr>
        <w:t>Human Aspect is a member of the </w:t>
      </w:r>
      <w:hyperlink r:id="rId8" w:history="1">
        <w:r w:rsidR="00B75005" w:rsidRPr="00DF0B4F">
          <w:rPr>
            <w:rStyle w:val="Hyperlink"/>
            <w:rFonts w:ascii="TT Fors Trial" w:hAnsi="TT Fors Trial"/>
            <w:color w:val="auto"/>
          </w:rPr>
          <w:t>BHBIA</w:t>
        </w:r>
      </w:hyperlink>
      <w:r w:rsidRPr="00DF0B4F">
        <w:rPr>
          <w:rFonts w:ascii="TT Fors Trial" w:hAnsi="TT Fors Trial"/>
        </w:rPr>
        <w:t xml:space="preserve"> and MRS and complies with their legal and ethical guidelines. </w:t>
      </w:r>
    </w:p>
    <w:p w14:paraId="05FEA587" w14:textId="77777777" w:rsidR="00B75005" w:rsidRPr="00DF0B4F" w:rsidRDefault="00000000">
      <w:r w:rsidRPr="00A72D75">
        <w:rPr>
          <w:rFonts w:ascii="TT Fors Trial" w:eastAsiaTheme="majorEastAsia" w:hAnsi="TT Fors Trial" w:cstheme="majorBidi"/>
          <w:color w:val="0F4761" w:themeColor="accent1" w:themeShade="BF"/>
          <w:kern w:val="0"/>
          <w:sz w:val="32"/>
          <w:szCs w:val="32"/>
          <w:lang w:val="en-US"/>
        </w:rPr>
        <w:t>Revisions to this policy</w:t>
      </w:r>
      <w:r w:rsidRPr="00DF0B4F">
        <w:rPr>
          <w:rFonts w:ascii="TT Fors Trial" w:hAnsi="TT Fors Trial"/>
        </w:rPr>
        <w:br/>
        <w:t>Sometimes, we’ll make changes to this statement, so check back in now and again. If there’s anything you’re concerned about, we always welcome you contacting us.</w:t>
      </w:r>
    </w:p>
    <w:p w14:paraId="1520DEFF" w14:textId="77777777" w:rsidR="00B75005" w:rsidRPr="00A72D75" w:rsidRDefault="00000000">
      <w:pPr>
        <w:rPr>
          <w:rFonts w:ascii="TT Fors Trial" w:eastAsiaTheme="majorEastAsia" w:hAnsi="TT Fors Trial" w:cstheme="majorBidi"/>
          <w:color w:val="0F4761" w:themeColor="accent1" w:themeShade="BF"/>
          <w:kern w:val="0"/>
          <w:sz w:val="32"/>
          <w:szCs w:val="32"/>
          <w:lang w:val="en-US"/>
        </w:rPr>
      </w:pPr>
      <w:r w:rsidRPr="00A72D75">
        <w:rPr>
          <w:rFonts w:ascii="TT Fors Trial" w:eastAsiaTheme="majorEastAsia" w:hAnsi="TT Fors Trial" w:cstheme="majorBidi"/>
          <w:color w:val="0F4761" w:themeColor="accent1" w:themeShade="BF"/>
          <w:kern w:val="0"/>
          <w:sz w:val="32"/>
          <w:szCs w:val="32"/>
          <w:lang w:val="en-US"/>
        </w:rPr>
        <w:t>Contact</w:t>
      </w:r>
    </w:p>
    <w:p w14:paraId="2917A3E5" w14:textId="7DE585E2" w:rsidR="00B75005" w:rsidRPr="00DF0B4F" w:rsidRDefault="00000000">
      <w:pPr>
        <w:rPr>
          <w:rFonts w:ascii="TT Fors Trial" w:hAnsi="TT Fors Trial"/>
        </w:rPr>
      </w:pPr>
      <w:r w:rsidRPr="00DF0B4F">
        <w:rPr>
          <w:rFonts w:ascii="TT Fors Trial" w:hAnsi="TT Fors Trial"/>
        </w:rPr>
        <w:t xml:space="preserve">If you have any questions about this policy or to make any changes to the data we hold about you, please email </w:t>
      </w:r>
      <w:hyperlink r:id="rId9" w:history="1">
        <w:r w:rsidR="005405AE" w:rsidRPr="00DF0B4F">
          <w:rPr>
            <w:rStyle w:val="Hyperlink"/>
            <w:rFonts w:ascii="TT Fors Trial" w:hAnsi="TT Fors Trial"/>
            <w:color w:val="auto"/>
          </w:rPr>
          <w:t>hayley@human-aspect.com</w:t>
        </w:r>
      </w:hyperlink>
    </w:p>
    <w:p w14:paraId="2EE26EDE" w14:textId="77777777" w:rsidR="005405AE" w:rsidRPr="00DF0B4F" w:rsidRDefault="005405AE">
      <w:pPr>
        <w:rPr>
          <w:rFonts w:ascii="TT Fors Trial" w:hAnsi="TT Fors Trial"/>
        </w:rPr>
      </w:pPr>
    </w:p>
    <w:tbl>
      <w:tblPr>
        <w:tblStyle w:val="TableGrid"/>
        <w:tblW w:w="0" w:type="auto"/>
        <w:tblLook w:val="04A0" w:firstRow="1" w:lastRow="0" w:firstColumn="1" w:lastColumn="0" w:noHBand="0" w:noVBand="1"/>
      </w:tblPr>
      <w:tblGrid>
        <w:gridCol w:w="2160"/>
        <w:gridCol w:w="2160"/>
        <w:gridCol w:w="2160"/>
        <w:gridCol w:w="2160"/>
      </w:tblGrid>
      <w:tr w:rsidR="005405AE" w:rsidRPr="00DF0B4F" w14:paraId="3DF6863D" w14:textId="77777777" w:rsidTr="00C26A31">
        <w:tc>
          <w:tcPr>
            <w:tcW w:w="2160" w:type="dxa"/>
          </w:tcPr>
          <w:p w14:paraId="3A8B2737" w14:textId="77777777" w:rsidR="005405AE" w:rsidRPr="00DF0B4F" w:rsidRDefault="005405AE" w:rsidP="00C26A31">
            <w:pPr>
              <w:rPr>
                <w:rFonts w:ascii="TT Fors Trial" w:hAnsi="TT Fors Trial"/>
              </w:rPr>
            </w:pPr>
            <w:r w:rsidRPr="00DF0B4F">
              <w:rPr>
                <w:rFonts w:ascii="TT Fors Trial" w:hAnsi="TT Fors Trial"/>
              </w:rPr>
              <w:t>Version</w:t>
            </w:r>
          </w:p>
        </w:tc>
        <w:tc>
          <w:tcPr>
            <w:tcW w:w="2160" w:type="dxa"/>
          </w:tcPr>
          <w:p w14:paraId="076C3BA1" w14:textId="77777777" w:rsidR="005405AE" w:rsidRPr="00DF0B4F" w:rsidRDefault="005405AE" w:rsidP="00C26A31">
            <w:pPr>
              <w:rPr>
                <w:rFonts w:ascii="TT Fors Trial" w:hAnsi="TT Fors Trial"/>
              </w:rPr>
            </w:pPr>
            <w:r w:rsidRPr="00DF0B4F">
              <w:rPr>
                <w:rFonts w:ascii="TT Fors Trial" w:hAnsi="TT Fors Trial"/>
              </w:rPr>
              <w:t>Date</w:t>
            </w:r>
          </w:p>
        </w:tc>
        <w:tc>
          <w:tcPr>
            <w:tcW w:w="2160" w:type="dxa"/>
          </w:tcPr>
          <w:p w14:paraId="5E385060" w14:textId="77777777" w:rsidR="005405AE" w:rsidRPr="00DF0B4F" w:rsidRDefault="005405AE" w:rsidP="00C26A31">
            <w:pPr>
              <w:rPr>
                <w:rFonts w:ascii="TT Fors Trial" w:hAnsi="TT Fors Trial"/>
              </w:rPr>
            </w:pPr>
            <w:r w:rsidRPr="00DF0B4F">
              <w:rPr>
                <w:rFonts w:ascii="TT Fors Trial" w:hAnsi="TT Fors Trial"/>
              </w:rPr>
              <w:t>Description</w:t>
            </w:r>
          </w:p>
        </w:tc>
        <w:tc>
          <w:tcPr>
            <w:tcW w:w="2160" w:type="dxa"/>
          </w:tcPr>
          <w:p w14:paraId="31705841" w14:textId="77777777" w:rsidR="005405AE" w:rsidRPr="00DF0B4F" w:rsidRDefault="005405AE" w:rsidP="00C26A31">
            <w:pPr>
              <w:rPr>
                <w:rFonts w:ascii="TT Fors Trial" w:hAnsi="TT Fors Trial"/>
              </w:rPr>
            </w:pPr>
            <w:r w:rsidRPr="00DF0B4F">
              <w:rPr>
                <w:rFonts w:ascii="TT Fors Trial" w:hAnsi="TT Fors Trial"/>
              </w:rPr>
              <w:t>Approved By</w:t>
            </w:r>
          </w:p>
        </w:tc>
      </w:tr>
      <w:tr w:rsidR="005405AE" w:rsidRPr="00DF0B4F" w14:paraId="77ADCDE6" w14:textId="77777777" w:rsidTr="00C26A31">
        <w:tc>
          <w:tcPr>
            <w:tcW w:w="2160" w:type="dxa"/>
          </w:tcPr>
          <w:p w14:paraId="358896B8" w14:textId="1BCBC10D" w:rsidR="005405AE" w:rsidRPr="00DF0B4F" w:rsidRDefault="005405AE" w:rsidP="00C26A31">
            <w:pPr>
              <w:rPr>
                <w:rFonts w:ascii="TT Fors Trial" w:hAnsi="TT Fors Trial"/>
              </w:rPr>
            </w:pPr>
            <w:r w:rsidRPr="00DF0B4F">
              <w:rPr>
                <w:rFonts w:ascii="TT Fors Trial" w:hAnsi="TT Fors Trial"/>
              </w:rPr>
              <w:t>1.0</w:t>
            </w:r>
          </w:p>
        </w:tc>
        <w:tc>
          <w:tcPr>
            <w:tcW w:w="2160" w:type="dxa"/>
          </w:tcPr>
          <w:p w14:paraId="540AF266" w14:textId="00489FB6" w:rsidR="005405AE" w:rsidRPr="00DF0B4F" w:rsidRDefault="005405AE" w:rsidP="00C26A31">
            <w:pPr>
              <w:rPr>
                <w:rFonts w:ascii="TT Fors Trial" w:hAnsi="TT Fors Trial"/>
              </w:rPr>
            </w:pPr>
            <w:r w:rsidRPr="00DF0B4F">
              <w:rPr>
                <w:rFonts w:ascii="TT Fors Trial" w:hAnsi="TT Fors Trial"/>
              </w:rPr>
              <w:t>2024-11-10</w:t>
            </w:r>
          </w:p>
        </w:tc>
        <w:tc>
          <w:tcPr>
            <w:tcW w:w="2160" w:type="dxa"/>
          </w:tcPr>
          <w:p w14:paraId="43021FED" w14:textId="77777777" w:rsidR="005405AE" w:rsidRPr="00DF0B4F" w:rsidRDefault="005405AE" w:rsidP="00C26A31">
            <w:pPr>
              <w:rPr>
                <w:rFonts w:ascii="TT Fors Trial" w:hAnsi="TT Fors Trial"/>
              </w:rPr>
            </w:pPr>
            <w:r w:rsidRPr="00DF0B4F">
              <w:rPr>
                <w:rFonts w:ascii="TT Fors Trial" w:hAnsi="TT Fors Trial"/>
              </w:rPr>
              <w:t>Initial release</w:t>
            </w:r>
          </w:p>
        </w:tc>
        <w:tc>
          <w:tcPr>
            <w:tcW w:w="2160" w:type="dxa"/>
          </w:tcPr>
          <w:p w14:paraId="438F9E04" w14:textId="77777777" w:rsidR="005405AE" w:rsidRPr="00DF0B4F" w:rsidRDefault="005405AE" w:rsidP="00C26A31">
            <w:pPr>
              <w:rPr>
                <w:rFonts w:ascii="TT Fors Trial" w:hAnsi="TT Fors Trial"/>
              </w:rPr>
            </w:pPr>
            <w:r w:rsidRPr="00DF0B4F">
              <w:rPr>
                <w:rFonts w:ascii="TT Fors Trial" w:hAnsi="TT Fors Trial"/>
              </w:rPr>
              <w:t>Hayley Algar</w:t>
            </w:r>
          </w:p>
        </w:tc>
      </w:tr>
      <w:tr w:rsidR="005405AE" w:rsidRPr="00DF0B4F" w14:paraId="382CAE0D" w14:textId="77777777" w:rsidTr="00C26A31">
        <w:tc>
          <w:tcPr>
            <w:tcW w:w="2160" w:type="dxa"/>
          </w:tcPr>
          <w:p w14:paraId="1256BE20" w14:textId="498505AD" w:rsidR="005405AE" w:rsidRPr="00DF0B4F" w:rsidRDefault="005405AE" w:rsidP="005405AE">
            <w:pPr>
              <w:rPr>
                <w:rFonts w:ascii="TT Fors Trial" w:hAnsi="TT Fors Trial"/>
              </w:rPr>
            </w:pPr>
            <w:r w:rsidRPr="00DF0B4F">
              <w:rPr>
                <w:rFonts w:ascii="TT Fors Trial" w:hAnsi="TT Fors Trial"/>
              </w:rPr>
              <w:t>2.0</w:t>
            </w:r>
          </w:p>
        </w:tc>
        <w:tc>
          <w:tcPr>
            <w:tcW w:w="2160" w:type="dxa"/>
          </w:tcPr>
          <w:p w14:paraId="24C88E52" w14:textId="62EC4A99" w:rsidR="005405AE" w:rsidRPr="00DF0B4F" w:rsidRDefault="005405AE" w:rsidP="005405AE">
            <w:pPr>
              <w:rPr>
                <w:rFonts w:ascii="TT Fors Trial" w:hAnsi="TT Fors Trial"/>
              </w:rPr>
            </w:pPr>
            <w:r w:rsidRPr="00DF0B4F">
              <w:rPr>
                <w:rFonts w:ascii="TT Fors Trial" w:hAnsi="TT Fors Trial"/>
              </w:rPr>
              <w:t>2025-02-05</w:t>
            </w:r>
          </w:p>
        </w:tc>
        <w:tc>
          <w:tcPr>
            <w:tcW w:w="2160" w:type="dxa"/>
          </w:tcPr>
          <w:p w14:paraId="3D089836" w14:textId="202DA334" w:rsidR="005405AE" w:rsidRPr="00DF0B4F" w:rsidRDefault="00A51A1F" w:rsidP="005405AE">
            <w:pPr>
              <w:rPr>
                <w:rFonts w:ascii="TT Fors Trial" w:hAnsi="TT Fors Trial"/>
              </w:rPr>
            </w:pPr>
            <w:r w:rsidRPr="00DF0B4F">
              <w:rPr>
                <w:rFonts w:ascii="TT Fors Trial" w:hAnsi="TT Fors Trial"/>
              </w:rPr>
              <w:t>Updated branding</w:t>
            </w:r>
          </w:p>
        </w:tc>
        <w:tc>
          <w:tcPr>
            <w:tcW w:w="2160" w:type="dxa"/>
          </w:tcPr>
          <w:p w14:paraId="0DC420D8" w14:textId="3562B3CE" w:rsidR="005405AE" w:rsidRPr="00DF0B4F" w:rsidRDefault="005405AE" w:rsidP="005405AE">
            <w:pPr>
              <w:rPr>
                <w:rFonts w:ascii="TT Fors Trial" w:hAnsi="TT Fors Trial"/>
              </w:rPr>
            </w:pPr>
            <w:r w:rsidRPr="00DF0B4F">
              <w:rPr>
                <w:rFonts w:ascii="TT Fors Trial" w:hAnsi="TT Fors Trial"/>
              </w:rPr>
              <w:t>Hayley Algar</w:t>
            </w:r>
          </w:p>
        </w:tc>
      </w:tr>
      <w:tr w:rsidR="005405AE" w:rsidRPr="00DF0B4F" w14:paraId="59D95F1E" w14:textId="77777777" w:rsidTr="00C26A31">
        <w:tc>
          <w:tcPr>
            <w:tcW w:w="2160" w:type="dxa"/>
          </w:tcPr>
          <w:p w14:paraId="6120D2E8" w14:textId="10914D34" w:rsidR="005405AE" w:rsidRPr="00DF0B4F" w:rsidRDefault="005405AE" w:rsidP="005405AE">
            <w:pPr>
              <w:rPr>
                <w:rFonts w:ascii="TT Fors Trial" w:hAnsi="TT Fors Trial"/>
              </w:rPr>
            </w:pPr>
            <w:r w:rsidRPr="00DF0B4F">
              <w:rPr>
                <w:rFonts w:ascii="TT Fors Trial" w:hAnsi="TT Fors Trial"/>
              </w:rPr>
              <w:t>3.0</w:t>
            </w:r>
          </w:p>
        </w:tc>
        <w:tc>
          <w:tcPr>
            <w:tcW w:w="2160" w:type="dxa"/>
          </w:tcPr>
          <w:p w14:paraId="434800D9" w14:textId="48B479AD" w:rsidR="005405AE" w:rsidRPr="00DF0B4F" w:rsidRDefault="005405AE" w:rsidP="005405AE">
            <w:pPr>
              <w:rPr>
                <w:rFonts w:ascii="TT Fors Trial" w:hAnsi="TT Fors Trial"/>
              </w:rPr>
            </w:pPr>
            <w:r w:rsidRPr="00DF0B4F">
              <w:rPr>
                <w:rFonts w:ascii="TT Fors Trial" w:hAnsi="TT Fors Trial"/>
              </w:rPr>
              <w:t>202</w:t>
            </w:r>
            <w:r w:rsidR="00066CE1" w:rsidRPr="00DF0B4F">
              <w:rPr>
                <w:rFonts w:ascii="TT Fors Trial" w:hAnsi="TT Fors Trial"/>
              </w:rPr>
              <w:t>6</w:t>
            </w:r>
            <w:r w:rsidRPr="00DF0B4F">
              <w:rPr>
                <w:rFonts w:ascii="TT Fors Trial" w:hAnsi="TT Fors Trial"/>
              </w:rPr>
              <w:t>-06-16</w:t>
            </w:r>
          </w:p>
        </w:tc>
        <w:tc>
          <w:tcPr>
            <w:tcW w:w="2160" w:type="dxa"/>
          </w:tcPr>
          <w:p w14:paraId="3C555442" w14:textId="2B583B91" w:rsidR="00066CE1" w:rsidRPr="00DF0B4F" w:rsidRDefault="005405AE" w:rsidP="005405AE">
            <w:pPr>
              <w:rPr>
                <w:rFonts w:ascii="TT Fors Trial" w:hAnsi="TT Fors Trial"/>
              </w:rPr>
            </w:pPr>
            <w:r w:rsidRPr="00DF0B4F">
              <w:rPr>
                <w:rFonts w:ascii="TT Fors Trial" w:hAnsi="TT Fors Trial"/>
              </w:rPr>
              <w:t>Updated email address</w:t>
            </w:r>
            <w:r w:rsidR="00A51A1F" w:rsidRPr="00DF0B4F">
              <w:rPr>
                <w:rFonts w:ascii="TT Fors Trial" w:hAnsi="TT Fors Trial"/>
              </w:rPr>
              <w:t>es</w:t>
            </w:r>
          </w:p>
        </w:tc>
        <w:tc>
          <w:tcPr>
            <w:tcW w:w="2160" w:type="dxa"/>
          </w:tcPr>
          <w:p w14:paraId="308E3022" w14:textId="136B5A7A" w:rsidR="005405AE" w:rsidRPr="00DF0B4F" w:rsidRDefault="005405AE" w:rsidP="005405AE">
            <w:pPr>
              <w:rPr>
                <w:rFonts w:ascii="TT Fors Trial" w:hAnsi="TT Fors Trial"/>
              </w:rPr>
            </w:pPr>
            <w:r w:rsidRPr="00DF0B4F">
              <w:rPr>
                <w:rFonts w:ascii="TT Fors Trial" w:hAnsi="TT Fors Trial"/>
              </w:rPr>
              <w:t>Hayley Algar</w:t>
            </w:r>
          </w:p>
        </w:tc>
      </w:tr>
      <w:tr w:rsidR="005405AE" w:rsidRPr="00DF0B4F" w14:paraId="79D9DB62" w14:textId="77777777" w:rsidTr="00C26A31">
        <w:tc>
          <w:tcPr>
            <w:tcW w:w="2160" w:type="dxa"/>
          </w:tcPr>
          <w:p w14:paraId="49179980" w14:textId="4FFBF884" w:rsidR="005405AE" w:rsidRPr="00DF0B4F" w:rsidRDefault="005405AE" w:rsidP="005405AE">
            <w:pPr>
              <w:rPr>
                <w:rFonts w:ascii="TT Fors Trial" w:hAnsi="TT Fors Trial"/>
              </w:rPr>
            </w:pPr>
            <w:r w:rsidRPr="00DF0B4F">
              <w:rPr>
                <w:rFonts w:ascii="TT Fors Trial" w:hAnsi="TT Fors Trial"/>
              </w:rPr>
              <w:t>4.0</w:t>
            </w:r>
          </w:p>
        </w:tc>
        <w:tc>
          <w:tcPr>
            <w:tcW w:w="2160" w:type="dxa"/>
          </w:tcPr>
          <w:p w14:paraId="2968A522" w14:textId="517682E5" w:rsidR="005405AE" w:rsidRPr="00DF0B4F" w:rsidRDefault="005405AE" w:rsidP="005405AE">
            <w:pPr>
              <w:rPr>
                <w:rFonts w:ascii="TT Fors Trial" w:hAnsi="TT Fors Trial"/>
              </w:rPr>
            </w:pPr>
            <w:r w:rsidRPr="00DF0B4F">
              <w:rPr>
                <w:rFonts w:ascii="TT Fors Trial" w:hAnsi="TT Fors Trial"/>
              </w:rPr>
              <w:t>2026-06-</w:t>
            </w:r>
            <w:r w:rsidR="00DF0B4F">
              <w:rPr>
                <w:rFonts w:ascii="TT Fors Trial" w:hAnsi="TT Fors Trial"/>
              </w:rPr>
              <w:t>22</w:t>
            </w:r>
          </w:p>
        </w:tc>
        <w:tc>
          <w:tcPr>
            <w:tcW w:w="2160" w:type="dxa"/>
          </w:tcPr>
          <w:p w14:paraId="2E93D6D4" w14:textId="2A710DBA" w:rsidR="005405AE" w:rsidRPr="00DF0B4F" w:rsidRDefault="005405AE" w:rsidP="005405AE">
            <w:pPr>
              <w:rPr>
                <w:rFonts w:ascii="TT Fors Trial" w:hAnsi="TT Fors Trial"/>
              </w:rPr>
            </w:pPr>
            <w:r w:rsidRPr="00DF0B4F">
              <w:rPr>
                <w:rFonts w:ascii="TT Fors Trial" w:hAnsi="TT Fors Trial"/>
              </w:rPr>
              <w:t>Added data breach notification</w:t>
            </w:r>
            <w:r w:rsidR="00DF0B4F">
              <w:rPr>
                <w:rFonts w:ascii="TT Fors Trial" w:hAnsi="TT Fors Trial"/>
              </w:rPr>
              <w:t xml:space="preserve"> and rebrand</w:t>
            </w:r>
          </w:p>
        </w:tc>
        <w:tc>
          <w:tcPr>
            <w:tcW w:w="2160" w:type="dxa"/>
          </w:tcPr>
          <w:p w14:paraId="78A555CF" w14:textId="34B8FB44" w:rsidR="005405AE" w:rsidRPr="00DF0B4F" w:rsidRDefault="005405AE" w:rsidP="005405AE">
            <w:pPr>
              <w:rPr>
                <w:rFonts w:ascii="TT Fors Trial" w:hAnsi="TT Fors Trial"/>
              </w:rPr>
            </w:pPr>
            <w:r w:rsidRPr="00DF0B4F">
              <w:rPr>
                <w:rFonts w:ascii="TT Fors Trial" w:hAnsi="TT Fors Trial"/>
              </w:rPr>
              <w:t>Hayley Algar</w:t>
            </w:r>
          </w:p>
        </w:tc>
      </w:tr>
    </w:tbl>
    <w:p w14:paraId="4F941FBB" w14:textId="77777777" w:rsidR="005405AE" w:rsidRPr="00DF0B4F" w:rsidRDefault="005405AE"/>
    <w:sectPr w:rsidR="005405AE" w:rsidRPr="00DF0B4F">
      <w:headerReference w:type="default" r:id="rId10"/>
      <w:footerReference w:type="default" r:id="rId11"/>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BDD6AC" w14:textId="77777777" w:rsidR="00ED1077" w:rsidRDefault="00ED1077">
      <w:pPr>
        <w:spacing w:after="0" w:line="240" w:lineRule="auto"/>
      </w:pPr>
      <w:r>
        <w:separator/>
      </w:r>
    </w:p>
  </w:endnote>
  <w:endnote w:type="continuationSeparator" w:id="0">
    <w:p w14:paraId="14ED15DE" w14:textId="77777777" w:rsidR="00ED1077" w:rsidRDefault="00ED10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T Fors Trial">
    <w:panose1 w:val="020B0003030001020000"/>
    <w:charset w:val="00"/>
    <w:family w:val="swiss"/>
    <w:pitch w:val="variable"/>
    <w:sig w:usb0="A000027F" w:usb1="5000A4FB" w:usb2="00000000" w:usb3="00000000" w:csb0="00000097"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184001" w14:textId="3334F6E6" w:rsidR="000C5F4F" w:rsidRDefault="00000000">
    <w:pPr>
      <w:pStyle w:val="Footer"/>
    </w:pPr>
    <w:r>
      <w:rPr>
        <w:noProof/>
      </w:rPr>
      <w:drawing>
        <wp:anchor distT="0" distB="0" distL="114300" distR="114300" simplePos="0" relativeHeight="251661312" behindDoc="1" locked="0" layoutInCell="1" allowOverlap="1" wp14:anchorId="301B8BBD" wp14:editId="2BCC95D9">
          <wp:simplePos x="0" y="0"/>
          <wp:positionH relativeFrom="column">
            <wp:posOffset>4210053</wp:posOffset>
          </wp:positionH>
          <wp:positionV relativeFrom="paragraph">
            <wp:posOffset>-533396</wp:posOffset>
          </wp:positionV>
          <wp:extent cx="2773676" cy="1560569"/>
          <wp:effectExtent l="0" t="0" r="0" b="0"/>
          <wp:wrapNone/>
          <wp:docPr id="1862453183" name="Picture 6" descr="A green and black logo"/>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2773676" cy="1560569"/>
                  </a:xfrm>
                  <a:prstGeom prst="rect">
                    <a:avLst/>
                  </a:prstGeom>
                  <a:noFill/>
                  <a:ln>
                    <a:noFill/>
                    <a:prstDash/>
                  </a:ln>
                </pic:spPr>
              </pic:pic>
            </a:graphicData>
          </a:graphic>
        </wp:anchor>
      </w:drawing>
    </w:r>
    <w:r w:rsidR="002D236C">
      <w:t>V</w:t>
    </w:r>
    <w:r w:rsidR="005405AE">
      <w:t>4</w:t>
    </w:r>
    <w:r w:rsidR="002D236C">
      <w:t xml:space="preserve"> – Updated </w:t>
    </w:r>
    <w:r w:rsidR="005405AE">
      <w:t>18</w:t>
    </w:r>
    <w:r w:rsidR="005405AE" w:rsidRPr="005405AE">
      <w:rPr>
        <w:vertAlign w:val="superscript"/>
      </w:rPr>
      <w:t>th</w:t>
    </w:r>
    <w:r w:rsidR="005405AE">
      <w:t xml:space="preserve"> June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4D340B" w14:textId="77777777" w:rsidR="00ED1077" w:rsidRDefault="00ED1077">
      <w:pPr>
        <w:spacing w:after="0" w:line="240" w:lineRule="auto"/>
      </w:pPr>
      <w:r>
        <w:rPr>
          <w:color w:val="000000"/>
        </w:rPr>
        <w:separator/>
      </w:r>
    </w:p>
  </w:footnote>
  <w:footnote w:type="continuationSeparator" w:id="0">
    <w:p w14:paraId="13D9DF97" w14:textId="77777777" w:rsidR="00ED1077" w:rsidRDefault="00ED10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8DB42" w14:textId="77777777" w:rsidR="000C5F4F" w:rsidRDefault="00000000">
    <w:pPr>
      <w:pStyle w:val="Header"/>
    </w:pPr>
    <w:r>
      <w:rPr>
        <w:noProof/>
        <w:lang w:eastAsia="en-GB"/>
      </w:rPr>
      <w:drawing>
        <wp:anchor distT="0" distB="0" distL="114300" distR="114300" simplePos="0" relativeHeight="251659264" behindDoc="0" locked="0" layoutInCell="1" allowOverlap="1" wp14:anchorId="07D82692" wp14:editId="79E979DA">
          <wp:simplePos x="0" y="0"/>
          <wp:positionH relativeFrom="column">
            <wp:posOffset>-895350</wp:posOffset>
          </wp:positionH>
          <wp:positionV relativeFrom="paragraph">
            <wp:posOffset>-1543050</wp:posOffset>
          </wp:positionV>
          <wp:extent cx="4391025" cy="3057525"/>
          <wp:effectExtent l="0" t="0" r="9525" b="9525"/>
          <wp:wrapNone/>
          <wp:docPr id="369234274" name="Picture 7" descr="A white background with blue text&#10;&#10;AI-generated content may be incorrect."/>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4391025" cy="3057525"/>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1393D"/>
    <w:multiLevelType w:val="multilevel"/>
    <w:tmpl w:val="33ACC5CE"/>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 w15:restartNumberingAfterBreak="0">
    <w:nsid w:val="140D6CA7"/>
    <w:multiLevelType w:val="multilevel"/>
    <w:tmpl w:val="47BC7122"/>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 w15:restartNumberingAfterBreak="0">
    <w:nsid w:val="249F0FAD"/>
    <w:multiLevelType w:val="multilevel"/>
    <w:tmpl w:val="082842C8"/>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3" w15:restartNumberingAfterBreak="0">
    <w:nsid w:val="26D863E3"/>
    <w:multiLevelType w:val="multilevel"/>
    <w:tmpl w:val="865CD7BE"/>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4" w15:restartNumberingAfterBreak="0">
    <w:nsid w:val="2F157305"/>
    <w:multiLevelType w:val="multilevel"/>
    <w:tmpl w:val="BBE0EFFE"/>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5" w15:restartNumberingAfterBreak="0">
    <w:nsid w:val="42161754"/>
    <w:multiLevelType w:val="multilevel"/>
    <w:tmpl w:val="2BDA9624"/>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6" w15:restartNumberingAfterBreak="0">
    <w:nsid w:val="75C440CC"/>
    <w:multiLevelType w:val="multilevel"/>
    <w:tmpl w:val="085E5AD4"/>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num w:numId="1" w16cid:durableId="1597789597">
    <w:abstractNumId w:val="1"/>
  </w:num>
  <w:num w:numId="2" w16cid:durableId="528955592">
    <w:abstractNumId w:val="2"/>
  </w:num>
  <w:num w:numId="3" w16cid:durableId="52822508">
    <w:abstractNumId w:val="0"/>
  </w:num>
  <w:num w:numId="4" w16cid:durableId="2081906628">
    <w:abstractNumId w:val="6"/>
  </w:num>
  <w:num w:numId="5" w16cid:durableId="116071100">
    <w:abstractNumId w:val="3"/>
  </w:num>
  <w:num w:numId="6" w16cid:durableId="1183978778">
    <w:abstractNumId w:val="5"/>
  </w:num>
  <w:num w:numId="7" w16cid:durableId="91339489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5005"/>
    <w:rsid w:val="00066CE1"/>
    <w:rsid w:val="000C5F4F"/>
    <w:rsid w:val="002D236C"/>
    <w:rsid w:val="002F784D"/>
    <w:rsid w:val="00367838"/>
    <w:rsid w:val="003B3724"/>
    <w:rsid w:val="005405AE"/>
    <w:rsid w:val="00682892"/>
    <w:rsid w:val="00810525"/>
    <w:rsid w:val="00843F3E"/>
    <w:rsid w:val="0093269E"/>
    <w:rsid w:val="0098319C"/>
    <w:rsid w:val="00A51A1F"/>
    <w:rsid w:val="00A72D75"/>
    <w:rsid w:val="00AC5D31"/>
    <w:rsid w:val="00B75005"/>
    <w:rsid w:val="00BE4C4F"/>
    <w:rsid w:val="00C302BC"/>
    <w:rsid w:val="00CE13CB"/>
    <w:rsid w:val="00D4369A"/>
    <w:rsid w:val="00D674E2"/>
    <w:rsid w:val="00DF0B4F"/>
    <w:rsid w:val="00ED1077"/>
    <w:rsid w:val="00FF2D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2729F9"/>
  <w15:docId w15:val="{2A1947F7-A50E-423E-B676-14545FA3B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kern w:val="3"/>
        <w:sz w:val="24"/>
        <w:szCs w:val="24"/>
        <w:lang w:val="en-GB" w:eastAsia="en-US" w:bidi="ar-SA"/>
      </w:rPr>
    </w:rPrDefault>
    <w:pPrDefault>
      <w:pPr>
        <w:autoSpaceDN w:val="0"/>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Heading1">
    <w:name w:val="heading 1"/>
    <w:basedOn w:val="Normal"/>
    <w:next w:val="Normal"/>
    <w:uiPriority w:val="9"/>
    <w:qFormat/>
    <w:pPr>
      <w:keepNext/>
      <w:keepLines/>
      <w:spacing w:before="360" w:after="80"/>
      <w:outlineLvl w:val="0"/>
    </w:pPr>
    <w:rPr>
      <w:rFonts w:ascii="Aptos Display" w:eastAsia="Times New Roman" w:hAnsi="Aptos Display"/>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Aptos Display" w:eastAsia="Times New Roman" w:hAnsi="Aptos Di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rFonts w:eastAsia="Times New Roman"/>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rFonts w:eastAsia="Times New Roman"/>
      <w:i/>
      <w:iCs/>
      <w:color w:val="0F4761"/>
    </w:rPr>
  </w:style>
  <w:style w:type="paragraph" w:styleId="Heading5">
    <w:name w:val="heading 5"/>
    <w:basedOn w:val="Normal"/>
    <w:next w:val="Normal"/>
    <w:uiPriority w:val="9"/>
    <w:semiHidden/>
    <w:unhideWhenUsed/>
    <w:qFormat/>
    <w:pPr>
      <w:keepNext/>
      <w:keepLines/>
      <w:spacing w:before="80" w:after="40"/>
      <w:outlineLvl w:val="4"/>
    </w:pPr>
    <w:rPr>
      <w:rFonts w:eastAsia="Times New Roman"/>
      <w:color w:val="0F4761"/>
    </w:rPr>
  </w:style>
  <w:style w:type="paragraph" w:styleId="Heading6">
    <w:name w:val="heading 6"/>
    <w:basedOn w:val="Normal"/>
    <w:next w:val="Normal"/>
    <w:uiPriority w:val="9"/>
    <w:semiHidden/>
    <w:unhideWhenUsed/>
    <w:qFormat/>
    <w:pPr>
      <w:keepNext/>
      <w:keepLines/>
      <w:spacing w:before="40" w:after="0"/>
      <w:outlineLvl w:val="5"/>
    </w:pPr>
    <w:rPr>
      <w:rFonts w:eastAsia="Times New Roman"/>
      <w:i/>
      <w:iCs/>
      <w:color w:val="595959"/>
    </w:rPr>
  </w:style>
  <w:style w:type="paragraph" w:styleId="Heading7">
    <w:name w:val="heading 7"/>
    <w:basedOn w:val="Normal"/>
    <w:next w:val="Normal"/>
    <w:pPr>
      <w:keepNext/>
      <w:keepLines/>
      <w:spacing w:before="40" w:after="0"/>
      <w:outlineLvl w:val="6"/>
    </w:pPr>
    <w:rPr>
      <w:rFonts w:eastAsia="Times New Roman"/>
      <w:color w:val="595959"/>
    </w:rPr>
  </w:style>
  <w:style w:type="paragraph" w:styleId="Heading8">
    <w:name w:val="heading 8"/>
    <w:basedOn w:val="Normal"/>
    <w:next w:val="Normal"/>
    <w:pPr>
      <w:keepNext/>
      <w:keepLines/>
      <w:spacing w:after="0"/>
      <w:outlineLvl w:val="7"/>
    </w:pPr>
    <w:rPr>
      <w:rFonts w:eastAsia="Times New Roman"/>
      <w:i/>
      <w:iCs/>
      <w:color w:val="272727"/>
    </w:rPr>
  </w:style>
  <w:style w:type="paragraph" w:styleId="Heading9">
    <w:name w:val="heading 9"/>
    <w:basedOn w:val="Normal"/>
    <w:next w:val="Normal"/>
    <w:pPr>
      <w:keepNext/>
      <w:keepLines/>
      <w:spacing w:after="0"/>
      <w:outlineLvl w:val="8"/>
    </w:pPr>
    <w:rPr>
      <w:rFonts w:eastAsia="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Pr>
      <w:rFonts w:ascii="Aptos Display" w:eastAsia="Times New Roman" w:hAnsi="Aptos Display" w:cs="Times New Roman"/>
      <w:color w:val="0F4761"/>
      <w:sz w:val="40"/>
      <w:szCs w:val="40"/>
    </w:rPr>
  </w:style>
  <w:style w:type="character" w:customStyle="1" w:styleId="Heading2Char">
    <w:name w:val="Heading 2 Char"/>
    <w:basedOn w:val="DefaultParagraphFont"/>
    <w:uiPriority w:val="9"/>
    <w:rPr>
      <w:rFonts w:ascii="Aptos Display" w:eastAsia="Times New Roman" w:hAnsi="Aptos Display" w:cs="Times New Roman"/>
      <w:color w:val="0F4761"/>
      <w:sz w:val="32"/>
      <w:szCs w:val="32"/>
    </w:rPr>
  </w:style>
  <w:style w:type="character" w:customStyle="1" w:styleId="Heading3Char">
    <w:name w:val="Heading 3 Char"/>
    <w:basedOn w:val="DefaultParagraphFont"/>
    <w:rPr>
      <w:rFonts w:eastAsia="Times New Roman" w:cs="Times New Roman"/>
      <w:color w:val="0F4761"/>
      <w:sz w:val="28"/>
      <w:szCs w:val="28"/>
    </w:rPr>
  </w:style>
  <w:style w:type="character" w:customStyle="1" w:styleId="Heading4Char">
    <w:name w:val="Heading 4 Char"/>
    <w:basedOn w:val="DefaultParagraphFont"/>
    <w:rPr>
      <w:rFonts w:eastAsia="Times New Roman" w:cs="Times New Roman"/>
      <w:i/>
      <w:iCs/>
      <w:color w:val="0F4761"/>
    </w:rPr>
  </w:style>
  <w:style w:type="character" w:customStyle="1" w:styleId="Heading5Char">
    <w:name w:val="Heading 5 Char"/>
    <w:basedOn w:val="DefaultParagraphFont"/>
    <w:rPr>
      <w:rFonts w:eastAsia="Times New Roman" w:cs="Times New Roman"/>
      <w:color w:val="0F4761"/>
    </w:rPr>
  </w:style>
  <w:style w:type="character" w:customStyle="1" w:styleId="Heading6Char">
    <w:name w:val="Heading 6 Char"/>
    <w:basedOn w:val="DefaultParagraphFont"/>
    <w:rPr>
      <w:rFonts w:eastAsia="Times New Roman" w:cs="Times New Roman"/>
      <w:i/>
      <w:iCs/>
      <w:color w:val="595959"/>
    </w:rPr>
  </w:style>
  <w:style w:type="character" w:customStyle="1" w:styleId="Heading7Char">
    <w:name w:val="Heading 7 Char"/>
    <w:basedOn w:val="DefaultParagraphFont"/>
    <w:rPr>
      <w:rFonts w:eastAsia="Times New Roman" w:cs="Times New Roman"/>
      <w:color w:val="595959"/>
    </w:rPr>
  </w:style>
  <w:style w:type="character" w:customStyle="1" w:styleId="Heading8Char">
    <w:name w:val="Heading 8 Char"/>
    <w:basedOn w:val="DefaultParagraphFont"/>
    <w:rPr>
      <w:rFonts w:eastAsia="Times New Roman" w:cs="Times New Roman"/>
      <w:i/>
      <w:iCs/>
      <w:color w:val="272727"/>
    </w:rPr>
  </w:style>
  <w:style w:type="character" w:customStyle="1" w:styleId="Heading9Char">
    <w:name w:val="Heading 9 Char"/>
    <w:basedOn w:val="DefaultParagraphFont"/>
    <w:rPr>
      <w:rFonts w:eastAsia="Times New Roman" w:cs="Times New Roman"/>
      <w:color w:val="272727"/>
    </w:rPr>
  </w:style>
  <w:style w:type="paragraph" w:styleId="Title">
    <w:name w:val="Title"/>
    <w:basedOn w:val="Normal"/>
    <w:next w:val="Normal"/>
    <w:uiPriority w:val="10"/>
    <w:qFormat/>
    <w:pPr>
      <w:spacing w:after="80" w:line="240" w:lineRule="auto"/>
      <w:contextualSpacing/>
    </w:pPr>
    <w:rPr>
      <w:rFonts w:ascii="Aptos Display" w:eastAsia="Times New Roman" w:hAnsi="Aptos Display"/>
      <w:spacing w:val="-10"/>
      <w:sz w:val="56"/>
      <w:szCs w:val="56"/>
    </w:rPr>
  </w:style>
  <w:style w:type="character" w:customStyle="1" w:styleId="TitleChar">
    <w:name w:val="Title Char"/>
    <w:basedOn w:val="DefaultParagraphFont"/>
    <w:rPr>
      <w:rFonts w:ascii="Aptos Display" w:eastAsia="Times New Roman" w:hAnsi="Aptos Display" w:cs="Times New Roman"/>
      <w:spacing w:val="-10"/>
      <w:kern w:val="3"/>
      <w:sz w:val="56"/>
      <w:szCs w:val="56"/>
    </w:rPr>
  </w:style>
  <w:style w:type="paragraph" w:styleId="Subtitle">
    <w:name w:val="Subtitle"/>
    <w:basedOn w:val="Normal"/>
    <w:next w:val="Normal"/>
    <w:uiPriority w:val="11"/>
    <w:qFormat/>
    <w:rPr>
      <w:rFonts w:eastAsia="Times New Roman"/>
      <w:color w:val="595959"/>
      <w:spacing w:val="15"/>
      <w:sz w:val="28"/>
      <w:szCs w:val="28"/>
    </w:rPr>
  </w:style>
  <w:style w:type="character" w:customStyle="1" w:styleId="SubtitleChar">
    <w:name w:val="Subtitle Char"/>
    <w:basedOn w:val="DefaultParagraphFont"/>
    <w:rPr>
      <w:rFonts w:eastAsia="Times New Roman" w:cs="Times New Roman"/>
      <w:color w:val="595959"/>
      <w:spacing w:val="15"/>
      <w:sz w:val="28"/>
      <w:szCs w:val="28"/>
    </w:rPr>
  </w:style>
  <w:style w:type="paragraph" w:styleId="Quote">
    <w:name w:val="Quote"/>
    <w:basedOn w:val="Normal"/>
    <w:next w:val="Normal"/>
    <w:pPr>
      <w:spacing w:before="160"/>
      <w:jc w:val="center"/>
    </w:pPr>
    <w:rPr>
      <w:i/>
      <w:iCs/>
      <w:color w:val="404040"/>
    </w:rPr>
  </w:style>
  <w:style w:type="character" w:customStyle="1" w:styleId="QuoteChar">
    <w:name w:val="Quote Char"/>
    <w:basedOn w:val="DefaultParagraphFont"/>
    <w:rPr>
      <w:i/>
      <w:iCs/>
      <w:color w:val="404040"/>
    </w:rPr>
  </w:style>
  <w:style w:type="paragraph" w:styleId="ListParagraph">
    <w:name w:val="List Paragraph"/>
    <w:basedOn w:val="Normal"/>
    <w:pPr>
      <w:ind w:left="720"/>
      <w:contextualSpacing/>
    </w:pPr>
  </w:style>
  <w:style w:type="character" w:styleId="IntenseEmphasis">
    <w:name w:val="Intense Emphasis"/>
    <w:basedOn w:val="DefaultParagraphFont"/>
    <w:rPr>
      <w:i/>
      <w:iCs/>
      <w:color w:val="0F4761"/>
    </w:rPr>
  </w:style>
  <w:style w:type="paragraph" w:styleId="IntenseQuote">
    <w:name w:val="Intense Quote"/>
    <w:basedOn w:val="Normal"/>
    <w:next w:val="Normal"/>
    <w:pPr>
      <w:pBdr>
        <w:top w:val="single" w:sz="4" w:space="10" w:color="0F4761"/>
        <w:bottom w:val="single" w:sz="4" w:space="10" w:color="0F4761"/>
      </w:pBdr>
      <w:spacing w:before="360" w:after="360"/>
      <w:ind w:left="864" w:right="864"/>
      <w:jc w:val="center"/>
    </w:pPr>
    <w:rPr>
      <w:i/>
      <w:iCs/>
      <w:color w:val="0F4761"/>
    </w:rPr>
  </w:style>
  <w:style w:type="character" w:customStyle="1" w:styleId="IntenseQuoteChar">
    <w:name w:val="Intense Quote Char"/>
    <w:basedOn w:val="DefaultParagraphFont"/>
    <w:rPr>
      <w:i/>
      <w:iCs/>
      <w:color w:val="0F4761"/>
    </w:rPr>
  </w:style>
  <w:style w:type="character" w:styleId="IntenseReference">
    <w:name w:val="Intense Reference"/>
    <w:basedOn w:val="DefaultParagraphFont"/>
    <w:rPr>
      <w:b/>
      <w:bCs/>
      <w:smallCaps/>
      <w:color w:val="0F4761"/>
      <w:spacing w:val="5"/>
    </w:rPr>
  </w:style>
  <w:style w:type="character" w:styleId="Hyperlink">
    <w:name w:val="Hyperlink"/>
    <w:basedOn w:val="DefaultParagraphFont"/>
    <w:rPr>
      <w:color w:val="467886"/>
      <w:u w:val="single"/>
    </w:rPr>
  </w:style>
  <w:style w:type="character" w:styleId="UnresolvedMention">
    <w:name w:val="Unresolved Mention"/>
    <w:basedOn w:val="DefaultParagraphFont"/>
    <w:rPr>
      <w:color w:val="605E5C"/>
      <w:shd w:val="clear" w:color="auto" w:fill="E1DFDD"/>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style>
  <w:style w:type="table" w:styleId="TableGrid">
    <w:name w:val="Table Grid"/>
    <w:basedOn w:val="TableNormal"/>
    <w:uiPriority w:val="59"/>
    <w:rsid w:val="005405AE"/>
    <w:pPr>
      <w:autoSpaceDN/>
      <w:spacing w:after="0" w:line="240" w:lineRule="auto"/>
    </w:pPr>
    <w:rPr>
      <w:rFonts w:asciiTheme="minorHAnsi" w:eastAsiaTheme="minorEastAsia" w:hAnsiTheme="minorHAnsi" w:cstheme="minorBidi"/>
      <w:kern w:val="0"/>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bhbia.org.u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human-aspect.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hayley@human-aspect.com"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62</TotalTime>
  <Pages>8</Pages>
  <Words>1360</Words>
  <Characters>7727</Characters>
  <Application>Microsoft Office Word</Application>
  <DocSecurity>0</DocSecurity>
  <Lines>309</Lines>
  <Paragraphs>216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Hayley Algar</dc:creator>
  <dc:description/>
  <cp:lastModifiedBy>Hayley Algar</cp:lastModifiedBy>
  <cp:revision>9</cp:revision>
  <dcterms:created xsi:type="dcterms:W3CDTF">2026-03-26T10:47:00Z</dcterms:created>
  <dcterms:modified xsi:type="dcterms:W3CDTF">2026-06-22T10:37:00Z</dcterms:modified>
</cp:coreProperties>
</file>