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D4FB6" w14:textId="77777777" w:rsidR="008107CE" w:rsidRDefault="008107CE">
      <w:pPr>
        <w:ind w:right="180"/>
        <w:jc w:val="both"/>
        <w:rPr>
          <w:sz w:val="2"/>
          <w:szCs w:val="2"/>
        </w:rPr>
      </w:pPr>
    </w:p>
    <w:p w14:paraId="5697BD3A" w14:textId="77777777" w:rsidR="008107CE" w:rsidRDefault="008107CE">
      <w:pPr>
        <w:ind w:right="180"/>
        <w:jc w:val="both"/>
        <w:rPr>
          <w:sz w:val="22"/>
          <w:szCs w:val="22"/>
        </w:rPr>
      </w:pPr>
    </w:p>
    <w:p w14:paraId="1643382F" w14:textId="77777777" w:rsidR="008107CE" w:rsidRDefault="00000000">
      <w:pPr>
        <w:ind w:right="180"/>
        <w:jc w:val="both"/>
        <w:rPr>
          <w:b/>
          <w:sz w:val="22"/>
          <w:szCs w:val="22"/>
        </w:rPr>
      </w:pPr>
      <w:r>
        <w:rPr>
          <w:sz w:val="22"/>
          <w:szCs w:val="22"/>
        </w:rPr>
        <w:t xml:space="preserve">The Canyon Hills Foundation is a non-profit organization of volunteer parents, faculty, alumni, and community members working together to assist in areas that general school funding does not cover.  Since 1988, we have raised and contributed well over a million dollars to Canyon Hills High School.  The money raised has been used for campus improvements, scholarships, and academic and athletic programs.  </w:t>
      </w:r>
      <w:r>
        <w:rPr>
          <w:sz w:val="22"/>
          <w:szCs w:val="22"/>
          <w:u w:val="single"/>
        </w:rPr>
        <w:t>We exist to support our students, but we need your participation to succeed</w:t>
      </w:r>
      <w:r>
        <w:rPr>
          <w:b/>
          <w:sz w:val="22"/>
          <w:szCs w:val="22"/>
        </w:rPr>
        <w:t>.</w:t>
      </w:r>
    </w:p>
    <w:p w14:paraId="2BCF1BF2" w14:textId="77777777" w:rsidR="008107CE" w:rsidRDefault="008107CE">
      <w:pPr>
        <w:ind w:right="180"/>
        <w:jc w:val="both"/>
        <w:rPr>
          <w:sz w:val="10"/>
          <w:szCs w:val="10"/>
          <w:u w:val="single"/>
        </w:rPr>
      </w:pPr>
    </w:p>
    <w:p w14:paraId="436FE795" w14:textId="77777777" w:rsidR="008107CE" w:rsidRDefault="00000000">
      <w:pPr>
        <w:ind w:right="180"/>
        <w:jc w:val="both"/>
        <w:rPr>
          <w:sz w:val="22"/>
          <w:szCs w:val="22"/>
        </w:rPr>
      </w:pPr>
      <w:r>
        <w:rPr>
          <w:sz w:val="22"/>
          <w:szCs w:val="22"/>
        </w:rPr>
        <w:t xml:space="preserve">We are asking that you join the Foundation with a voluntary monetary donation.  </w:t>
      </w:r>
      <w:proofErr w:type="gramStart"/>
      <w:r>
        <w:rPr>
          <w:sz w:val="22"/>
          <w:szCs w:val="22"/>
        </w:rPr>
        <w:t>A general</w:t>
      </w:r>
      <w:proofErr w:type="gramEnd"/>
      <w:r>
        <w:rPr>
          <w:sz w:val="22"/>
          <w:szCs w:val="22"/>
        </w:rPr>
        <w:t xml:space="preserve"> membership is a donation of $25.  </w:t>
      </w:r>
      <w:r>
        <w:rPr>
          <w:b/>
          <w:i/>
          <w:sz w:val="22"/>
          <w:szCs w:val="22"/>
        </w:rPr>
        <w:t>With a donation of $100 or more you will receive a School/Foundation cling</w:t>
      </w:r>
      <w:r>
        <w:rPr>
          <w:sz w:val="22"/>
          <w:szCs w:val="22"/>
        </w:rPr>
        <w:t>, any level of volunteer involvement is always welcome.  General donations are tax-deductible. Employee matching is welcome.</w:t>
      </w:r>
    </w:p>
    <w:tbl>
      <w:tblPr>
        <w:tblStyle w:val="a"/>
        <w:tblW w:w="10756"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A0" w:firstRow="1" w:lastRow="0" w:firstColumn="1" w:lastColumn="0" w:noHBand="0" w:noVBand="1"/>
      </w:tblPr>
      <w:tblGrid>
        <w:gridCol w:w="3597"/>
        <w:gridCol w:w="7159"/>
      </w:tblGrid>
      <w:tr w:rsidR="008107CE" w14:paraId="63D50560" w14:textId="77777777" w:rsidTr="008107CE">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597" w:type="dxa"/>
          </w:tcPr>
          <w:p w14:paraId="371422B6" w14:textId="77777777" w:rsidR="008107CE" w:rsidRDefault="00000000">
            <w:pPr>
              <w:ind w:right="180"/>
              <w:rPr>
                <w:sz w:val="18"/>
                <w:szCs w:val="18"/>
              </w:rPr>
            </w:pPr>
            <w:r>
              <w:rPr>
                <w:i/>
                <w:sz w:val="18"/>
                <w:szCs w:val="18"/>
              </w:rPr>
              <w:t>What inspires your student?</w:t>
            </w:r>
          </w:p>
        </w:tc>
        <w:tc>
          <w:tcPr>
            <w:tcW w:w="7159" w:type="dxa"/>
          </w:tcPr>
          <w:p w14:paraId="1A8462F5" w14:textId="77777777" w:rsidR="008107CE" w:rsidRDefault="00000000">
            <w:pPr>
              <w:ind w:right="180"/>
              <w:cnfStyle w:val="100000000000" w:firstRow="1" w:lastRow="0" w:firstColumn="0" w:lastColumn="0" w:oddVBand="0" w:evenVBand="0" w:oddHBand="0" w:evenHBand="0" w:firstRowFirstColumn="0" w:firstRowLastColumn="0" w:lastRowFirstColumn="0" w:lastRowLastColumn="0"/>
              <w:rPr>
                <w:sz w:val="18"/>
                <w:szCs w:val="18"/>
              </w:rPr>
            </w:pPr>
            <w:r>
              <w:rPr>
                <w:i/>
                <w:sz w:val="18"/>
                <w:szCs w:val="18"/>
              </w:rPr>
              <w:t>The Canyon Hills Foundation funds . . .</w:t>
            </w:r>
          </w:p>
        </w:tc>
      </w:tr>
      <w:tr w:rsidR="008107CE" w14:paraId="51CB2C83" w14:textId="77777777" w:rsidTr="008107C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597" w:type="dxa"/>
          </w:tcPr>
          <w:p w14:paraId="7E3C32CD" w14:textId="77777777" w:rsidR="008107CE" w:rsidRDefault="00000000">
            <w:pPr>
              <w:spacing w:before="60"/>
              <w:ind w:right="180"/>
              <w:rPr>
                <w:sz w:val="18"/>
                <w:szCs w:val="18"/>
              </w:rPr>
            </w:pPr>
            <w:r>
              <w:rPr>
                <w:sz w:val="18"/>
                <w:szCs w:val="18"/>
              </w:rPr>
              <w:t>Visual &amp; Performing Arts</w:t>
            </w:r>
          </w:p>
        </w:tc>
        <w:tc>
          <w:tcPr>
            <w:tcW w:w="7159" w:type="dxa"/>
          </w:tcPr>
          <w:p w14:paraId="6675D722" w14:textId="77777777" w:rsidR="008107CE" w:rsidRDefault="00000000">
            <w:pPr>
              <w:spacing w:before="60"/>
              <w:ind w:right="180"/>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Instruments, equipment, recorders, and earphones for choir, band, and drama</w:t>
            </w:r>
          </w:p>
        </w:tc>
      </w:tr>
      <w:tr w:rsidR="008107CE" w14:paraId="1F70BA64" w14:textId="77777777" w:rsidTr="008107CE">
        <w:trPr>
          <w:trHeight w:val="310"/>
        </w:trPr>
        <w:tc>
          <w:tcPr>
            <w:cnfStyle w:val="001000000000" w:firstRow="0" w:lastRow="0" w:firstColumn="1" w:lastColumn="0" w:oddVBand="0" w:evenVBand="0" w:oddHBand="0" w:evenHBand="0" w:firstRowFirstColumn="0" w:firstRowLastColumn="0" w:lastRowFirstColumn="0" w:lastRowLastColumn="0"/>
            <w:tcW w:w="3597" w:type="dxa"/>
          </w:tcPr>
          <w:p w14:paraId="7A776C69" w14:textId="77777777" w:rsidR="008107CE" w:rsidRDefault="00000000">
            <w:pPr>
              <w:spacing w:before="60"/>
              <w:ind w:right="180"/>
              <w:rPr>
                <w:sz w:val="18"/>
                <w:szCs w:val="18"/>
              </w:rPr>
            </w:pPr>
            <w:r>
              <w:rPr>
                <w:sz w:val="18"/>
                <w:szCs w:val="18"/>
              </w:rPr>
              <w:t>Science, Math &amp; Technology</w:t>
            </w:r>
          </w:p>
        </w:tc>
        <w:tc>
          <w:tcPr>
            <w:tcW w:w="7159" w:type="dxa"/>
          </w:tcPr>
          <w:p w14:paraId="5286FBA5" w14:textId="77777777" w:rsidR="008107CE" w:rsidRDefault="00000000">
            <w:pPr>
              <w:spacing w:before="60"/>
              <w:ind w:right="180"/>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Software, tools, and training equipment for the Robotics Team, Math Club, Chemistry, and Biology</w:t>
            </w:r>
          </w:p>
        </w:tc>
      </w:tr>
      <w:tr w:rsidR="008107CE" w14:paraId="050232CD" w14:textId="77777777" w:rsidTr="008107C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597" w:type="dxa"/>
          </w:tcPr>
          <w:p w14:paraId="42AB52D0" w14:textId="77777777" w:rsidR="008107CE" w:rsidRDefault="00000000">
            <w:pPr>
              <w:spacing w:before="60"/>
              <w:ind w:right="180"/>
              <w:rPr>
                <w:sz w:val="18"/>
                <w:szCs w:val="18"/>
              </w:rPr>
            </w:pPr>
            <w:r>
              <w:rPr>
                <w:sz w:val="18"/>
                <w:szCs w:val="18"/>
              </w:rPr>
              <w:t>Athletics</w:t>
            </w:r>
          </w:p>
        </w:tc>
        <w:tc>
          <w:tcPr>
            <w:tcW w:w="7159" w:type="dxa"/>
          </w:tcPr>
          <w:p w14:paraId="4194D027" w14:textId="77777777" w:rsidR="008107CE" w:rsidRDefault="00000000">
            <w:pPr>
              <w:spacing w:before="60"/>
              <w:ind w:right="180"/>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Equipment, scoreboards, nets, balls, and extra expenses</w:t>
            </w:r>
          </w:p>
        </w:tc>
      </w:tr>
      <w:tr w:rsidR="008107CE" w14:paraId="14EC7C7B" w14:textId="77777777" w:rsidTr="008107CE">
        <w:trPr>
          <w:trHeight w:val="618"/>
        </w:trPr>
        <w:tc>
          <w:tcPr>
            <w:cnfStyle w:val="001000000000" w:firstRow="0" w:lastRow="0" w:firstColumn="1" w:lastColumn="0" w:oddVBand="0" w:evenVBand="0" w:oddHBand="0" w:evenHBand="0" w:firstRowFirstColumn="0" w:firstRowLastColumn="0" w:lastRowFirstColumn="0" w:lastRowLastColumn="0"/>
            <w:tcW w:w="3597" w:type="dxa"/>
          </w:tcPr>
          <w:p w14:paraId="406392A7" w14:textId="77777777" w:rsidR="008107CE" w:rsidRDefault="00000000">
            <w:pPr>
              <w:spacing w:before="60"/>
              <w:ind w:right="180"/>
              <w:rPr>
                <w:sz w:val="18"/>
                <w:szCs w:val="18"/>
              </w:rPr>
            </w:pPr>
            <w:r>
              <w:rPr>
                <w:sz w:val="18"/>
                <w:szCs w:val="18"/>
              </w:rPr>
              <w:t>High Academic Achievement</w:t>
            </w:r>
          </w:p>
        </w:tc>
        <w:tc>
          <w:tcPr>
            <w:tcW w:w="7159" w:type="dxa"/>
          </w:tcPr>
          <w:p w14:paraId="46FDE2A4" w14:textId="77777777" w:rsidR="008107CE" w:rsidRDefault="00000000">
            <w:pPr>
              <w:spacing w:before="60"/>
              <w:ind w:right="180"/>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Books to supplement classroom curriculum, scholarships, student leadership conferences, Academic league, and equipment for classroom labs</w:t>
            </w:r>
          </w:p>
        </w:tc>
      </w:tr>
      <w:tr w:rsidR="008107CE" w14:paraId="4842BB16" w14:textId="77777777" w:rsidTr="008107CE">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597" w:type="dxa"/>
          </w:tcPr>
          <w:p w14:paraId="4F70386D" w14:textId="77777777" w:rsidR="008107CE" w:rsidRDefault="00000000">
            <w:pPr>
              <w:spacing w:before="60"/>
              <w:ind w:right="180"/>
              <w:rPr>
                <w:sz w:val="18"/>
                <w:szCs w:val="18"/>
              </w:rPr>
            </w:pPr>
            <w:r>
              <w:rPr>
                <w:sz w:val="18"/>
                <w:szCs w:val="18"/>
              </w:rPr>
              <w:t>Special Events</w:t>
            </w:r>
          </w:p>
        </w:tc>
        <w:tc>
          <w:tcPr>
            <w:tcW w:w="7159" w:type="dxa"/>
          </w:tcPr>
          <w:p w14:paraId="1F317ADA" w14:textId="77777777" w:rsidR="008107CE" w:rsidRDefault="00000000">
            <w:pPr>
              <w:spacing w:before="60"/>
              <w:ind w:right="180"/>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Senior and underclassman awards, staff appreciation, welcome back lunch event, Senior Scholarships</w:t>
            </w:r>
          </w:p>
        </w:tc>
      </w:tr>
    </w:tbl>
    <w:p w14:paraId="4310162E" w14:textId="77777777" w:rsidR="008107CE" w:rsidRDefault="008107CE">
      <w:pPr>
        <w:ind w:right="180"/>
        <w:jc w:val="both"/>
        <w:rPr>
          <w:sz w:val="8"/>
          <w:szCs w:val="8"/>
        </w:rPr>
      </w:pPr>
    </w:p>
    <w:p w14:paraId="5B2FBEB9" w14:textId="77777777" w:rsidR="008107CE" w:rsidRDefault="00000000">
      <w:pPr>
        <w:ind w:right="180"/>
        <w:jc w:val="both"/>
        <w:rPr>
          <w:sz w:val="20"/>
          <w:szCs w:val="20"/>
        </w:rPr>
      </w:pPr>
      <w:r>
        <w:rPr>
          <w:noProof/>
        </w:rPr>
        <w:drawing>
          <wp:inline distT="0" distB="0" distL="0" distR="0" wp14:anchorId="390D5982" wp14:editId="502FB2C2">
            <wp:extent cx="1490137" cy="1420623"/>
            <wp:effectExtent l="0" t="0" r="0" b="0"/>
            <wp:docPr id="2056633463" name="image6.png" descr="A row of chairs in a gy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6.png" descr="A row of chairs in a gym&#10;&#10;Description automatically generated with low confidence"/>
                    <pic:cNvPicPr preferRelativeResize="0"/>
                  </pic:nvPicPr>
                  <pic:blipFill>
                    <a:blip r:embed="rId8"/>
                    <a:srcRect/>
                    <a:stretch>
                      <a:fillRect/>
                    </a:stretch>
                  </pic:blipFill>
                  <pic:spPr>
                    <a:xfrm>
                      <a:off x="0" y="0"/>
                      <a:ext cx="1490137" cy="1420623"/>
                    </a:xfrm>
                    <a:prstGeom prst="rect">
                      <a:avLst/>
                    </a:prstGeom>
                    <a:ln/>
                  </pic:spPr>
                </pic:pic>
              </a:graphicData>
            </a:graphic>
          </wp:inline>
        </w:drawing>
      </w:r>
      <w:r>
        <w:rPr>
          <w:noProof/>
        </w:rPr>
        <w:drawing>
          <wp:inline distT="0" distB="0" distL="0" distR="0" wp14:anchorId="50E990D8" wp14:editId="2B669C8A">
            <wp:extent cx="1023938" cy="1409700"/>
            <wp:effectExtent l="0" t="0" r="0" b="0"/>
            <wp:docPr id="2056633460" name="image5.png" descr="A machine on a 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png" descr="A machine on a table&#10;&#10;Description automatically generated with medium confidence"/>
                    <pic:cNvPicPr preferRelativeResize="0"/>
                  </pic:nvPicPr>
                  <pic:blipFill>
                    <a:blip r:embed="rId9"/>
                    <a:srcRect/>
                    <a:stretch>
                      <a:fillRect/>
                    </a:stretch>
                  </pic:blipFill>
                  <pic:spPr>
                    <a:xfrm>
                      <a:off x="0" y="0"/>
                      <a:ext cx="1023938" cy="1409700"/>
                    </a:xfrm>
                    <a:prstGeom prst="rect">
                      <a:avLst/>
                    </a:prstGeom>
                    <a:ln/>
                  </pic:spPr>
                </pic:pic>
              </a:graphicData>
            </a:graphic>
          </wp:inline>
        </w:drawing>
      </w:r>
      <w:r>
        <w:rPr>
          <w:noProof/>
        </w:rPr>
        <w:drawing>
          <wp:inline distT="0" distB="0" distL="0" distR="0" wp14:anchorId="1A902D75" wp14:editId="282C9462">
            <wp:extent cx="1438275" cy="1406953"/>
            <wp:effectExtent l="0" t="0" r="0" b="0"/>
            <wp:docPr id="2056633466" name="image7.png" descr="A picture containing text, advertising, signage,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text, advertising, signage, graphics&#10;&#10;Description automatically generated"/>
                    <pic:cNvPicPr preferRelativeResize="0"/>
                  </pic:nvPicPr>
                  <pic:blipFill>
                    <a:blip r:embed="rId10"/>
                    <a:srcRect/>
                    <a:stretch>
                      <a:fillRect/>
                    </a:stretch>
                  </pic:blipFill>
                  <pic:spPr>
                    <a:xfrm>
                      <a:off x="0" y="0"/>
                      <a:ext cx="1438275" cy="1406953"/>
                    </a:xfrm>
                    <a:prstGeom prst="rect">
                      <a:avLst/>
                    </a:prstGeom>
                    <a:ln/>
                  </pic:spPr>
                </pic:pic>
              </a:graphicData>
            </a:graphic>
          </wp:inline>
        </w:drawing>
      </w:r>
      <w:r>
        <w:rPr>
          <w:noProof/>
        </w:rPr>
        <w:drawing>
          <wp:inline distT="0" distB="0" distL="0" distR="0" wp14:anchorId="514533E4" wp14:editId="66E485D2">
            <wp:extent cx="1165860" cy="1394460"/>
            <wp:effectExtent l="0" t="0" r="0" b="0"/>
            <wp:docPr id="205663346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1165860" cy="1394460"/>
                    </a:xfrm>
                    <a:prstGeom prst="rect">
                      <a:avLst/>
                    </a:prstGeom>
                    <a:ln/>
                  </pic:spPr>
                </pic:pic>
              </a:graphicData>
            </a:graphic>
          </wp:inline>
        </w:drawing>
      </w:r>
      <w:r>
        <w:rPr>
          <w:noProof/>
        </w:rPr>
        <w:drawing>
          <wp:inline distT="0" distB="0" distL="0" distR="0" wp14:anchorId="67EEBAE1" wp14:editId="4C8431AA">
            <wp:extent cx="1390650" cy="1387903"/>
            <wp:effectExtent l="0" t="0" r="0" b="0"/>
            <wp:docPr id="20566334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390650" cy="1387903"/>
                    </a:xfrm>
                    <a:prstGeom prst="rect">
                      <a:avLst/>
                    </a:prstGeom>
                    <a:ln/>
                  </pic:spPr>
                </pic:pic>
              </a:graphicData>
            </a:graphic>
          </wp:inline>
        </w:drawing>
      </w:r>
    </w:p>
    <w:p w14:paraId="51B49B25" w14:textId="77777777" w:rsidR="008107CE" w:rsidRDefault="008107CE">
      <w:pPr>
        <w:ind w:right="180"/>
        <w:jc w:val="both"/>
        <w:rPr>
          <w:sz w:val="8"/>
          <w:szCs w:val="8"/>
        </w:rPr>
      </w:pPr>
    </w:p>
    <w:p w14:paraId="18B0AF6A" w14:textId="77777777" w:rsidR="008107CE" w:rsidRDefault="00000000">
      <w:pPr>
        <w:ind w:right="180"/>
        <w:jc w:val="both"/>
        <w:rPr>
          <w:sz w:val="20"/>
          <w:szCs w:val="20"/>
        </w:rPr>
      </w:pPr>
      <w:r>
        <w:rPr>
          <w:sz w:val="20"/>
          <w:szCs w:val="20"/>
        </w:rPr>
        <w:t xml:space="preserve">To make a voluntary membership donation, please return this form with a check made payable to Canyon Hills Foundation or ask your student to deliver it to the Foundation table on their class registration day in August. </w:t>
      </w:r>
      <w:r>
        <w:rPr>
          <w:b/>
          <w:sz w:val="20"/>
          <w:szCs w:val="20"/>
        </w:rPr>
        <w:t>To join online or for more information about the Canyon Hills Foundation, please visit our website at www.canyonhillsfoundation.org</w:t>
      </w:r>
      <w:r>
        <w:rPr>
          <w:b/>
          <w:color w:val="0000FF"/>
          <w:sz w:val="20"/>
          <w:szCs w:val="20"/>
          <w:u w:val="single"/>
        </w:rPr>
        <w:t xml:space="preserve"> </w:t>
      </w:r>
      <w:r>
        <w:rPr>
          <w:b/>
          <w:color w:val="000000"/>
          <w:sz w:val="20"/>
          <w:szCs w:val="20"/>
        </w:rPr>
        <w:t>or click on the QR code below</w:t>
      </w:r>
      <w:r>
        <w:rPr>
          <w:b/>
          <w:sz w:val="20"/>
          <w:szCs w:val="20"/>
        </w:rPr>
        <w:t>.</w:t>
      </w:r>
      <w:r>
        <w:rPr>
          <w:sz w:val="20"/>
          <w:szCs w:val="20"/>
        </w:rPr>
        <w:t xml:space="preserve"> On behalf of Canyon Hills students who benefit from these valuable programs, thank you for supporting the Canyon Hills Foundation.</w:t>
      </w:r>
    </w:p>
    <w:p w14:paraId="4D46283C" w14:textId="77777777" w:rsidR="008107CE" w:rsidRDefault="00000000">
      <w:pPr>
        <w:pBdr>
          <w:top w:val="nil"/>
          <w:left w:val="nil"/>
          <w:bottom w:val="nil"/>
          <w:right w:val="nil"/>
          <w:between w:val="nil"/>
        </w:pBdr>
        <w:spacing w:before="80" w:after="180" w:line="288" w:lineRule="auto"/>
        <w:jc w:val="center"/>
        <w:rPr>
          <w:rFonts w:ascii="Avenir" w:eastAsia="Avenir" w:hAnsi="Avenir" w:cs="Avenir"/>
          <w:b/>
          <w:color w:val="000000"/>
          <w:sz w:val="20"/>
          <w:szCs w:val="20"/>
        </w:rPr>
      </w:pPr>
      <w:r>
        <w:rPr>
          <w:rFonts w:ascii="Avenir" w:eastAsia="Avenir" w:hAnsi="Avenir" w:cs="Avenir"/>
          <w:b/>
          <w:color w:val="000000"/>
          <w:sz w:val="20"/>
          <w:szCs w:val="20"/>
          <w:u w:val="single"/>
        </w:rPr>
        <w:t>Level of Membership</w:t>
      </w:r>
    </w:p>
    <w:p w14:paraId="17825E84" w14:textId="77777777" w:rsidR="008107CE" w:rsidRDefault="00000000">
      <w:pPr>
        <w:pBdr>
          <w:top w:val="nil"/>
          <w:left w:val="nil"/>
          <w:bottom w:val="nil"/>
          <w:right w:val="nil"/>
          <w:between w:val="nil"/>
        </w:pBdr>
        <w:spacing w:before="80" w:after="180" w:line="288" w:lineRule="auto"/>
        <w:rPr>
          <w:rFonts w:ascii="Avenir" w:eastAsia="Avenir" w:hAnsi="Avenir" w:cs="Avenir"/>
          <w:color w:val="000000"/>
          <w:sz w:val="20"/>
          <w:szCs w:val="20"/>
        </w:rPr>
      </w:pPr>
      <w:r>
        <w:rPr>
          <w:rFonts w:ascii="Avenir" w:eastAsia="Avenir" w:hAnsi="Avenir" w:cs="Avenir"/>
          <w:color w:val="000000"/>
          <w:sz w:val="20"/>
          <w:szCs w:val="20"/>
        </w:rPr>
        <w:t xml:space="preserve"> </w:t>
      </w:r>
      <w:proofErr w:type="gramStart"/>
      <w:r>
        <w:rPr>
          <w:rFonts w:ascii="Avenir" w:eastAsia="Avenir" w:hAnsi="Avenir" w:cs="Avenir"/>
          <w:color w:val="000000"/>
          <w:sz w:val="20"/>
          <w:szCs w:val="20"/>
        </w:rPr>
        <w:t xml:space="preserve">(  </w:t>
      </w:r>
      <w:proofErr w:type="gramEnd"/>
      <w:r>
        <w:rPr>
          <w:rFonts w:ascii="Avenir" w:eastAsia="Avenir" w:hAnsi="Avenir" w:cs="Avenir"/>
          <w:color w:val="000000"/>
          <w:sz w:val="20"/>
          <w:szCs w:val="20"/>
        </w:rPr>
        <w:t xml:space="preserve"> ) Corporate $500 </w:t>
      </w:r>
      <w:r>
        <w:rPr>
          <w:rFonts w:ascii="Avenir" w:eastAsia="Avenir" w:hAnsi="Avenir" w:cs="Avenir"/>
          <w:color w:val="000000"/>
          <w:sz w:val="20"/>
          <w:szCs w:val="20"/>
        </w:rPr>
        <w:tab/>
        <w:t xml:space="preserve">(   ) Gold $250  (   ) Silver $100 </w:t>
      </w:r>
      <w:r>
        <w:rPr>
          <w:rFonts w:ascii="Avenir" w:eastAsia="Avenir" w:hAnsi="Avenir" w:cs="Avenir"/>
          <w:color w:val="000000"/>
          <w:sz w:val="20"/>
          <w:szCs w:val="20"/>
        </w:rPr>
        <w:tab/>
        <w:t>(   ) Bronze $50</w:t>
      </w:r>
      <w:r>
        <w:rPr>
          <w:rFonts w:ascii="Avenir" w:eastAsia="Avenir" w:hAnsi="Avenir" w:cs="Avenir"/>
          <w:color w:val="000000"/>
          <w:sz w:val="20"/>
          <w:szCs w:val="20"/>
        </w:rPr>
        <w:tab/>
        <w:t>(   ) General $25</w:t>
      </w:r>
      <w:r>
        <w:rPr>
          <w:rFonts w:ascii="Avenir" w:eastAsia="Avenir" w:hAnsi="Avenir" w:cs="Avenir"/>
          <w:color w:val="000000"/>
          <w:sz w:val="20"/>
          <w:szCs w:val="20"/>
        </w:rPr>
        <w:tab/>
        <w:t>(   )  Other $_______</w:t>
      </w:r>
    </w:p>
    <w:tbl>
      <w:tblPr>
        <w:tblStyle w:val="a0"/>
        <w:tblW w:w="10952" w:type="dxa"/>
        <w:tblInd w:w="108"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2973"/>
        <w:gridCol w:w="7979"/>
      </w:tblGrid>
      <w:tr w:rsidR="008107CE" w14:paraId="6C50BEE4" w14:textId="77777777">
        <w:trPr>
          <w:trHeight w:val="307"/>
        </w:trPr>
        <w:tc>
          <w:tcPr>
            <w:tcW w:w="2973" w:type="dxa"/>
          </w:tcPr>
          <w:p w14:paraId="7F70A3D3" w14:textId="77777777" w:rsidR="008107CE" w:rsidRDefault="00000000">
            <w:pPr>
              <w:rPr>
                <w:rFonts w:ascii="Avenir" w:eastAsia="Avenir" w:hAnsi="Avenir" w:cs="Avenir"/>
              </w:rPr>
            </w:pPr>
            <w:r>
              <w:rPr>
                <w:rFonts w:ascii="Avenir" w:eastAsia="Avenir" w:hAnsi="Avenir" w:cs="Avenir"/>
              </w:rPr>
              <w:t>Name</w:t>
            </w:r>
          </w:p>
        </w:tc>
        <w:tc>
          <w:tcPr>
            <w:tcW w:w="7979" w:type="dxa"/>
          </w:tcPr>
          <w:p w14:paraId="1F49C67F" w14:textId="77777777" w:rsidR="008107CE" w:rsidRDefault="008107CE">
            <w:pPr>
              <w:rPr>
                <w:rFonts w:ascii="Avenir" w:eastAsia="Avenir" w:hAnsi="Avenir" w:cs="Avenir"/>
              </w:rPr>
            </w:pPr>
          </w:p>
        </w:tc>
      </w:tr>
      <w:tr w:rsidR="008107CE" w14:paraId="4958ED11" w14:textId="77777777">
        <w:trPr>
          <w:trHeight w:val="307"/>
        </w:trPr>
        <w:tc>
          <w:tcPr>
            <w:tcW w:w="2973" w:type="dxa"/>
          </w:tcPr>
          <w:p w14:paraId="70B818FA" w14:textId="77777777" w:rsidR="008107CE" w:rsidRDefault="00000000">
            <w:pPr>
              <w:rPr>
                <w:rFonts w:ascii="Avenir" w:eastAsia="Avenir" w:hAnsi="Avenir" w:cs="Avenir"/>
              </w:rPr>
            </w:pPr>
            <w:r>
              <w:rPr>
                <w:rFonts w:ascii="Avenir" w:eastAsia="Avenir" w:hAnsi="Avenir" w:cs="Avenir"/>
              </w:rPr>
              <w:t>Address</w:t>
            </w:r>
          </w:p>
        </w:tc>
        <w:tc>
          <w:tcPr>
            <w:tcW w:w="7979" w:type="dxa"/>
          </w:tcPr>
          <w:p w14:paraId="61A31B3D" w14:textId="77777777" w:rsidR="008107CE" w:rsidRDefault="008107CE">
            <w:pPr>
              <w:rPr>
                <w:rFonts w:ascii="Avenir" w:eastAsia="Avenir" w:hAnsi="Avenir" w:cs="Avenir"/>
              </w:rPr>
            </w:pPr>
          </w:p>
        </w:tc>
      </w:tr>
      <w:tr w:rsidR="008107CE" w14:paraId="1FA75376" w14:textId="77777777">
        <w:trPr>
          <w:trHeight w:val="289"/>
        </w:trPr>
        <w:tc>
          <w:tcPr>
            <w:tcW w:w="2973" w:type="dxa"/>
          </w:tcPr>
          <w:p w14:paraId="738B9351" w14:textId="77777777" w:rsidR="008107CE" w:rsidRDefault="00000000">
            <w:pPr>
              <w:rPr>
                <w:rFonts w:ascii="Avenir" w:eastAsia="Avenir" w:hAnsi="Avenir" w:cs="Avenir"/>
              </w:rPr>
            </w:pPr>
            <w:r>
              <w:rPr>
                <w:rFonts w:ascii="Avenir" w:eastAsia="Avenir" w:hAnsi="Avenir" w:cs="Avenir"/>
              </w:rPr>
              <w:t>Email</w:t>
            </w:r>
          </w:p>
        </w:tc>
        <w:tc>
          <w:tcPr>
            <w:tcW w:w="7979" w:type="dxa"/>
          </w:tcPr>
          <w:p w14:paraId="4C9F8B14" w14:textId="77777777" w:rsidR="008107CE" w:rsidRDefault="00000000">
            <w:pPr>
              <w:tabs>
                <w:tab w:val="left" w:pos="1420"/>
              </w:tabs>
              <w:rPr>
                <w:rFonts w:ascii="Avenir" w:eastAsia="Avenir" w:hAnsi="Avenir" w:cs="Avenir"/>
              </w:rPr>
            </w:pPr>
            <w:r>
              <w:rPr>
                <w:rFonts w:ascii="Avenir" w:eastAsia="Avenir" w:hAnsi="Avenir" w:cs="Avenir"/>
              </w:rPr>
              <w:tab/>
            </w:r>
          </w:p>
        </w:tc>
      </w:tr>
      <w:tr w:rsidR="008107CE" w14:paraId="470C9FA1" w14:textId="77777777">
        <w:trPr>
          <w:trHeight w:val="307"/>
        </w:trPr>
        <w:tc>
          <w:tcPr>
            <w:tcW w:w="2973" w:type="dxa"/>
          </w:tcPr>
          <w:p w14:paraId="71399D7F" w14:textId="77777777" w:rsidR="008107CE" w:rsidRDefault="00000000">
            <w:pPr>
              <w:rPr>
                <w:rFonts w:ascii="Avenir" w:eastAsia="Avenir" w:hAnsi="Avenir" w:cs="Avenir"/>
              </w:rPr>
            </w:pPr>
            <w:r>
              <w:rPr>
                <w:rFonts w:ascii="Avenir" w:eastAsia="Avenir" w:hAnsi="Avenir" w:cs="Avenir"/>
              </w:rPr>
              <w:t>Phone</w:t>
            </w:r>
          </w:p>
        </w:tc>
        <w:tc>
          <w:tcPr>
            <w:tcW w:w="7979" w:type="dxa"/>
          </w:tcPr>
          <w:p w14:paraId="4A5C03DA" w14:textId="77777777" w:rsidR="008107CE" w:rsidRDefault="008107CE">
            <w:pPr>
              <w:rPr>
                <w:rFonts w:ascii="Avenir" w:eastAsia="Avenir" w:hAnsi="Avenir" w:cs="Avenir"/>
              </w:rPr>
            </w:pPr>
          </w:p>
        </w:tc>
      </w:tr>
    </w:tbl>
    <w:p w14:paraId="4A54D0BC" w14:textId="77777777" w:rsidR="008107CE" w:rsidRDefault="00000000">
      <w:pPr>
        <w:ind w:right="180"/>
        <w:jc w:val="both"/>
      </w:pPr>
      <w:r>
        <w:t>Donation Payment options (</w:t>
      </w:r>
      <w:proofErr w:type="spellStart"/>
      <w:r>
        <w:t>zelle</w:t>
      </w:r>
      <w:proofErr w:type="spellEnd"/>
      <w:r>
        <w:t xml:space="preserve"> or check preferred)</w:t>
      </w:r>
    </w:p>
    <w:p w14:paraId="32D88FB1" w14:textId="77777777" w:rsidR="008107CE" w:rsidRDefault="00000000">
      <w:pPr>
        <w:ind w:right="180"/>
        <w:jc w:val="both"/>
        <w:rPr>
          <w:rFonts w:ascii="Dancing Script" w:eastAsia="Dancing Script" w:hAnsi="Dancing Script" w:cs="Dancing Script"/>
          <w:b/>
          <w:i/>
        </w:rPr>
      </w:pPr>
      <w:r>
        <w:rPr>
          <w:rFonts w:ascii="Dancing Script" w:eastAsia="Dancing Script" w:hAnsi="Dancing Script" w:cs="Dancing Script"/>
          <w:b/>
          <w:i/>
          <w:noProof/>
        </w:rPr>
        <w:drawing>
          <wp:inline distT="114300" distB="114300" distL="114300" distR="114300" wp14:anchorId="06721E21" wp14:editId="62FA8385">
            <wp:extent cx="1063066" cy="1285803"/>
            <wp:effectExtent l="0" t="0" r="0" b="0"/>
            <wp:docPr id="20566334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063066" cy="1285803"/>
                    </a:xfrm>
                    <a:prstGeom prst="rect">
                      <a:avLst/>
                    </a:prstGeom>
                    <a:ln/>
                  </pic:spPr>
                </pic:pic>
              </a:graphicData>
            </a:graphic>
          </wp:inline>
        </w:drawing>
      </w:r>
      <w:r>
        <w:t>*Preferred</w:t>
      </w:r>
      <w:r>
        <w:tab/>
      </w:r>
      <w:r>
        <w:rPr>
          <w:rFonts w:ascii="Dancing Script" w:eastAsia="Dancing Script" w:hAnsi="Dancing Script" w:cs="Dancing Script"/>
          <w:b/>
          <w:i/>
        </w:rPr>
        <w:tab/>
      </w:r>
      <w:r>
        <w:rPr>
          <w:noProof/>
        </w:rPr>
        <w:drawing>
          <wp:inline distT="114300" distB="114300" distL="114300" distR="114300" wp14:anchorId="3F94739C" wp14:editId="3D240FE6">
            <wp:extent cx="1042988" cy="1012008"/>
            <wp:effectExtent l="0" t="0" r="0" b="0"/>
            <wp:docPr id="20566334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042988" cy="1012008"/>
                    </a:xfrm>
                    <a:prstGeom prst="rect">
                      <a:avLst/>
                    </a:prstGeom>
                    <a:ln/>
                  </pic:spPr>
                </pic:pic>
              </a:graphicData>
            </a:graphic>
          </wp:inline>
        </w:drawing>
      </w:r>
      <w:r>
        <w:t>PayPal</w:t>
      </w:r>
      <w:r>
        <w:tab/>
      </w:r>
      <w:r>
        <w:rPr>
          <w:rFonts w:ascii="Dancing Script" w:eastAsia="Dancing Script" w:hAnsi="Dancing Script" w:cs="Dancing Script"/>
          <w:b/>
          <w:i/>
          <w:noProof/>
        </w:rPr>
        <w:drawing>
          <wp:inline distT="0" distB="0" distL="0" distR="0" wp14:anchorId="2B82B76F" wp14:editId="50C3DEBC">
            <wp:extent cx="976313" cy="976313"/>
            <wp:effectExtent l="0" t="0" r="0" b="0"/>
            <wp:docPr id="20566334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976313" cy="976313"/>
                    </a:xfrm>
                    <a:prstGeom prst="rect">
                      <a:avLst/>
                    </a:prstGeom>
                    <a:ln/>
                  </pic:spPr>
                </pic:pic>
              </a:graphicData>
            </a:graphic>
          </wp:inline>
        </w:drawing>
      </w:r>
      <w:r>
        <w:t>Website</w:t>
      </w:r>
      <w:r>
        <w:tab/>
      </w:r>
      <w:r>
        <w:tab/>
      </w:r>
    </w:p>
    <w:sectPr w:rsidR="008107CE">
      <w:headerReference w:type="default" r:id="rId16"/>
      <w:footerReference w:type="default" r:id="rId1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F0581" w14:textId="77777777" w:rsidR="00707F96" w:rsidRDefault="00707F96">
      <w:r>
        <w:separator/>
      </w:r>
    </w:p>
  </w:endnote>
  <w:endnote w:type="continuationSeparator" w:id="0">
    <w:p w14:paraId="687D8A2A" w14:textId="77777777" w:rsidR="00707F96" w:rsidRDefault="00707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Regular r:id="rId1" w:fontKey="{ADCC4B76-34F6-44BF-9484-10C6735CB182}"/>
    <w:embedBold r:id="rId2" w:fontKey="{4AADC839-9C14-4ED4-BFC0-107ADD8A72F0}"/>
    <w:embedBoldItalic r:id="rId3" w:fontKey="{55D07EE5-1434-42AB-B06B-7D0931F28F3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0586B522-1781-478B-82DE-9DD90D1E3A99}"/>
  </w:font>
  <w:font w:name="Hoefler Text">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5" w:fontKey="{EEF06E9F-7B0C-444B-B9CD-25D6FEEB5FDB}"/>
    <w:embedItalic r:id="rId6" w:fontKey="{D99FEBD6-0221-4104-BCDA-A40EDCC20065}"/>
  </w:font>
  <w:font w:name="Avenir">
    <w:altName w:val="Calibri"/>
    <w:charset w:val="00"/>
    <w:family w:val="auto"/>
    <w:pitch w:val="default"/>
  </w:font>
  <w:font w:name="Dancing Script">
    <w:charset w:val="00"/>
    <w:family w:val="auto"/>
    <w:pitch w:val="default"/>
    <w:embedRegular r:id="rId7" w:fontKey="{E0D542F1-B681-4733-8395-DF6A1F0A1605}"/>
    <w:embedBoldItalic r:id="rId8" w:fontKey="{050FE627-A5A4-4E08-8E65-7B3C2D41183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9AECA83B-9C7B-43C5-A470-34C1CA6246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B6293" w14:textId="77777777" w:rsidR="008107CE" w:rsidRDefault="00000000">
    <w:pPr>
      <w:ind w:left="-90" w:right="180"/>
      <w:jc w:val="center"/>
      <w:rPr>
        <w:b/>
        <w:sz w:val="16"/>
        <w:szCs w:val="16"/>
      </w:rPr>
    </w:pPr>
    <w:r>
      <w:rPr>
        <w:b/>
        <w:sz w:val="16"/>
        <w:szCs w:val="16"/>
      </w:rPr>
      <w:t>Canyon Hills Foundation 5156 Santo Road San Diego, CA  92124</w:t>
    </w:r>
  </w:p>
  <w:p w14:paraId="791175EB" w14:textId="77777777" w:rsidR="008107CE" w:rsidRDefault="00000000">
    <w:pPr>
      <w:ind w:left="-90" w:right="180"/>
      <w:jc w:val="center"/>
      <w:rPr>
        <w:b/>
        <w:sz w:val="16"/>
        <w:szCs w:val="16"/>
      </w:rPr>
    </w:pPr>
    <w:r>
      <w:rPr>
        <w:b/>
        <w:sz w:val="16"/>
        <w:szCs w:val="16"/>
      </w:rPr>
      <w:t>A California Non-Profit Foundation Tax Exempt # 33-0340671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BD415" w14:textId="77777777" w:rsidR="00707F96" w:rsidRDefault="00707F96">
      <w:r>
        <w:separator/>
      </w:r>
    </w:p>
  </w:footnote>
  <w:footnote w:type="continuationSeparator" w:id="0">
    <w:p w14:paraId="5A113229" w14:textId="77777777" w:rsidR="00707F96" w:rsidRDefault="00707F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47066" w14:textId="27470A90" w:rsidR="008107CE" w:rsidRDefault="000D5E69" w:rsidP="000D5E69">
    <w:pPr>
      <w:pBdr>
        <w:top w:val="nil"/>
        <w:left w:val="nil"/>
        <w:bottom w:val="nil"/>
        <w:right w:val="nil"/>
        <w:between w:val="nil"/>
      </w:pBdr>
      <w:tabs>
        <w:tab w:val="center" w:pos="4680"/>
        <w:tab w:val="right" w:pos="9360"/>
        <w:tab w:val="right" w:pos="3048"/>
      </w:tabs>
      <w:rPr>
        <w:color w:val="000000"/>
      </w:rPr>
    </w:pPr>
    <w:r>
      <w:rPr>
        <w:noProof/>
      </w:rPr>
      <mc:AlternateContent>
        <mc:Choice Requires="wps">
          <w:drawing>
            <wp:anchor distT="45720" distB="45720" distL="114300" distR="114300" simplePos="0" relativeHeight="251659264" behindDoc="0" locked="0" layoutInCell="1" hidden="0" allowOverlap="1" wp14:anchorId="3A205753" wp14:editId="077712D5">
              <wp:simplePos x="0" y="0"/>
              <wp:positionH relativeFrom="margin">
                <wp:posOffset>1706880</wp:posOffset>
              </wp:positionH>
              <wp:positionV relativeFrom="paragraph">
                <wp:posOffset>-350520</wp:posOffset>
              </wp:positionV>
              <wp:extent cx="4255770" cy="579120"/>
              <wp:effectExtent l="0" t="0" r="11430" b="11430"/>
              <wp:wrapSquare wrapText="bothSides" distT="45720" distB="45720" distL="114300" distR="114300"/>
              <wp:docPr id="2056633457" name="Rectangle 2056633457"/>
              <wp:cNvGraphicFramePr/>
              <a:graphic xmlns:a="http://schemas.openxmlformats.org/drawingml/2006/main">
                <a:graphicData uri="http://schemas.microsoft.com/office/word/2010/wordprocessingShape">
                  <wps:wsp>
                    <wps:cNvSpPr/>
                    <wps:spPr>
                      <a:xfrm>
                        <a:off x="0" y="0"/>
                        <a:ext cx="4255770" cy="5791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BE029F" w14:textId="0A69442F" w:rsidR="008107CE" w:rsidRPr="000D5E69" w:rsidRDefault="00000000" w:rsidP="000640E6">
                          <w:pPr>
                            <w:ind w:left="720" w:firstLine="720"/>
                            <w:jc w:val="center"/>
                            <w:textDirection w:val="btLr"/>
                          </w:pPr>
                          <w:r w:rsidRPr="000D5E69">
                            <w:rPr>
                              <w:rFonts w:ascii="Arial" w:eastAsia="Arial" w:hAnsi="Arial" w:cs="Arial"/>
                              <w:b/>
                              <w:color w:val="000000"/>
                            </w:rPr>
                            <w:t>Canyon Hills Foundation</w:t>
                          </w:r>
                        </w:p>
                        <w:p w14:paraId="57775504" w14:textId="77777777" w:rsidR="008107CE" w:rsidRPr="000D5E69" w:rsidRDefault="00000000" w:rsidP="000640E6">
                          <w:pPr>
                            <w:ind w:left="720" w:firstLine="720"/>
                            <w:jc w:val="center"/>
                            <w:textDirection w:val="btLr"/>
                          </w:pPr>
                          <w:r w:rsidRPr="000D5E69">
                            <w:rPr>
                              <w:rFonts w:ascii="Arial" w:eastAsia="Arial" w:hAnsi="Arial" w:cs="Arial"/>
                              <w:b/>
                              <w:color w:val="000000"/>
                            </w:rPr>
                            <w:t>Welcomes you to the New School Year!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A205753" id="Rectangle 2056633457" o:spid="_x0000_s1026" style="position:absolute;margin-left:134.4pt;margin-top:-27.6pt;width:335.1pt;height:45.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">
              <v:stroke startarrowwidth="narrow" startarrowlength="short" endarrowwidth="narrow" endarrowlength="short"/>
              <v:textbox inset="2.53958mm,1.2694mm,2.53958mm,1.2694mm">
                <w:txbxContent>
                  <w:p w14:paraId="1FBE029F" w14:textId="0A69442F" w:rsidR="008107CE" w:rsidRPr="000D5E69" w:rsidRDefault="00000000" w:rsidP="000640E6">
                    <w:pPr>
                      <w:ind w:left="720" w:firstLine="720"/>
                      <w:jc w:val="center"/>
                      <w:textDirection w:val="btLr"/>
                    </w:pPr>
                    <w:r w:rsidRPr="000D5E69">
                      <w:rPr>
                        <w:rFonts w:ascii="Arial" w:eastAsia="Arial" w:hAnsi="Arial" w:cs="Arial"/>
                        <w:b/>
                        <w:color w:val="000000"/>
                      </w:rPr>
                      <w:t>Canyon Hills Foundation</w:t>
                    </w:r>
                  </w:p>
                  <w:p w14:paraId="57775504" w14:textId="77777777" w:rsidR="008107CE" w:rsidRPr="000D5E69" w:rsidRDefault="00000000" w:rsidP="000640E6">
                    <w:pPr>
                      <w:ind w:left="720" w:firstLine="720"/>
                      <w:jc w:val="center"/>
                      <w:textDirection w:val="btLr"/>
                    </w:pPr>
                    <w:r w:rsidRPr="000D5E69">
                      <w:rPr>
                        <w:rFonts w:ascii="Arial" w:eastAsia="Arial" w:hAnsi="Arial" w:cs="Arial"/>
                        <w:b/>
                        <w:color w:val="000000"/>
                      </w:rPr>
                      <w:t>Welcomes you to the New School Year!</w:t>
                    </w:r>
                  </w:p>
                </w:txbxContent>
              </v:textbox>
              <w10:wrap type="square" anchorx="margin"/>
            </v:rect>
          </w:pict>
        </mc:Fallback>
      </mc:AlternateContent>
    </w:r>
    <w:r w:rsidR="00000000">
      <w:rPr>
        <w:color w:val="000000"/>
      </w:rPr>
      <w:t xml:space="preserve"> </w:t>
    </w:r>
    <w:r w:rsidR="00000000">
      <w:rPr>
        <w:noProof/>
      </w:rPr>
      <w:drawing>
        <wp:anchor distT="0" distB="0" distL="0" distR="0" simplePos="0" relativeHeight="251658240" behindDoc="0" locked="0" layoutInCell="1" hidden="0" allowOverlap="1" wp14:anchorId="6DBFB548" wp14:editId="4EA1E16A">
          <wp:simplePos x="0" y="0"/>
          <wp:positionH relativeFrom="column">
            <wp:posOffset>-123824</wp:posOffset>
          </wp:positionH>
          <wp:positionV relativeFrom="paragraph">
            <wp:posOffset>-457199</wp:posOffset>
          </wp:positionV>
          <wp:extent cx="1528763" cy="638175"/>
          <wp:effectExtent l="0" t="0" r="0" b="0"/>
          <wp:wrapSquare wrapText="bothSides" distT="0" distB="0" distL="0" distR="0"/>
          <wp:docPr id="20566334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528763" cy="6381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7CE"/>
    <w:rsid w:val="000640E6"/>
    <w:rsid w:val="000D5E69"/>
    <w:rsid w:val="00707F96"/>
    <w:rsid w:val="00810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E35EA"/>
  <w15:docId w15:val="{20754921-3E49-4555-B04D-330D1405D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F2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AE060A"/>
    <w:rPr>
      <w:color w:val="0000FF" w:themeColor="hyperlink"/>
      <w:u w:val="single"/>
    </w:rPr>
  </w:style>
  <w:style w:type="paragraph" w:styleId="BodyText">
    <w:name w:val="Body Text"/>
    <w:basedOn w:val="Normal"/>
    <w:link w:val="BodyTextChar"/>
    <w:semiHidden/>
    <w:rsid w:val="00D71F08"/>
    <w:pPr>
      <w:widowControl w:val="0"/>
    </w:pPr>
    <w:rPr>
      <w:rFonts w:ascii="Tahoma" w:eastAsia="Times New Roman" w:hAnsi="Tahoma" w:cs="Times New Roman"/>
      <w:bCs/>
      <w:snapToGrid w:val="0"/>
      <w:sz w:val="28"/>
      <w:szCs w:val="20"/>
    </w:rPr>
  </w:style>
  <w:style w:type="character" w:customStyle="1" w:styleId="BodyTextChar">
    <w:name w:val="Body Text Char"/>
    <w:basedOn w:val="DefaultParagraphFont"/>
    <w:link w:val="BodyText"/>
    <w:semiHidden/>
    <w:rsid w:val="00D71F08"/>
    <w:rPr>
      <w:rFonts w:ascii="Tahoma" w:eastAsia="Times New Roman" w:hAnsi="Tahoma" w:cs="Times New Roman"/>
      <w:bCs/>
      <w:snapToGrid w:val="0"/>
      <w:sz w:val="28"/>
      <w:szCs w:val="20"/>
    </w:rPr>
  </w:style>
  <w:style w:type="table" w:styleId="TableGrid">
    <w:name w:val="Table Grid"/>
    <w:basedOn w:val="TableNormal"/>
    <w:uiPriority w:val="59"/>
    <w:rsid w:val="008C49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213F"/>
    <w:rPr>
      <w:rFonts w:ascii="Tahoma" w:hAnsi="Tahoma" w:cs="Tahoma"/>
      <w:sz w:val="16"/>
      <w:szCs w:val="16"/>
    </w:rPr>
  </w:style>
  <w:style w:type="character" w:customStyle="1" w:styleId="BalloonTextChar">
    <w:name w:val="Balloon Text Char"/>
    <w:basedOn w:val="DefaultParagraphFont"/>
    <w:link w:val="BalloonText"/>
    <w:uiPriority w:val="99"/>
    <w:semiHidden/>
    <w:rsid w:val="0094213F"/>
    <w:rPr>
      <w:rFonts w:ascii="Tahoma" w:hAnsi="Tahoma" w:cs="Tahoma"/>
      <w:sz w:val="16"/>
      <w:szCs w:val="16"/>
    </w:rPr>
  </w:style>
  <w:style w:type="character" w:styleId="FollowedHyperlink">
    <w:name w:val="FollowedHyperlink"/>
    <w:basedOn w:val="DefaultParagraphFont"/>
    <w:uiPriority w:val="99"/>
    <w:semiHidden/>
    <w:unhideWhenUsed/>
    <w:rsid w:val="00DD2BCC"/>
    <w:rPr>
      <w:color w:val="800080" w:themeColor="followedHyperlink"/>
      <w:u w:val="single"/>
    </w:rPr>
  </w:style>
  <w:style w:type="table" w:styleId="LightList-Accent2">
    <w:name w:val="Light List Accent 2"/>
    <w:basedOn w:val="TableNormal"/>
    <w:uiPriority w:val="61"/>
    <w:rsid w:val="004E27F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5">
    <w:name w:val="Light List Accent 5"/>
    <w:basedOn w:val="TableNormal"/>
    <w:uiPriority w:val="61"/>
    <w:rsid w:val="004E27F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
    <w:name w:val="Light List"/>
    <w:basedOn w:val="TableNormal"/>
    <w:uiPriority w:val="61"/>
    <w:rsid w:val="004E27F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E73AB5"/>
    <w:pPr>
      <w:tabs>
        <w:tab w:val="center" w:pos="4680"/>
        <w:tab w:val="right" w:pos="9360"/>
      </w:tabs>
    </w:pPr>
  </w:style>
  <w:style w:type="character" w:customStyle="1" w:styleId="HeaderChar">
    <w:name w:val="Header Char"/>
    <w:basedOn w:val="DefaultParagraphFont"/>
    <w:link w:val="Header"/>
    <w:uiPriority w:val="99"/>
    <w:rsid w:val="00E73AB5"/>
  </w:style>
  <w:style w:type="paragraph" w:styleId="Footer">
    <w:name w:val="footer"/>
    <w:basedOn w:val="Normal"/>
    <w:link w:val="FooterChar"/>
    <w:uiPriority w:val="99"/>
    <w:unhideWhenUsed/>
    <w:rsid w:val="00E73AB5"/>
    <w:pPr>
      <w:tabs>
        <w:tab w:val="center" w:pos="4680"/>
        <w:tab w:val="right" w:pos="9360"/>
      </w:tabs>
    </w:pPr>
  </w:style>
  <w:style w:type="character" w:customStyle="1" w:styleId="FooterChar">
    <w:name w:val="Footer Char"/>
    <w:basedOn w:val="DefaultParagraphFont"/>
    <w:link w:val="Footer"/>
    <w:uiPriority w:val="99"/>
    <w:rsid w:val="00E73AB5"/>
  </w:style>
  <w:style w:type="paragraph" w:customStyle="1" w:styleId="Body">
    <w:name w:val="Body"/>
    <w:rsid w:val="00B67B95"/>
    <w:pPr>
      <w:pBdr>
        <w:top w:val="nil"/>
        <w:left w:val="nil"/>
        <w:bottom w:val="nil"/>
        <w:right w:val="nil"/>
        <w:between w:val="nil"/>
        <w:bar w:val="nil"/>
      </w:pBdr>
      <w:spacing w:before="80" w:after="180" w:line="288" w:lineRule="auto"/>
    </w:pPr>
    <w:rPr>
      <w:rFonts w:ascii="Hoefler Text" w:eastAsia="Arial Unicode MS" w:hAnsi="Arial Unicode MS" w:cs="Arial Unicode MS"/>
      <w:color w:val="000000"/>
      <w:sz w:val="22"/>
      <w:szCs w:val="22"/>
      <w:bdr w:val="nil"/>
    </w:rPr>
  </w:style>
  <w:style w:type="character" w:customStyle="1" w:styleId="Hyperlink0">
    <w:name w:val="Hyperlink.0"/>
    <w:rsid w:val="00B67B95"/>
    <w:rPr>
      <w:u w:val="single"/>
    </w:rPr>
  </w:style>
  <w:style w:type="character" w:styleId="UnresolvedMention">
    <w:name w:val="Unresolved Mention"/>
    <w:basedOn w:val="DefaultParagraphFont"/>
    <w:uiPriority w:val="99"/>
    <w:rsid w:val="003855B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tblStylePr w:type="firstRow">
      <w:pPr>
        <w:spacing w:before="0" w:after="0" w:line="240" w:lineRule="auto"/>
      </w:pPr>
      <w:rPr>
        <w:b/>
        <w:color w:val="FFFFFF"/>
      </w:rPr>
      <w:tblPr/>
      <w:tcPr>
        <w:shd w:val="clear" w:color="auto" w:fill="000000"/>
      </w:tcPr>
    </w:tblStylePr>
    <w:tblStylePr w:type="lastRow">
      <w:pPr>
        <w:spacing w:before="0" w:after="0" w:line="240" w:lineRule="auto"/>
      </w:pPr>
      <w:rPr>
        <w:b/>
      </w:rPr>
      <w:tblPr/>
      <w:tcPr>
        <w:tcBorders>
          <w:top w:val="sing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kCq///X4lk4NCDSOWBjieniQvQ==">CgMxLjA4AHIhMTlaQkgxZEtXYnFpdzg3SUdCS1ZoakVRRFdBU29wRDQw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9C24885-EF89-4493-B863-6E4A841C4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332</Words>
  <Characters>1896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 Como</dc:creator>
  <cp:lastModifiedBy>Leslie Britt</cp:lastModifiedBy>
  <cp:revision>2</cp:revision>
  <cp:lastPrinted>2024-04-08T23:59:00Z</cp:lastPrinted>
  <dcterms:created xsi:type="dcterms:W3CDTF">2024-04-09T00:00:00Z</dcterms:created>
  <dcterms:modified xsi:type="dcterms:W3CDTF">2024-04-09T00:00:00Z</dcterms:modified>
</cp:coreProperties>
</file>