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3385" w14:textId="77777777" w:rsidR="005E2906" w:rsidRDefault="0040676B">
      <w:pPr>
        <w:pStyle w:val="Heading1"/>
      </w:pPr>
      <w:r>
        <w:t>BOWMAN'S PEST MANAGEMENT LTD</w:t>
      </w:r>
    </w:p>
    <w:p w14:paraId="1EC92F77" w14:textId="77777777" w:rsidR="005E2906" w:rsidRDefault="0040676B">
      <w:pPr>
        <w:pStyle w:val="Heading2"/>
      </w:pPr>
      <w:r>
        <w:t>COSHH RISK ASSESSMENT – ECOREX ACTION PLUS</w:t>
      </w:r>
    </w:p>
    <w:p w14:paraId="272E99E9" w14:textId="77777777" w:rsidR="005E2906" w:rsidRDefault="0040676B">
      <w:r>
        <w:br/>
        <w:t>1. Substance Information</w:t>
      </w:r>
      <w:r>
        <w:br/>
      </w:r>
      <w:r>
        <w:br/>
        <w:t>Product Name: ECOREX ACTION PLUS</w:t>
      </w:r>
      <w:r>
        <w:br/>
        <w:t>Type: Professional insecticide concentrate for control of crawling and flying insects.</w:t>
      </w:r>
      <w:r>
        <w:br/>
      </w:r>
      <w:r>
        <w:br/>
        <w:t>Active Ingredients:</w:t>
      </w:r>
      <w:r>
        <w:br/>
        <w:t>• Permethrin – 15%</w:t>
      </w:r>
      <w:r>
        <w:br/>
        <w:t>• Piperonyl Butoxide – 5%</w:t>
      </w:r>
      <w:r>
        <w:br/>
        <w:t>• Tetramethrin – 1%</w:t>
      </w:r>
      <w:r>
        <w:br/>
      </w:r>
      <w:r>
        <w:br/>
        <w:t>Manufacturer: Mylva S.A.</w:t>
      </w:r>
      <w:r>
        <w:br/>
        <w:t>Emergency Contact: +34 934153226</w:t>
      </w:r>
      <w:r>
        <w:br/>
        <w:t>NHS 111</w:t>
      </w:r>
      <w:r>
        <w:br/>
      </w:r>
    </w:p>
    <w:p w14:paraId="41D34388" w14:textId="77777777" w:rsidR="005E2906" w:rsidRDefault="0040676B">
      <w:r>
        <w:br/>
        <w:t>2. Intended Use</w:t>
      </w:r>
      <w:r>
        <w:br/>
        <w:t>Professional use insecticide for control of crawling and flying insects and other arthropods.</w:t>
      </w:r>
      <w:r>
        <w:br/>
      </w:r>
    </w:p>
    <w:p w14:paraId="60D2819C" w14:textId="77777777" w:rsidR="005E2906" w:rsidRDefault="0040676B">
      <w:r>
        <w:br/>
        <w:t>3. Hazard Identification</w:t>
      </w:r>
      <w:r>
        <w:br/>
        <w:t>H317 – May cause an allergic skin reaction</w:t>
      </w:r>
      <w:r>
        <w:br/>
        <w:t>H351 – Suspected of causing cancer</w:t>
      </w:r>
      <w:r>
        <w:br/>
        <w:t>H410 – Very toxic to aquatic life with long lasting effects</w:t>
      </w:r>
      <w:r>
        <w:br/>
        <w:t>H302 – Harmful if swallowed</w:t>
      </w:r>
      <w:r>
        <w:br/>
        <w:t>H332 – Harmful if inhaled</w:t>
      </w:r>
      <w:r>
        <w:br/>
        <w:t>H371 – May cause damage to organs</w:t>
      </w:r>
      <w:r>
        <w:br/>
      </w:r>
      <w:r>
        <w:br/>
        <w:t>Signal Word: WARNING</w:t>
      </w:r>
      <w:r>
        <w:br/>
      </w:r>
    </w:p>
    <w:p w14:paraId="06C32946" w14:textId="77777777" w:rsidR="005E2906" w:rsidRDefault="0040676B">
      <w:r>
        <w:br/>
        <w:t>4. Routes of Exposure</w:t>
      </w:r>
      <w:r>
        <w:br/>
        <w:t>• Inhalation</w:t>
      </w:r>
      <w:r>
        <w:br/>
        <w:t>• Skin Contact</w:t>
      </w:r>
      <w:r>
        <w:br/>
      </w:r>
      <w:r>
        <w:lastRenderedPageBreak/>
        <w:t>• Eye Contact</w:t>
      </w:r>
      <w:r>
        <w:br/>
        <w:t>• Ingestion</w:t>
      </w:r>
      <w:r>
        <w:br/>
      </w:r>
    </w:p>
    <w:p w14:paraId="08130F9D" w14:textId="77777777" w:rsidR="005E2906" w:rsidRDefault="0040676B">
      <w:r>
        <w:br/>
        <w:t>5. Control Measures</w:t>
      </w:r>
      <w:r>
        <w:br/>
        <w:t>• Ensure adequate ventilation.</w:t>
      </w:r>
      <w:r>
        <w:br/>
        <w:t>• Restrict access during treatment.</w:t>
      </w:r>
      <w:r>
        <w:br/>
        <w:t>• Wear suitable PPE.</w:t>
      </w:r>
      <w:r>
        <w:br/>
        <w:t>• Prevent contamination of drains and waterways.</w:t>
      </w:r>
      <w:r>
        <w:br/>
      </w:r>
    </w:p>
    <w:p w14:paraId="5E4AC1D1" w14:textId="77777777" w:rsidR="005E2906" w:rsidRDefault="0040676B">
      <w:r>
        <w:br/>
        <w:t>6. First Aid Measures</w:t>
      </w:r>
      <w:r>
        <w:br/>
        <w:t>Inhalation: Move to fresh air.</w:t>
      </w:r>
      <w:r>
        <w:br/>
        <w:t>Skin: Wash with soap and water.</w:t>
      </w:r>
      <w:r>
        <w:br/>
        <w:t>Eyes: Rinse for at least 10 minutes.</w:t>
      </w:r>
      <w:r>
        <w:br/>
        <w:t>Ingestion: Seek immediate medical attention. Do not induce vomiting.</w:t>
      </w:r>
      <w:r>
        <w:br/>
      </w:r>
    </w:p>
    <w:p w14:paraId="74FA4936" w14:textId="77777777" w:rsidR="005E2906" w:rsidRDefault="0040676B">
      <w:r>
        <w:br/>
        <w:t>7. Spill and Emergency Procedures</w:t>
      </w:r>
      <w:r>
        <w:br/>
        <w:t>Contain with absorbent material and prevent entry into drains and watercourses.</w:t>
      </w:r>
      <w:r>
        <w:br/>
      </w:r>
    </w:p>
    <w:p w14:paraId="40D79819" w14:textId="77777777" w:rsidR="005E2906" w:rsidRDefault="0040676B">
      <w:r>
        <w:br/>
        <w:t>8. Storage and Handling</w:t>
      </w:r>
      <w:r>
        <w:br/>
        <w:t>Store in original sealed container between 5°C and 45°C.</w:t>
      </w:r>
      <w:r>
        <w:br/>
      </w:r>
    </w:p>
    <w:p w14:paraId="29F2DE1C" w14:textId="77777777" w:rsidR="005E2906" w:rsidRDefault="0040676B">
      <w:r>
        <w:br/>
        <w:t>9. Environmental Protection</w:t>
      </w:r>
      <w:r>
        <w:br/>
        <w:t>Very toxic to aquatic life. Prevent contamination of drains and waterways.</w:t>
      </w:r>
      <w:r>
        <w:br/>
      </w:r>
    </w:p>
    <w:p w14:paraId="653FA8A5" w14:textId="77777777" w:rsidR="005E2906" w:rsidRDefault="0040676B">
      <w:r>
        <w:br/>
        <w:t>10. Disposal</w:t>
      </w:r>
      <w:r>
        <w:br/>
        <w:t>Dispose of product and containers in accordance with local regulations.</w:t>
      </w:r>
      <w:r>
        <w:br/>
      </w:r>
    </w:p>
    <w:p w14:paraId="56359EED" w14:textId="77777777" w:rsidR="005E2906" w:rsidRDefault="0040676B">
      <w:r>
        <w:br/>
        <w:t>11. Health Surveillance</w:t>
      </w:r>
      <w:r>
        <w:br/>
      </w:r>
      <w:r>
        <w:lastRenderedPageBreak/>
        <w:t>Monitor for skin irritation, allergic reactions and respiratory symptoms.</w:t>
      </w:r>
      <w:r>
        <w:br/>
      </w:r>
    </w:p>
    <w:p w14:paraId="621ED3E5" w14:textId="77777777" w:rsidR="005E2906" w:rsidRDefault="0040676B">
      <w:r>
        <w:br/>
        <w:t>12. Assessment Review &amp; Sign-Off</w:t>
      </w:r>
      <w:r>
        <w:br/>
      </w:r>
      <w:r>
        <w:br/>
        <w:t>Technician: Kurtis Heath</w:t>
      </w:r>
      <w:r>
        <w:br/>
        <w:t>Assessment Date: 07/06/2026</w:t>
      </w:r>
      <w:r>
        <w:br/>
        <w:t>Next Review Date: 07/06/2027</w:t>
      </w:r>
      <w:r>
        <w:br/>
      </w:r>
      <w:r>
        <w:br/>
        <w:t>Signature: Kurtis Heath</w:t>
      </w:r>
      <w:r>
        <w:br/>
      </w:r>
    </w:p>
    <w:sectPr w:rsidR="005E290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C0F2" w14:textId="77777777" w:rsidR="00267755" w:rsidRDefault="00267755" w:rsidP="00125C77">
      <w:pPr>
        <w:spacing w:after="0" w:line="240" w:lineRule="auto"/>
      </w:pPr>
      <w:r>
        <w:separator/>
      </w:r>
    </w:p>
  </w:endnote>
  <w:endnote w:type="continuationSeparator" w:id="0">
    <w:p w14:paraId="72D09BFE" w14:textId="77777777" w:rsidR="00267755" w:rsidRDefault="00267755" w:rsidP="001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810" w14:textId="77777777" w:rsidR="00125C77" w:rsidRDefault="00125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A428" w14:textId="5CB73F0F" w:rsidR="00125C77" w:rsidRDefault="00125C7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B0294" wp14:editId="449EE9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CA1E70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A4C6" w14:textId="77777777" w:rsidR="00125C77" w:rsidRDefault="0012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6FE3" w14:textId="77777777" w:rsidR="00267755" w:rsidRDefault="00267755" w:rsidP="00125C77">
      <w:pPr>
        <w:spacing w:after="0" w:line="240" w:lineRule="auto"/>
      </w:pPr>
      <w:r>
        <w:separator/>
      </w:r>
    </w:p>
  </w:footnote>
  <w:footnote w:type="continuationSeparator" w:id="0">
    <w:p w14:paraId="1D9B3B5A" w14:textId="77777777" w:rsidR="00267755" w:rsidRDefault="00267755" w:rsidP="001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9305" w14:textId="77777777" w:rsidR="00125C77" w:rsidRDefault="00125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99E5" w14:textId="77777777" w:rsidR="00655ABE" w:rsidRDefault="00655ABE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Bowman’s Pest Management LTD (Company #16782146)  </w:t>
    </w:r>
  </w:p>
  <w:p w14:paraId="73FAB04B" w14:textId="77777777" w:rsidR="00655ABE" w:rsidRDefault="00655ABE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734A1FBC" w14:textId="77777777" w:rsidR="00655ABE" w:rsidRDefault="00655ABE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7DB05E1D" w14:textId="77777777" w:rsidR="00655ABE" w:rsidRDefault="00655ABE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0E569A3D" w14:textId="77777777" w:rsidR="00125C77" w:rsidRDefault="00125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8F81" w14:textId="77777777" w:rsidR="00125C77" w:rsidRDefault="00125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543824">
    <w:abstractNumId w:val="8"/>
  </w:num>
  <w:num w:numId="2" w16cid:durableId="1895508740">
    <w:abstractNumId w:val="6"/>
  </w:num>
  <w:num w:numId="3" w16cid:durableId="2132554298">
    <w:abstractNumId w:val="5"/>
  </w:num>
  <w:num w:numId="4" w16cid:durableId="985163520">
    <w:abstractNumId w:val="4"/>
  </w:num>
  <w:num w:numId="5" w16cid:durableId="1122267631">
    <w:abstractNumId w:val="7"/>
  </w:num>
  <w:num w:numId="6" w16cid:durableId="1399669065">
    <w:abstractNumId w:val="3"/>
  </w:num>
  <w:num w:numId="7" w16cid:durableId="649134568">
    <w:abstractNumId w:val="2"/>
  </w:num>
  <w:num w:numId="8" w16cid:durableId="1112869153">
    <w:abstractNumId w:val="1"/>
  </w:num>
  <w:num w:numId="9" w16cid:durableId="17526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C77"/>
    <w:rsid w:val="0015074B"/>
    <w:rsid w:val="00211C89"/>
    <w:rsid w:val="00267755"/>
    <w:rsid w:val="0029639D"/>
    <w:rsid w:val="00326F90"/>
    <w:rsid w:val="0040676B"/>
    <w:rsid w:val="005E2906"/>
    <w:rsid w:val="00655ABE"/>
    <w:rsid w:val="007441C4"/>
    <w:rsid w:val="00AA1D8D"/>
    <w:rsid w:val="00B47730"/>
    <w:rsid w:val="00CB0664"/>
    <w:rsid w:val="00E974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B073C"/>
  <w14:defaultImageDpi w14:val="300"/>
  <w15:docId w15:val="{2A5A86AF-80D2-430E-B4E7-5BD650B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heath</cp:lastModifiedBy>
  <cp:revision>3</cp:revision>
  <dcterms:created xsi:type="dcterms:W3CDTF">2026-06-07T10:10:00Z</dcterms:created>
  <dcterms:modified xsi:type="dcterms:W3CDTF">2026-06-29T09:25:00Z</dcterms:modified>
  <cp:category/>
</cp:coreProperties>
</file>