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33F6" w14:textId="77777777" w:rsidR="00C77359" w:rsidRDefault="00FC3738">
      <w:r>
        <w:rPr>
          <w:b/>
          <w:sz w:val="32"/>
        </w:rPr>
        <w:t>BOWMAN'S PEST MANAGEMENT LTD</w:t>
      </w:r>
      <w:r>
        <w:rPr>
          <w:b/>
          <w:sz w:val="32"/>
        </w:rPr>
        <w:br/>
        <w:t>COSHH RISK ASSESSMENT – ALFASECT</w:t>
      </w:r>
    </w:p>
    <w:p w14:paraId="7BAB568E" w14:textId="77777777" w:rsidR="00C77359" w:rsidRDefault="00FC3738">
      <w:r>
        <w:br/>
        <w:t>1. Substance Information</w:t>
      </w:r>
      <w:r>
        <w:br/>
      </w:r>
      <w:r>
        <w:br/>
        <w:t>Product Name: ALFASECT (Alpha-cypermethrin 6% SC)</w:t>
      </w:r>
      <w:r>
        <w:br/>
        <w:t>Authorisation Number: 9915</w:t>
      </w:r>
      <w:r>
        <w:br/>
      </w:r>
      <w:r>
        <w:br/>
        <w:t>Active Ingredient:</w:t>
      </w:r>
      <w:r>
        <w:br/>
        <w:t>• Alpha-cypermethrin 5.68%</w:t>
      </w:r>
      <w:r>
        <w:br/>
      </w:r>
      <w:r>
        <w:br/>
        <w:t>Manufacturer:</w:t>
      </w:r>
      <w:r>
        <w:br/>
        <w:t>Sharda Cropchem España S.L.</w:t>
      </w:r>
      <w:r>
        <w:br/>
      </w:r>
      <w:r>
        <w:br/>
        <w:t>Emergency Contacts:</w:t>
      </w:r>
      <w:r>
        <w:br/>
        <w:t>112</w:t>
      </w:r>
      <w:r>
        <w:br/>
        <w:t>CARECHEM UK: +44 (0)1865 407333</w:t>
      </w:r>
      <w:r>
        <w:br/>
      </w:r>
      <w:r>
        <w:br/>
        <w:t>2. Intended Use</w:t>
      </w:r>
      <w:r>
        <w:br/>
      </w:r>
      <w:r>
        <w:br/>
        <w:t>Professional insecticide for control of flying and crawling insects.</w:t>
      </w:r>
      <w:r>
        <w:br/>
        <w:t>Use restricted to trained pest control technicians.</w:t>
      </w:r>
      <w:r>
        <w:br/>
      </w:r>
      <w:r>
        <w:br/>
        <w:t>3. Hazard Identification</w:t>
      </w:r>
      <w:r>
        <w:br/>
      </w:r>
      <w:r>
        <w:br/>
        <w:t>Signal Word: WARNING</w:t>
      </w:r>
      <w:r>
        <w:br/>
      </w:r>
      <w:r>
        <w:br/>
        <w:t>Hazard Statements:</w:t>
      </w:r>
      <w:r>
        <w:br/>
        <w:t>• H302 – Harmful if swallowed</w:t>
      </w:r>
      <w:r>
        <w:br/>
        <w:t>• H400 – Very toxic to aquatic life</w:t>
      </w:r>
      <w:r>
        <w:br/>
        <w:t>• H410 – Very toxic to aquatic life with long lasting effects</w:t>
      </w:r>
      <w:r>
        <w:br/>
        <w:t>• EUH208 – May produce an allergic reaction</w:t>
      </w:r>
      <w:r>
        <w:br/>
      </w:r>
      <w:r>
        <w:br/>
        <w:t>4. Routes of Exposure</w:t>
      </w:r>
      <w:r>
        <w:br/>
      </w:r>
      <w:r>
        <w:br/>
        <w:t>• Inhalation</w:t>
      </w:r>
      <w:r>
        <w:br/>
        <w:t>• Skin Contact</w:t>
      </w:r>
      <w:r>
        <w:br/>
        <w:t>• Eye Contact</w:t>
      </w:r>
      <w:r>
        <w:br/>
        <w:t>• Ingestion</w:t>
      </w:r>
      <w:r>
        <w:br/>
      </w:r>
      <w:r>
        <w:lastRenderedPageBreak/>
        <w:br/>
        <w:t>5. Control Measures</w:t>
      </w:r>
      <w:r>
        <w:br/>
      </w:r>
      <w:r>
        <w:br/>
        <w:t>Engineering Controls:</w:t>
      </w:r>
      <w:r>
        <w:br/>
        <w:t>• Ensure adequate ventilation.</w:t>
      </w:r>
      <w:r>
        <w:br/>
        <w:t>• Prevent contamination of drains and waterways.</w:t>
      </w:r>
      <w:r>
        <w:br/>
      </w:r>
      <w:r>
        <w:br/>
        <w:t>PPE:</w:t>
      </w:r>
      <w:r>
        <w:br/>
        <w:t>• Chemical resistant gloves</w:t>
      </w:r>
      <w:r>
        <w:br/>
        <w:t>• Long sleeved protective clothing</w:t>
      </w:r>
      <w:r>
        <w:br/>
        <w:t>• Eye protection</w:t>
      </w:r>
      <w:r>
        <w:br/>
        <w:t>• P2/P3 respirator where spray mist may be generated</w:t>
      </w:r>
      <w:r>
        <w:br/>
        <w:t>• Safety footwear</w:t>
      </w:r>
      <w:r>
        <w:br/>
      </w:r>
      <w:r>
        <w:br/>
        <w:t>6. First Aid Measures</w:t>
      </w:r>
      <w:r>
        <w:br/>
      </w:r>
      <w:r>
        <w:br/>
        <w:t>Inhalation:</w:t>
      </w:r>
      <w:r>
        <w:br/>
        <w:t>Move casualty to fresh air and seek medical attention if required.</w:t>
      </w:r>
      <w:r>
        <w:br/>
      </w:r>
      <w:r>
        <w:br/>
        <w:t>Skin Contact:</w:t>
      </w:r>
      <w:r>
        <w:br/>
        <w:t>Wash thoroughly with soap and water.</w:t>
      </w:r>
      <w:r>
        <w:br/>
      </w:r>
      <w:r>
        <w:br/>
        <w:t>Eye Contact:</w:t>
      </w:r>
      <w:r>
        <w:br/>
        <w:t>Flush eyes with water for at least 20 minutes.</w:t>
      </w:r>
      <w:r>
        <w:br/>
      </w:r>
      <w:r>
        <w:br/>
        <w:t>Ingestion:</w:t>
      </w:r>
      <w:r>
        <w:br/>
        <w:t>Rinse mouth and immediately contact a doctor or poison centre.</w:t>
      </w:r>
      <w:r>
        <w:br/>
      </w:r>
      <w:r>
        <w:br/>
        <w:t>7. Spill and Emergency Procedures</w:t>
      </w:r>
      <w:r>
        <w:br/>
      </w:r>
      <w:r>
        <w:br/>
        <w:t>• Wear PPE.</w:t>
      </w:r>
      <w:r>
        <w:br/>
        <w:t>• Absorb with sand or inert absorbent material.</w:t>
      </w:r>
      <w:r>
        <w:br/>
        <w:t>• Prevent entry into drains and watercourses.</w:t>
      </w:r>
      <w:r>
        <w:br/>
        <w:t>• Dispose of waste according to regulations.</w:t>
      </w:r>
      <w:r>
        <w:br/>
      </w:r>
      <w:r>
        <w:br/>
        <w:t>8. Storage and Handling</w:t>
      </w:r>
      <w:r>
        <w:br/>
      </w:r>
      <w:r>
        <w:br/>
        <w:t>• Store in original container.</w:t>
      </w:r>
      <w:r>
        <w:br/>
        <w:t>• Store locked up.</w:t>
      </w:r>
      <w:r>
        <w:br/>
        <w:t>• Store dry and well ventilated.</w:t>
      </w:r>
      <w:r>
        <w:br/>
        <w:t>• Protect from sunlight.</w:t>
      </w:r>
      <w:r>
        <w:br/>
      </w:r>
      <w:r>
        <w:lastRenderedPageBreak/>
        <w:t>• Storage temperature 0°C to 30°C.</w:t>
      </w:r>
      <w:r>
        <w:br/>
      </w:r>
      <w:r>
        <w:br/>
        <w:t>9. Environmental Protection</w:t>
      </w:r>
      <w:r>
        <w:br/>
      </w:r>
      <w:r>
        <w:br/>
        <w:t>• Very toxic to aquatic life with long lasting effects.</w:t>
      </w:r>
      <w:r>
        <w:br/>
        <w:t>• Prevent contamination of ponds, rivers, drains and watercourses.</w:t>
      </w:r>
      <w:r>
        <w:br/>
      </w:r>
      <w:r>
        <w:br/>
        <w:t>10. Disposal</w:t>
      </w:r>
      <w:r>
        <w:br/>
      </w:r>
      <w:r>
        <w:br/>
        <w:t>Dispose of product and containers in accordance with local regulations.</w:t>
      </w:r>
      <w:r>
        <w:br/>
      </w:r>
      <w:r>
        <w:br/>
        <w:t>11. Health Surveillance</w:t>
      </w:r>
      <w:r>
        <w:br/>
      </w:r>
      <w:r>
        <w:br/>
        <w:t>Monitor for respiratory irritation, allergic reactions and adverse effects from repeated exposure.</w:t>
      </w:r>
      <w:r>
        <w:br/>
      </w:r>
      <w:r>
        <w:br/>
        <w:t>12. Assessment Review &amp; Sign-Off</w:t>
      </w:r>
      <w:r>
        <w:br/>
      </w:r>
      <w:r>
        <w:br/>
        <w:t>Technician: Kurtis Heath</w:t>
      </w:r>
      <w:r>
        <w:br/>
        <w:t>Assessment Date: 07/06/2026</w:t>
      </w:r>
      <w:r>
        <w:br/>
        <w:t>Review Date: 07/06/2027</w:t>
      </w:r>
      <w:r>
        <w:br/>
      </w:r>
      <w:r>
        <w:br/>
        <w:t>Signature: ____________________</w:t>
      </w:r>
      <w:r>
        <w:br/>
      </w:r>
    </w:p>
    <w:sectPr w:rsidR="00C7735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6116" w14:textId="77777777" w:rsidR="001512B0" w:rsidRDefault="001512B0" w:rsidP="00A414A9">
      <w:pPr>
        <w:spacing w:after="0" w:line="240" w:lineRule="auto"/>
      </w:pPr>
      <w:r>
        <w:separator/>
      </w:r>
    </w:p>
  </w:endnote>
  <w:endnote w:type="continuationSeparator" w:id="0">
    <w:p w14:paraId="70F2794E" w14:textId="77777777" w:rsidR="001512B0" w:rsidRDefault="001512B0" w:rsidP="00A4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5FC8" w14:textId="77777777" w:rsidR="00A414A9" w:rsidRDefault="00A41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0EAC" w14:textId="25395CC5" w:rsidR="00A414A9" w:rsidRDefault="00A414A9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8B7A0" wp14:editId="7799489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7E80D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n-GB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8015" w14:textId="77777777" w:rsidR="00A414A9" w:rsidRDefault="00A41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0843" w14:textId="77777777" w:rsidR="001512B0" w:rsidRDefault="001512B0" w:rsidP="00A414A9">
      <w:pPr>
        <w:spacing w:after="0" w:line="240" w:lineRule="auto"/>
      </w:pPr>
      <w:r>
        <w:separator/>
      </w:r>
    </w:p>
  </w:footnote>
  <w:footnote w:type="continuationSeparator" w:id="0">
    <w:p w14:paraId="05B8D458" w14:textId="77777777" w:rsidR="001512B0" w:rsidRDefault="001512B0" w:rsidP="00A4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83C4" w14:textId="77777777" w:rsidR="00A414A9" w:rsidRDefault="00A41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8DE9" w14:textId="77777777" w:rsidR="002D7A25" w:rsidRDefault="002D7A25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Bowman’s Pest Management LTD (Company #16782146)  </w:t>
    </w:r>
  </w:p>
  <w:p w14:paraId="72621E60" w14:textId="77777777" w:rsidR="002D7A25" w:rsidRDefault="002D7A25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393436F2" w14:textId="77777777" w:rsidR="002D7A25" w:rsidRDefault="002D7A25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232CB550" w14:textId="77777777" w:rsidR="002D7A25" w:rsidRDefault="002D7A25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36B1A00A" w14:textId="77777777" w:rsidR="00A414A9" w:rsidRDefault="00A41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F612" w14:textId="77777777" w:rsidR="00A414A9" w:rsidRDefault="00A41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5497138">
    <w:abstractNumId w:val="8"/>
  </w:num>
  <w:num w:numId="2" w16cid:durableId="1776055649">
    <w:abstractNumId w:val="6"/>
  </w:num>
  <w:num w:numId="3" w16cid:durableId="250359000">
    <w:abstractNumId w:val="5"/>
  </w:num>
  <w:num w:numId="4" w16cid:durableId="1402631443">
    <w:abstractNumId w:val="4"/>
  </w:num>
  <w:num w:numId="5" w16cid:durableId="739979492">
    <w:abstractNumId w:val="7"/>
  </w:num>
  <w:num w:numId="6" w16cid:durableId="371542849">
    <w:abstractNumId w:val="3"/>
  </w:num>
  <w:num w:numId="7" w16cid:durableId="1436631427">
    <w:abstractNumId w:val="2"/>
  </w:num>
  <w:num w:numId="8" w16cid:durableId="1825243839">
    <w:abstractNumId w:val="1"/>
  </w:num>
  <w:num w:numId="9" w16cid:durableId="14517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2B0"/>
    <w:rsid w:val="0029639D"/>
    <w:rsid w:val="002D7A25"/>
    <w:rsid w:val="00326F90"/>
    <w:rsid w:val="00352B11"/>
    <w:rsid w:val="007441C4"/>
    <w:rsid w:val="00A414A9"/>
    <w:rsid w:val="00AA1D8D"/>
    <w:rsid w:val="00B47730"/>
    <w:rsid w:val="00C77359"/>
    <w:rsid w:val="00CB0664"/>
    <w:rsid w:val="00FC37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41FA7"/>
  <w14:defaultImageDpi w14:val="300"/>
  <w15:docId w15:val="{2A5A86AF-80D2-430E-B4E7-5BD650B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heath</cp:lastModifiedBy>
  <cp:revision>3</cp:revision>
  <dcterms:created xsi:type="dcterms:W3CDTF">2026-06-07T10:17:00Z</dcterms:created>
  <dcterms:modified xsi:type="dcterms:W3CDTF">2026-06-29T09:20:00Z</dcterms:modified>
  <cp:category/>
</cp:coreProperties>
</file>