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9234E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Bowman's Pest Management Ltd</w:t>
      </w:r>
    </w:p>
    <w:p w14:paraId="6F4C27B2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COSHH RISK ASSESSMENT</w:t>
      </w:r>
    </w:p>
    <w:p w14:paraId="579BD8FD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proofErr w:type="spellStart"/>
      <w:r w:rsidRPr="00845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Rodilon</w:t>
      </w:r>
      <w:proofErr w:type="spellEnd"/>
      <w:r w:rsidRPr="00845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® Soft Block</w:t>
      </w:r>
    </w:p>
    <w:p w14:paraId="10E04F89" w14:textId="77777777" w:rsidR="00845F92" w:rsidRPr="00845F92" w:rsidRDefault="00845F92" w:rsidP="00845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2896C2D8">
          <v:rect id="_x0000_i1025" style="width:0;height:1.5pt" o:hralign="center" o:hrstd="t" o:hr="t" fillcolor="#a0a0a0" stroked="f"/>
        </w:pict>
      </w:r>
    </w:p>
    <w:p w14:paraId="0857E449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1. Substance Information</w:t>
      </w:r>
    </w:p>
    <w:p w14:paraId="2EDD69C3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Product Name:</w:t>
      </w: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Rodilon</w:t>
      </w:r>
      <w:proofErr w:type="spellEnd"/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® Soft Block</w:t>
      </w:r>
    </w:p>
    <w:p w14:paraId="7F2F1BE0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Product Type:</w:t>
      </w: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Ready-to-use anticoagulant rodenticide bait (RB)</w:t>
      </w:r>
    </w:p>
    <w:p w14:paraId="4D4D6FDD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Intended Use:</w:t>
      </w: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Professional rodenticide for the control of rats and mice in domestic, commercial, industrial and agricultural premises.</w:t>
      </w:r>
    </w:p>
    <w:p w14:paraId="2EC94522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Manufacturer:</w:t>
      </w: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2022 Environmental Science (</w:t>
      </w:r>
      <w:proofErr w:type="spellStart"/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Envu</w:t>
      </w:r>
      <w:proofErr w:type="spellEnd"/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A6DE6A4" w14:textId="77777777" w:rsidR="00845F92" w:rsidRPr="00845F92" w:rsidRDefault="00845F92" w:rsidP="00845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3ABDA289">
          <v:rect id="_x0000_i1026" style="width:0;height:1.5pt" o:hralign="center" o:hrstd="t" o:hr="t" fillcolor="#a0a0a0" stroked="f"/>
        </w:pict>
      </w:r>
    </w:p>
    <w:p w14:paraId="653611BE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2. Hazard Identification</w:t>
      </w:r>
    </w:p>
    <w:p w14:paraId="6653A314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Although the product is supplied as a ready-to-use bait and is not classified as hazardous under the current CLP classification, accidental ingestion can result in serious anticoagulant poisoning. Exposure should therefore be minimised through safe working practices.</w:t>
      </w:r>
    </w:p>
    <w:p w14:paraId="31A4162D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Potential Health Hazards</w:t>
      </w:r>
    </w:p>
    <w:p w14:paraId="7EF38300" w14:textId="77777777" w:rsidR="00845F92" w:rsidRPr="00845F92" w:rsidRDefault="00845F92" w:rsidP="00845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Harmful if swallowed.</w:t>
      </w:r>
    </w:p>
    <w:p w14:paraId="5EF5A237" w14:textId="77777777" w:rsidR="00845F92" w:rsidRPr="00845F92" w:rsidRDefault="00845F92" w:rsidP="00845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May cause internal bleeding if significant quantities are ingested.</w:t>
      </w:r>
    </w:p>
    <w:p w14:paraId="105D04B4" w14:textId="77777777" w:rsidR="00845F92" w:rsidRPr="00845F92" w:rsidRDefault="00845F92" w:rsidP="00845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Minor irritation may occur following prolonged skin or eye contact.</w:t>
      </w:r>
    </w:p>
    <w:p w14:paraId="5B8A365F" w14:textId="77777777" w:rsidR="00845F92" w:rsidRPr="00845F92" w:rsidRDefault="00845F92" w:rsidP="00845F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Hazardous to non-target animals if consumed.</w:t>
      </w:r>
    </w:p>
    <w:p w14:paraId="6054B134" w14:textId="77777777" w:rsidR="00845F92" w:rsidRPr="00845F92" w:rsidRDefault="00845F92" w:rsidP="00845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8113D99">
          <v:rect id="_x0000_i1027" style="width:0;height:1.5pt" o:hralign="center" o:hrstd="t" o:hr="t" fillcolor="#a0a0a0" stroked="f"/>
        </w:pict>
      </w:r>
    </w:p>
    <w:p w14:paraId="2C1EF7CD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3. Routes of Exposure</w:t>
      </w:r>
    </w:p>
    <w:p w14:paraId="3B153A21" w14:textId="77777777" w:rsidR="00845F92" w:rsidRPr="00845F92" w:rsidRDefault="00845F92" w:rsidP="00845F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Accidental ingestion.</w:t>
      </w:r>
    </w:p>
    <w:p w14:paraId="3863E8D8" w14:textId="77777777" w:rsidR="00845F92" w:rsidRPr="00845F92" w:rsidRDefault="00845F92" w:rsidP="00845F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Skin contact during handling.</w:t>
      </w:r>
    </w:p>
    <w:p w14:paraId="6BE86CAD" w14:textId="77777777" w:rsidR="00845F92" w:rsidRPr="00845F92" w:rsidRDefault="00845F92" w:rsidP="00845F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Eye contact from contaminated hands.</w:t>
      </w:r>
    </w:p>
    <w:p w14:paraId="4E9E0A41" w14:textId="77777777" w:rsidR="00845F92" w:rsidRPr="00845F92" w:rsidRDefault="00845F92" w:rsidP="00845F9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Secondary exposure through poor hygiene practices.</w:t>
      </w:r>
    </w:p>
    <w:p w14:paraId="1FFC3E8D" w14:textId="77777777" w:rsidR="00845F92" w:rsidRPr="00845F92" w:rsidRDefault="00845F92" w:rsidP="00845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pict w14:anchorId="6874CDE1">
          <v:rect id="_x0000_i1028" style="width:0;height:1.5pt" o:hralign="center" o:hrstd="t" o:hr="t" fillcolor="#a0a0a0" stroked="f"/>
        </w:pict>
      </w:r>
    </w:p>
    <w:p w14:paraId="2AF86005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4. Persons at Risk</w:t>
      </w:r>
    </w:p>
    <w:p w14:paraId="15886D85" w14:textId="77777777" w:rsidR="00845F92" w:rsidRPr="00845F92" w:rsidRDefault="00845F92" w:rsidP="00845F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Pest Control Technicians.</w:t>
      </w:r>
    </w:p>
    <w:p w14:paraId="2DDE48A8" w14:textId="77777777" w:rsidR="00845F92" w:rsidRPr="00845F92" w:rsidRDefault="00845F92" w:rsidP="00845F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Customers.</w:t>
      </w:r>
    </w:p>
    <w:p w14:paraId="4396177E" w14:textId="77777777" w:rsidR="00845F92" w:rsidRPr="00845F92" w:rsidRDefault="00845F92" w:rsidP="00845F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Occupants.</w:t>
      </w:r>
    </w:p>
    <w:p w14:paraId="70101B08" w14:textId="77777777" w:rsidR="00845F92" w:rsidRPr="00845F92" w:rsidRDefault="00845F92" w:rsidP="00845F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Children.</w:t>
      </w:r>
    </w:p>
    <w:p w14:paraId="34E9EF14" w14:textId="77777777" w:rsidR="00845F92" w:rsidRPr="00845F92" w:rsidRDefault="00845F92" w:rsidP="00845F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Pets.</w:t>
      </w:r>
    </w:p>
    <w:p w14:paraId="0D859EC5" w14:textId="77777777" w:rsidR="00845F92" w:rsidRPr="00845F92" w:rsidRDefault="00845F92" w:rsidP="00845F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Members of the public.</w:t>
      </w:r>
    </w:p>
    <w:p w14:paraId="5A28B080" w14:textId="77777777" w:rsidR="00845F92" w:rsidRPr="00845F92" w:rsidRDefault="00845F92" w:rsidP="00845F9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Non-target wildlife.</w:t>
      </w:r>
    </w:p>
    <w:p w14:paraId="6607FC88" w14:textId="77777777" w:rsidR="00845F92" w:rsidRPr="00845F92" w:rsidRDefault="00845F92" w:rsidP="00845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640B0C86">
          <v:rect id="_x0000_i1029" style="width:0;height:1.5pt" o:hralign="center" o:hrstd="t" o:hr="t" fillcolor="#a0a0a0" stroked="f"/>
        </w:pict>
      </w:r>
    </w:p>
    <w:p w14:paraId="5B6FEC09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5. Control Measures</w:t>
      </w:r>
    </w:p>
    <w:p w14:paraId="6FBEEE0F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Engineering Controls</w:t>
      </w:r>
    </w:p>
    <w:p w14:paraId="0ABF98A8" w14:textId="77777777" w:rsidR="00845F92" w:rsidRPr="00845F92" w:rsidRDefault="00845F92" w:rsidP="00845F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Use tamper-resistant bait stations where appropriate.</w:t>
      </w:r>
    </w:p>
    <w:p w14:paraId="73502B63" w14:textId="77777777" w:rsidR="00845F92" w:rsidRPr="00845F92" w:rsidRDefault="00845F92" w:rsidP="00845F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Secure bait stations to prevent movement.</w:t>
      </w:r>
    </w:p>
    <w:p w14:paraId="659D644E" w14:textId="77777777" w:rsidR="00845F92" w:rsidRPr="00845F92" w:rsidRDefault="00845F92" w:rsidP="00845F9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Ensure adequate site signage where necessary.</w:t>
      </w:r>
    </w:p>
    <w:p w14:paraId="621E018A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Safe Working Procedures</w:t>
      </w:r>
    </w:p>
    <w:p w14:paraId="342DF8FB" w14:textId="77777777" w:rsidR="00845F92" w:rsidRPr="00845F92" w:rsidRDefault="00845F92" w:rsidP="00845F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Read and follow the product label before use.</w:t>
      </w:r>
    </w:p>
    <w:p w14:paraId="62B57399" w14:textId="77777777" w:rsidR="00845F92" w:rsidRPr="00845F92" w:rsidRDefault="00845F92" w:rsidP="00845F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Carry out a site-specific COSHH assessment before treatment.</w:t>
      </w:r>
    </w:p>
    <w:p w14:paraId="66209A2F" w14:textId="77777777" w:rsidR="00845F92" w:rsidRPr="00845F92" w:rsidRDefault="00845F92" w:rsidP="00845F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Prevent access by children, pets and non-target wildlife.</w:t>
      </w:r>
    </w:p>
    <w:p w14:paraId="0BC7E29B" w14:textId="77777777" w:rsidR="00845F92" w:rsidRPr="00845F92" w:rsidRDefault="00845F92" w:rsidP="00845F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Wash hands thoroughly after handling bait.</w:t>
      </w:r>
    </w:p>
    <w:p w14:paraId="0E4D0C82" w14:textId="77777777" w:rsidR="00845F92" w:rsidRPr="00845F92" w:rsidRDefault="00845F92" w:rsidP="00845F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 eat, drink or smoke whilst handling the product.</w:t>
      </w:r>
    </w:p>
    <w:p w14:paraId="3CE5938B" w14:textId="77777777" w:rsidR="00845F92" w:rsidRPr="00845F92" w:rsidRDefault="00845F92" w:rsidP="00845F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Remove all visible rodent carcasses promptly.</w:t>
      </w:r>
    </w:p>
    <w:p w14:paraId="4E5A1DCD" w14:textId="77777777" w:rsidR="00845F92" w:rsidRPr="00845F92" w:rsidRDefault="00845F92" w:rsidP="00845F9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Record bait locations and treatment details.</w:t>
      </w:r>
    </w:p>
    <w:p w14:paraId="7236274C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Personal Protective Equipment (PPE)</w:t>
      </w:r>
    </w:p>
    <w:p w14:paraId="228E890B" w14:textId="77777777" w:rsidR="00845F92" w:rsidRPr="00845F92" w:rsidRDefault="00845F92" w:rsidP="00845F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Disposable nitrile gloves.</w:t>
      </w:r>
    </w:p>
    <w:p w14:paraId="512C3D57" w14:textId="77777777" w:rsidR="00845F92" w:rsidRPr="00845F92" w:rsidRDefault="00845F92" w:rsidP="00845F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Safety glasses where contamination is possible.</w:t>
      </w:r>
    </w:p>
    <w:p w14:paraId="293A2459" w14:textId="77777777" w:rsidR="00845F92" w:rsidRPr="00845F92" w:rsidRDefault="00845F92" w:rsidP="00845F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Suitable work clothing.</w:t>
      </w:r>
    </w:p>
    <w:p w14:paraId="369139D5" w14:textId="77777777" w:rsidR="00845F92" w:rsidRPr="00845F92" w:rsidRDefault="00845F92" w:rsidP="00845F9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Waterproof footwear where required.</w:t>
      </w:r>
    </w:p>
    <w:p w14:paraId="7C646F80" w14:textId="77777777" w:rsidR="00845F92" w:rsidRPr="00845F92" w:rsidRDefault="00845F92" w:rsidP="00845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6EC5E14">
          <v:rect id="_x0000_i1030" style="width:0;height:1.5pt" o:hralign="center" o:hrstd="t" o:hr="t" fillcolor="#a0a0a0" stroked="f"/>
        </w:pict>
      </w:r>
    </w:p>
    <w:p w14:paraId="34167A83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6. First Aid Measures</w:t>
      </w:r>
    </w:p>
    <w:p w14:paraId="5D66B48D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Inhalation</w:t>
      </w:r>
    </w:p>
    <w:p w14:paraId="48297192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Move to fresh air if symptoms occur.</w:t>
      </w:r>
    </w:p>
    <w:p w14:paraId="78F6BA8A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Skin Contact</w:t>
      </w:r>
    </w:p>
    <w:p w14:paraId="2C5F2B6F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Wash thoroughly with soap and water.</w:t>
      </w:r>
    </w:p>
    <w:p w14:paraId="5A11F8FF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Eye Contact</w:t>
      </w:r>
    </w:p>
    <w:p w14:paraId="7E8A26E6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Flush immediately with clean water for several minutes.</w:t>
      </w:r>
    </w:p>
    <w:p w14:paraId="150344B6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Seek medical advice if irritation persists.</w:t>
      </w:r>
    </w:p>
    <w:p w14:paraId="396FB709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Ingestion</w:t>
      </w:r>
    </w:p>
    <w:p w14:paraId="0DCDA199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Do </w:t>
      </w: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not</w:t>
      </w: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induce vomiting.</w:t>
      </w:r>
    </w:p>
    <w:p w14:paraId="24BD2F71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Rinse mouth thoroughly.</w:t>
      </w:r>
    </w:p>
    <w:p w14:paraId="08D1D91F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Seek immediate medical attention.</w:t>
      </w:r>
    </w:p>
    <w:p w14:paraId="75833048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Symptoms following significant ingestion may include:</w:t>
      </w:r>
    </w:p>
    <w:p w14:paraId="44E038EF" w14:textId="77777777" w:rsidR="00845F92" w:rsidRPr="00845F92" w:rsidRDefault="00845F92" w:rsidP="00845F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Nose bleeds.</w:t>
      </w:r>
    </w:p>
    <w:p w14:paraId="68F50F8C" w14:textId="77777777" w:rsidR="00845F92" w:rsidRPr="00845F92" w:rsidRDefault="00845F92" w:rsidP="00845F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Bleeding gums.</w:t>
      </w:r>
    </w:p>
    <w:p w14:paraId="1C626F30" w14:textId="77777777" w:rsidR="00845F92" w:rsidRPr="00845F92" w:rsidRDefault="00845F92" w:rsidP="00845F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Bruising.</w:t>
      </w:r>
    </w:p>
    <w:p w14:paraId="07504B8C" w14:textId="77777777" w:rsidR="00845F92" w:rsidRPr="00845F92" w:rsidRDefault="00845F92" w:rsidP="00845F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Blood in urine.</w:t>
      </w:r>
    </w:p>
    <w:p w14:paraId="2E6EFBCC" w14:textId="77777777" w:rsidR="00845F92" w:rsidRPr="00845F92" w:rsidRDefault="00845F92" w:rsidP="00845F9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Blood in stools.</w:t>
      </w:r>
    </w:p>
    <w:p w14:paraId="72BE94F4" w14:textId="77777777" w:rsidR="00845F92" w:rsidRPr="00845F92" w:rsidRDefault="00845F92" w:rsidP="00845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04E1E03D">
          <v:rect id="_x0000_i1031" style="width:0;height:1.5pt" o:hralign="center" o:hrstd="t" o:hr="t" fillcolor="#a0a0a0" stroked="f"/>
        </w:pict>
      </w:r>
    </w:p>
    <w:p w14:paraId="1465384C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7. Spill Procedure</w:t>
      </w:r>
    </w:p>
    <w:p w14:paraId="0A2D8591" w14:textId="77777777" w:rsidR="00845F92" w:rsidRPr="00845F92" w:rsidRDefault="00845F92" w:rsidP="00845F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Wear suitable PPE.</w:t>
      </w:r>
    </w:p>
    <w:p w14:paraId="0F69C9DF" w14:textId="77777777" w:rsidR="00845F92" w:rsidRPr="00845F92" w:rsidRDefault="00845F92" w:rsidP="00845F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Collect spilled bait immediately.</w:t>
      </w:r>
    </w:p>
    <w:p w14:paraId="68721A58" w14:textId="77777777" w:rsidR="00845F92" w:rsidRPr="00845F92" w:rsidRDefault="00845F92" w:rsidP="00845F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Prevent contamination of drains and watercourses.</w:t>
      </w:r>
    </w:p>
    <w:p w14:paraId="7C6993DB" w14:textId="77777777" w:rsidR="00845F92" w:rsidRPr="00845F92" w:rsidRDefault="00845F92" w:rsidP="00845F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Dispose of contaminated materials safely.</w:t>
      </w:r>
    </w:p>
    <w:p w14:paraId="795A3C5B" w14:textId="77777777" w:rsidR="00845F92" w:rsidRPr="00845F92" w:rsidRDefault="00845F92" w:rsidP="00845F9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Prevent access by children, pets and wildlife.</w:t>
      </w:r>
    </w:p>
    <w:p w14:paraId="15CA5C62" w14:textId="77777777" w:rsidR="00845F92" w:rsidRPr="00845F92" w:rsidRDefault="00845F92" w:rsidP="00845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686435C3">
          <v:rect id="_x0000_i1032" style="width:0;height:1.5pt" o:hralign="center" o:hrstd="t" o:hr="t" fillcolor="#a0a0a0" stroked="f"/>
        </w:pict>
      </w:r>
    </w:p>
    <w:p w14:paraId="0F46CFAE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8. Storage</w:t>
      </w:r>
    </w:p>
    <w:p w14:paraId="2A9A02E8" w14:textId="77777777" w:rsidR="00845F92" w:rsidRPr="00845F92" w:rsidRDefault="00845F92" w:rsidP="00845F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Store in the original labelled container.</w:t>
      </w:r>
    </w:p>
    <w:p w14:paraId="716E36B3" w14:textId="77777777" w:rsidR="00845F92" w:rsidRPr="00845F92" w:rsidRDefault="00845F92" w:rsidP="00845F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Keep securely locked.</w:t>
      </w:r>
    </w:p>
    <w:p w14:paraId="2C35689D" w14:textId="77777777" w:rsidR="00845F92" w:rsidRPr="00845F92" w:rsidRDefault="00845F92" w:rsidP="00845F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Store in a cool, dry, well-ventilated location.</w:t>
      </w:r>
    </w:p>
    <w:p w14:paraId="17FB24FB" w14:textId="77777777" w:rsidR="00845F92" w:rsidRPr="00845F92" w:rsidRDefault="00845F92" w:rsidP="00845F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Keep away from food, drink and animal feed.</w:t>
      </w:r>
    </w:p>
    <w:p w14:paraId="18C671C6" w14:textId="77777777" w:rsidR="00845F92" w:rsidRPr="00845F92" w:rsidRDefault="00845F92" w:rsidP="00845F9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Keep out of reach of children and unauthorised persons.</w:t>
      </w:r>
    </w:p>
    <w:p w14:paraId="10078270" w14:textId="77777777" w:rsidR="00845F92" w:rsidRPr="00845F92" w:rsidRDefault="00845F92" w:rsidP="00845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676F5D1E">
          <v:rect id="_x0000_i1033" style="width:0;height:1.5pt" o:hralign="center" o:hrstd="t" o:hr="t" fillcolor="#a0a0a0" stroked="f"/>
        </w:pict>
      </w:r>
    </w:p>
    <w:p w14:paraId="0B23BD6F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9. Environmental Precautions</w:t>
      </w:r>
    </w:p>
    <w:p w14:paraId="75270E62" w14:textId="77777777" w:rsidR="00845F92" w:rsidRPr="00845F92" w:rsidRDefault="00845F92" w:rsidP="00845F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Avoid contamination of drains and watercourses.</w:t>
      </w:r>
    </w:p>
    <w:p w14:paraId="765FB53E" w14:textId="77777777" w:rsidR="00845F92" w:rsidRPr="00845F92" w:rsidRDefault="00845F92" w:rsidP="00845F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Dispose of rodent carcasses responsibly.</w:t>
      </w:r>
    </w:p>
    <w:p w14:paraId="50B8FE3D" w14:textId="77777777" w:rsidR="00845F92" w:rsidRPr="00845F92" w:rsidRDefault="00845F92" w:rsidP="00845F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Remove unused bait after treatment where appropriate.</w:t>
      </w:r>
    </w:p>
    <w:p w14:paraId="63FE4798" w14:textId="77777777" w:rsidR="00845F92" w:rsidRPr="00845F92" w:rsidRDefault="00845F92" w:rsidP="00845F9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Prevent access by non-target wildlife.</w:t>
      </w:r>
    </w:p>
    <w:p w14:paraId="2D0D7F77" w14:textId="77777777" w:rsidR="00845F92" w:rsidRPr="00845F92" w:rsidRDefault="00845F92" w:rsidP="00845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36543B97">
          <v:rect id="_x0000_i1034" style="width:0;height:1.5pt" o:hralign="center" o:hrstd="t" o:hr="t" fillcolor="#a0a0a0" stroked="f"/>
        </w:pict>
      </w:r>
    </w:p>
    <w:p w14:paraId="79DFCB9F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10. Disposal</w:t>
      </w:r>
    </w:p>
    <w:p w14:paraId="19939956" w14:textId="77777777" w:rsidR="00845F92" w:rsidRPr="00845F92" w:rsidRDefault="00845F92" w:rsidP="00845F9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Dispose of unused bait in accordance with local authority regulations.</w:t>
      </w:r>
    </w:p>
    <w:p w14:paraId="4E6E3469" w14:textId="77777777" w:rsidR="00845F92" w:rsidRPr="00845F92" w:rsidRDefault="00845F92" w:rsidP="00845F9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 not dispose of bait into drains.</w:t>
      </w:r>
    </w:p>
    <w:p w14:paraId="74DD7483" w14:textId="77777777" w:rsidR="00845F92" w:rsidRPr="00845F92" w:rsidRDefault="00845F92" w:rsidP="00845F9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Empty containers must not be reused.</w:t>
      </w:r>
    </w:p>
    <w:p w14:paraId="6ECBB3A8" w14:textId="77777777" w:rsidR="00845F92" w:rsidRPr="00845F92" w:rsidRDefault="00845F92" w:rsidP="00845F9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Dispose of contaminated waste through an authorised contractor where required.</w:t>
      </w:r>
    </w:p>
    <w:p w14:paraId="17B82DCB" w14:textId="77777777" w:rsidR="00845F92" w:rsidRPr="00845F92" w:rsidRDefault="00845F92" w:rsidP="00845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587ED4B7">
          <v:rect id="_x0000_i1035" style="width:0;height:1.5pt" o:hralign="center" o:hrstd="t" o:hr="t" fillcolor="#a0a0a0" stroked="f"/>
        </w:pict>
      </w:r>
    </w:p>
    <w:p w14:paraId="0FC17EAB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11. Health Surveillance</w:t>
      </w:r>
    </w:p>
    <w:p w14:paraId="0D252943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Routine health surveillance is not normally required. Technicians should report any signs of skin irritation or suspected accidental exposure immediately. Any accidental ingestion must be referred for urgent medical assessment.</w:t>
      </w:r>
    </w:p>
    <w:p w14:paraId="65AC9939" w14:textId="77777777" w:rsidR="00845F92" w:rsidRPr="00845F92" w:rsidRDefault="00845F92" w:rsidP="00845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14B3478D">
          <v:rect id="_x0000_i1036" style="width:0;height:1.5pt" o:hralign="center" o:hrstd="t" o:hr="t" fillcolor="#a0a0a0" stroked="f"/>
        </w:pict>
      </w:r>
    </w:p>
    <w:p w14:paraId="297F0E27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12. COSHH Assessment Details</w:t>
      </w:r>
    </w:p>
    <w:p w14:paraId="0A4EBDF8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Company:</w:t>
      </w: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Bowman's Pest Management Ltd</w:t>
      </w:r>
    </w:p>
    <w:p w14:paraId="09DA97BB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Assessor:</w:t>
      </w: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Kurtis Heath</w:t>
      </w:r>
    </w:p>
    <w:p w14:paraId="21FBA319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Assessment Date:</w:t>
      </w: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October 2025</w:t>
      </w:r>
    </w:p>
    <w:p w14:paraId="4DACB878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Review Date:</w:t>
      </w: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October 2026</w:t>
      </w:r>
    </w:p>
    <w:p w14:paraId="762DAAE2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Assessment Outcome:</w:t>
      </w: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Suitable for professional use when handled in accordance with the manufacturer's instructions, this COSHH assessment and current UK legislation.</w:t>
      </w:r>
    </w:p>
    <w:p w14:paraId="51019164" w14:textId="77777777" w:rsidR="00845F92" w:rsidRPr="00845F92" w:rsidRDefault="00845F92" w:rsidP="00845F9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pict w14:anchorId="3CCCA23F">
          <v:rect id="_x0000_i1037" style="width:0;height:1.5pt" o:hralign="center" o:hrstd="t" o:hr="t" fillcolor="#a0a0a0" stroked="f"/>
        </w:pict>
      </w:r>
    </w:p>
    <w:p w14:paraId="44339BBE" w14:textId="77777777" w:rsidR="00845F92" w:rsidRPr="00845F92" w:rsidRDefault="00845F92" w:rsidP="00845F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Assessor Signature</w:t>
      </w:r>
    </w:p>
    <w:p w14:paraId="0AEAAFE1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Kurtis Heath</w:t>
      </w:r>
    </w:p>
    <w:p w14:paraId="6869F4C5" w14:textId="77777777" w:rsidR="00845F92" w:rsidRPr="00845F92" w:rsidRDefault="00845F92" w:rsidP="00845F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45F9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Date Signed:</w:t>
      </w:r>
      <w:r w:rsidRPr="00845F9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October 2025</w:t>
      </w:r>
    </w:p>
    <w:p w14:paraId="3712A7FE" w14:textId="77777777" w:rsidR="009565EB" w:rsidRDefault="009565EB"/>
    <w:sectPr w:rsidR="009565E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B6479" w14:textId="77777777" w:rsidR="009C0FEF" w:rsidRDefault="009C0FEF" w:rsidP="00845F92">
      <w:pPr>
        <w:spacing w:after="0" w:line="240" w:lineRule="auto"/>
      </w:pPr>
      <w:r>
        <w:separator/>
      </w:r>
    </w:p>
  </w:endnote>
  <w:endnote w:type="continuationSeparator" w:id="0">
    <w:p w14:paraId="5A679863" w14:textId="77777777" w:rsidR="009C0FEF" w:rsidRDefault="009C0FEF" w:rsidP="00845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31799" w14:textId="5D602F37" w:rsidR="00845F92" w:rsidRDefault="00845F92">
    <w:pPr>
      <w:pStyle w:val="Footer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0044BF" wp14:editId="7B5A1F3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F70202A" id="Rectangle 24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pg. </w:t>
    </w:r>
    <w:r>
      <w:rPr>
        <w:rFonts w:eastAsiaTheme="minorEastAsia"/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rFonts w:eastAsiaTheme="minorEastAsia"/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58981" w14:textId="77777777" w:rsidR="009C0FEF" w:rsidRDefault="009C0FEF" w:rsidP="00845F92">
      <w:pPr>
        <w:spacing w:after="0" w:line="240" w:lineRule="auto"/>
      </w:pPr>
      <w:r>
        <w:separator/>
      </w:r>
    </w:p>
  </w:footnote>
  <w:footnote w:type="continuationSeparator" w:id="0">
    <w:p w14:paraId="29307571" w14:textId="77777777" w:rsidR="009C0FEF" w:rsidRDefault="009C0FEF" w:rsidP="00845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3A47" w14:textId="77777777" w:rsidR="00845F92" w:rsidRDefault="00845F92" w:rsidP="00067DB3">
    <w:pPr>
      <w:spacing w:after="0" w:line="259" w:lineRule="auto"/>
    </w:pPr>
    <w:r>
      <w:rPr>
        <w:rFonts w:ascii="Cambria" w:eastAsia="Cambria" w:hAnsi="Cambria" w:cs="Cambria"/>
      </w:rPr>
      <w:t xml:space="preserve">                                      Bowman’s Pest Management LTD (Company #16782146)  </w:t>
    </w:r>
  </w:p>
  <w:p w14:paraId="55F46838" w14:textId="77777777" w:rsidR="00845F92" w:rsidRDefault="00845F92" w:rsidP="00067DB3">
    <w:pPr>
      <w:spacing w:after="0" w:line="293" w:lineRule="auto"/>
      <w:ind w:left="1889" w:right="1892"/>
      <w:jc w:val="center"/>
      <w:rPr>
        <w:rFonts w:ascii="Arial" w:eastAsia="Arial" w:hAnsi="Arial" w:cs="Arial"/>
      </w:rPr>
    </w:pPr>
    <w:bookmarkStart w:id="0" w:name="_Hlk217332002"/>
    <w:r>
      <w:rPr>
        <w:rFonts w:ascii="Arial" w:eastAsia="Arial" w:hAnsi="Arial" w:cs="Arial"/>
      </w:rPr>
      <w:t xml:space="preserve">Bowman's Pest Management </w:t>
    </w:r>
  </w:p>
  <w:bookmarkEnd w:id="0"/>
  <w:p w14:paraId="1C4F0F8E" w14:textId="77777777" w:rsidR="00845F92" w:rsidRDefault="00845F92" w:rsidP="00067DB3">
    <w:pPr>
      <w:spacing w:after="0" w:line="293" w:lineRule="auto"/>
      <w:ind w:left="1889" w:right="1892"/>
      <w:jc w:val="center"/>
    </w:pPr>
    <w:r>
      <w:rPr>
        <w:rFonts w:ascii="Arial" w:eastAsia="Arial" w:hAnsi="Arial" w:cs="Arial"/>
      </w:rPr>
      <w:t xml:space="preserve"> www.bowmans-pest-management.com  </w:t>
    </w:r>
  </w:p>
  <w:p w14:paraId="201468F8" w14:textId="77777777" w:rsidR="00845F92" w:rsidRDefault="00845F92" w:rsidP="00067DB3">
    <w:pPr>
      <w:spacing w:after="0" w:line="259" w:lineRule="auto"/>
      <w:ind w:right="156"/>
      <w:jc w:val="center"/>
    </w:pPr>
    <w:r>
      <w:rPr>
        <w:rFonts w:ascii="Arial" w:eastAsia="Arial" w:hAnsi="Arial" w:cs="Arial"/>
      </w:rPr>
      <w:t xml:space="preserve">Tel: 07597681568  </w:t>
    </w:r>
  </w:p>
  <w:p w14:paraId="7607171C" w14:textId="77777777" w:rsidR="00845F92" w:rsidRDefault="00845F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D02AB"/>
    <w:multiLevelType w:val="multilevel"/>
    <w:tmpl w:val="02C6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865A1D"/>
    <w:multiLevelType w:val="multilevel"/>
    <w:tmpl w:val="9858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76C9C"/>
    <w:multiLevelType w:val="multilevel"/>
    <w:tmpl w:val="EAE4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F83FDA"/>
    <w:multiLevelType w:val="multilevel"/>
    <w:tmpl w:val="B466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2238D7"/>
    <w:multiLevelType w:val="multilevel"/>
    <w:tmpl w:val="B68A6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CE08FB"/>
    <w:multiLevelType w:val="multilevel"/>
    <w:tmpl w:val="65D0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F841E5"/>
    <w:multiLevelType w:val="multilevel"/>
    <w:tmpl w:val="64CAF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5F7AAA"/>
    <w:multiLevelType w:val="multilevel"/>
    <w:tmpl w:val="1DA47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245C6"/>
    <w:multiLevelType w:val="multilevel"/>
    <w:tmpl w:val="DC6EF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D7137C"/>
    <w:multiLevelType w:val="multilevel"/>
    <w:tmpl w:val="839E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0C5A82"/>
    <w:multiLevelType w:val="multilevel"/>
    <w:tmpl w:val="FDF6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0662731">
    <w:abstractNumId w:val="1"/>
  </w:num>
  <w:num w:numId="2" w16cid:durableId="725182151">
    <w:abstractNumId w:val="6"/>
  </w:num>
  <w:num w:numId="3" w16cid:durableId="135149292">
    <w:abstractNumId w:val="4"/>
  </w:num>
  <w:num w:numId="4" w16cid:durableId="569191469">
    <w:abstractNumId w:val="8"/>
  </w:num>
  <w:num w:numId="5" w16cid:durableId="228612206">
    <w:abstractNumId w:val="9"/>
  </w:num>
  <w:num w:numId="6" w16cid:durableId="1042902811">
    <w:abstractNumId w:val="7"/>
  </w:num>
  <w:num w:numId="7" w16cid:durableId="1249075900">
    <w:abstractNumId w:val="2"/>
  </w:num>
  <w:num w:numId="8" w16cid:durableId="1372875625">
    <w:abstractNumId w:val="0"/>
  </w:num>
  <w:num w:numId="9" w16cid:durableId="1917351925">
    <w:abstractNumId w:val="10"/>
  </w:num>
  <w:num w:numId="10" w16cid:durableId="1651060119">
    <w:abstractNumId w:val="5"/>
  </w:num>
  <w:num w:numId="11" w16cid:durableId="929854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92"/>
    <w:rsid w:val="00845F92"/>
    <w:rsid w:val="008C4E64"/>
    <w:rsid w:val="00952F28"/>
    <w:rsid w:val="009565EB"/>
    <w:rsid w:val="009C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9773B"/>
  <w15:chartTrackingRefBased/>
  <w15:docId w15:val="{10A3BAF6-77FB-4239-A296-1361BCD2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5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F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F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F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F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F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F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F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F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F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F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F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5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F92"/>
  </w:style>
  <w:style w:type="paragraph" w:styleId="Footer">
    <w:name w:val="footer"/>
    <w:basedOn w:val="Normal"/>
    <w:link w:val="FooterChar"/>
    <w:uiPriority w:val="99"/>
    <w:unhideWhenUsed/>
    <w:rsid w:val="00845F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592</Words>
  <Characters>3305</Characters>
  <Application>Microsoft Office Word</Application>
  <DocSecurity>0</DocSecurity>
  <Lines>97</Lines>
  <Paragraphs>102</Paragraphs>
  <ScaleCrop>false</ScaleCrop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kurtis heath</dc:creator>
  <cp:keywords/>
  <dc:description/>
  <cp:lastModifiedBy>kurtis heath</cp:lastModifiedBy>
  <cp:revision>1</cp:revision>
  <dcterms:created xsi:type="dcterms:W3CDTF">2026-07-14T11:46:00Z</dcterms:created>
  <dcterms:modified xsi:type="dcterms:W3CDTF">2026-07-14T11:48:00Z</dcterms:modified>
</cp:coreProperties>
</file>