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1458"/>
        <w:gridCol w:w="2631"/>
      </w:tblGrid>
      <w:tr w:rsidR="00213741" w:rsidRPr="00BD340A" w14:paraId="68991367" w14:textId="77777777" w:rsidTr="00396F7F">
        <w:trPr>
          <w:trHeight w:val="1259"/>
        </w:trPr>
        <w:tc>
          <w:tcPr>
            <w:tcW w:w="8748" w:type="dxa"/>
            <w:gridSpan w:val="2"/>
            <w:vAlign w:val="center"/>
          </w:tcPr>
          <w:p w14:paraId="70E47349" w14:textId="77777777" w:rsidR="00213741" w:rsidRDefault="00213741" w:rsidP="00396F7F">
            <w:pPr>
              <w:spacing w:line="276" w:lineRule="auto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BD340A">
              <w:rPr>
                <w:rFonts w:asciiTheme="minorHAnsi" w:hAnsiTheme="minorHAnsi"/>
                <w:b/>
                <w:sz w:val="44"/>
                <w:szCs w:val="44"/>
              </w:rPr>
              <w:t>Canton Section - Technical Meeting Notice</w:t>
            </w:r>
          </w:p>
          <w:p w14:paraId="1547F96E" w14:textId="798CD439" w:rsidR="00396F7F" w:rsidRPr="00CC5D40" w:rsidRDefault="00033F3A" w:rsidP="001A665F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0" w:name="_Hlk95220541"/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Canton Section’s </w:t>
            </w:r>
            <w:r w:rsidR="00AE5803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Own </w:t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Peter Drechsler </w:t>
            </w:r>
            <w:r w:rsidR="001968FB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on</w:t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  <w:bookmarkEnd w:id="0"/>
            <w:r w:rsidR="001968FB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Volunteerism</w:t>
            </w:r>
          </w:p>
        </w:tc>
        <w:tc>
          <w:tcPr>
            <w:tcW w:w="2631" w:type="dxa"/>
            <w:vAlign w:val="center"/>
          </w:tcPr>
          <w:p w14:paraId="0538A185" w14:textId="77777777" w:rsidR="00213741" w:rsidRPr="00BD340A" w:rsidRDefault="00577BA3" w:rsidP="0021374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5FFE614A" wp14:editId="3CE75044">
                  <wp:extent cx="1476375" cy="509094"/>
                  <wp:effectExtent l="19050" t="0" r="9525" b="0"/>
                  <wp:docPr id="1" name="Picture 1" descr="C:\Users\mistrk\AppData\Local\Microsoft\Windows\Temporary Internet Files\Content.Outlook\2LKF4OEB\STLES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strk\AppData\Local\Microsoft\Windows\Temporary Internet Files\Content.Outlook\2LKF4OEB\STLES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27" cy="508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2A" w:rsidRPr="00BD340A" w14:paraId="7E59B2C3" w14:textId="77777777" w:rsidTr="00FF09BC">
        <w:trPr>
          <w:trHeight w:val="6086"/>
        </w:trPr>
        <w:tc>
          <w:tcPr>
            <w:tcW w:w="7290" w:type="dxa"/>
          </w:tcPr>
          <w:p w14:paraId="538A3713" w14:textId="77777777" w:rsidR="00556F2A" w:rsidRPr="00D124D3" w:rsidRDefault="00556F2A" w:rsidP="00213741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786FB9E0" w14:textId="0A8EBCE0" w:rsidR="006038AA" w:rsidRDefault="00556F2A" w:rsidP="006038A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9529E">
              <w:rPr>
                <w:rFonts w:asciiTheme="minorHAnsi" w:hAnsiTheme="minorHAnsi"/>
                <w:b/>
                <w:u w:val="single"/>
              </w:rPr>
              <w:t>SPEAKER:</w:t>
            </w:r>
            <w:r w:rsidRPr="00E9529E">
              <w:rPr>
                <w:rFonts w:asciiTheme="minorHAnsi" w:hAnsiTheme="minorHAnsi"/>
              </w:rPr>
              <w:t xml:space="preserve"> </w:t>
            </w:r>
            <w:r w:rsidR="00033F3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Peter Drechsler – President of </w:t>
            </w:r>
            <w:r w:rsidR="00AE5803" w:rsidRPr="00AE5803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u w:val="single"/>
              </w:rPr>
              <w:t>Proven</w:t>
            </w:r>
            <w:r w:rsidR="00033F3A" w:rsidRPr="00AE5803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u w:val="single"/>
              </w:rPr>
              <w:t xml:space="preserve"> Solutions </w:t>
            </w:r>
            <w:r w:rsidR="00AE5803" w:rsidRPr="00AE5803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  <w:u w:val="single"/>
              </w:rPr>
              <w:t>Developed</w:t>
            </w:r>
            <w:r w:rsidR="00AE580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FC1B9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consulting services for</w:t>
            </w:r>
            <w:r w:rsidR="00AE580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033F3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industry lubrication.</w:t>
            </w:r>
          </w:p>
          <w:p w14:paraId="4D323C1A" w14:textId="1B389DB8" w:rsidR="00033F3A" w:rsidRDefault="00033F3A" w:rsidP="006038A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792C6DF1" w14:textId="43E8587B" w:rsidR="009727BA" w:rsidRDefault="009727BA" w:rsidP="009727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A606CE" wp14:editId="7B443570">
                  <wp:extent cx="1466850" cy="1466850"/>
                  <wp:effectExtent l="0" t="0" r="0" b="0"/>
                  <wp:docPr id="3" name="Picture 3" descr="Profile photo of Peter Drechs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hoto of Peter Drechs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B9C58" w14:textId="77777777" w:rsidR="009727BA" w:rsidRDefault="009727BA" w:rsidP="00033F3A">
            <w:pPr>
              <w:jc w:val="both"/>
            </w:pPr>
          </w:p>
          <w:p w14:paraId="700B6022" w14:textId="77777777" w:rsidR="001968FB" w:rsidRDefault="001968FB" w:rsidP="001968FB">
            <w:pPr>
              <w:tabs>
                <w:tab w:val="left" w:pos="-1440"/>
                <w:tab w:val="left" w:pos="-720"/>
                <w:tab w:val="left" w:pos="1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</w:rPr>
              <w:t xml:space="preserve">Peter Drechsler received a B.S. degree in Physical Science from Central Connecticut State University. He has been with the Timken Co., formerly The Torrington Company, for 35 years retiring in 2016 as a Senior Tribological Specialist.  He has held other technical positions at AMF, </w:t>
            </w:r>
            <w:proofErr w:type="spellStart"/>
            <w:r>
              <w:rPr>
                <w:rFonts w:ascii="Arial" w:hAnsi="Arial"/>
              </w:rPr>
              <w:t>Cuno</w:t>
            </w:r>
            <w:proofErr w:type="spellEnd"/>
            <w:r>
              <w:rPr>
                <w:rFonts w:ascii="Arial" w:hAnsi="Arial"/>
              </w:rPr>
              <w:t xml:space="preserve"> division as well as Pratt and Whitney Aircraft, division of United Technologies prior to joining Torrington</w:t>
            </w:r>
          </w:p>
          <w:p w14:paraId="7F73D9AE" w14:textId="77777777" w:rsidR="001968FB" w:rsidRDefault="001968FB" w:rsidP="001968FB">
            <w:pPr>
              <w:tabs>
                <w:tab w:val="left" w:pos="-1440"/>
                <w:tab w:val="left" w:pos="-720"/>
                <w:tab w:val="left" w:pos="1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/>
              </w:rPr>
            </w:pPr>
          </w:p>
          <w:p w14:paraId="1A72E69E" w14:textId="77777777" w:rsidR="001968FB" w:rsidRDefault="001968FB" w:rsidP="001968FB">
            <w:pPr>
              <w:tabs>
                <w:tab w:val="left" w:pos="-1440"/>
                <w:tab w:val="left" w:pos="-720"/>
                <w:tab w:val="left" w:pos="1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Peter has published several papers and is the holder of two U.S. patents. He was the recipient of the Distinguished Inventor Award by Ingersoll-Rand for development of Grinding Coolant Reclamation technologies, which is a held as a company trade </w:t>
            </w:r>
            <w:proofErr w:type="spellStart"/>
            <w:r>
              <w:rPr>
                <w:rFonts w:ascii="Arial" w:hAnsi="Arial"/>
              </w:rPr>
              <w:t>secrete</w:t>
            </w:r>
            <w:proofErr w:type="spellEnd"/>
            <w:r>
              <w:rPr>
                <w:rFonts w:ascii="Arial" w:hAnsi="Arial"/>
              </w:rPr>
              <w:t>. Peter is an active member in the STLE. He is a past Chairman of the Connecticut Section, Past Regional RVP STLE, Past Director STLE and President of STLE 2010- 2011. He is an STLE Fellow. He is also a member of the ACS, ASM and NACE.</w:t>
            </w:r>
          </w:p>
          <w:p w14:paraId="66076160" w14:textId="77777777" w:rsidR="00033F3A" w:rsidRDefault="00033F3A" w:rsidP="006038A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713ACEBE" w14:textId="77777777" w:rsidR="00556F2A" w:rsidRPr="00B13C29" w:rsidRDefault="00556F2A" w:rsidP="00FF09BC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89" w:type="dxa"/>
            <w:gridSpan w:val="2"/>
          </w:tcPr>
          <w:p w14:paraId="14050967" w14:textId="77777777" w:rsidR="00033F3A" w:rsidRDefault="00033F3A" w:rsidP="00033F3A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  <w:r w:rsidRPr="00A4040C"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  <w:u w:val="single"/>
              </w:rPr>
              <w:t>DATE</w:t>
            </w:r>
            <w:r w:rsidRPr="00A4040C"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  <w:t xml:space="preserve">:  </w:t>
            </w:r>
            <w:r w:rsidRPr="00FC1B96">
              <w:rPr>
                <w:rFonts w:asciiTheme="minorHAnsi" w:hAnsiTheme="minorHAnsi"/>
                <w:b/>
                <w:iCs/>
                <w:color w:val="0000FF"/>
                <w:sz w:val="36"/>
                <w:szCs w:val="36"/>
              </w:rPr>
              <w:t>February 16, 2022</w:t>
            </w:r>
            <w:r w:rsidRPr="00A4040C"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  <w:t xml:space="preserve"> </w:t>
            </w:r>
          </w:p>
          <w:p w14:paraId="2046723C" w14:textId="77777777" w:rsidR="00033F3A" w:rsidRDefault="00033F3A" w:rsidP="00033F3A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</w:p>
          <w:p w14:paraId="49993C04" w14:textId="77777777" w:rsidR="00033F3A" w:rsidRDefault="00033F3A" w:rsidP="00033F3A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  <w:t xml:space="preserve">Lunchtime </w:t>
            </w:r>
            <w:proofErr w:type="spellStart"/>
            <w: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  <w:t>Webex</w:t>
            </w:r>
            <w:proofErr w:type="spellEnd"/>
            <w: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  <w:t xml:space="preserve"> Virtual Meeting </w:t>
            </w:r>
          </w:p>
          <w:p w14:paraId="16A04597" w14:textId="77777777" w:rsidR="00033F3A" w:rsidRDefault="00033F3A" w:rsidP="00033F3A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</w:p>
          <w:p w14:paraId="1D9A670F" w14:textId="77777777" w:rsidR="00033F3A" w:rsidRDefault="00033F3A" w:rsidP="00033F3A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  <w:t>Noon – 1pm EST</w:t>
            </w:r>
          </w:p>
          <w:p w14:paraId="47705C93" w14:textId="77777777" w:rsidR="00033F3A" w:rsidRDefault="00033F3A" w:rsidP="00033F3A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</w:p>
          <w:p w14:paraId="3C9C6119" w14:textId="77777777" w:rsidR="00033F3A" w:rsidRDefault="00033F3A" w:rsidP="00033F3A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  <w:t>Sign up through your e-mail invitation or contact (</w:t>
            </w:r>
            <w:hyperlink r:id="rId8" w:history="1">
              <w:r w:rsidRPr="00B261CF">
                <w:rPr>
                  <w:rStyle w:val="Hyperlink"/>
                  <w:rFonts w:asciiTheme="minorHAnsi" w:hAnsiTheme="minorHAnsi"/>
                  <w:b/>
                  <w:iCs/>
                  <w:sz w:val="22"/>
                  <w:szCs w:val="22"/>
                </w:rPr>
                <w:t>jill.myers@timken.com</w:t>
              </w:r>
            </w:hyperlink>
            <w: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  <w:t>) the Canton Section</w:t>
            </w:r>
          </w:p>
          <w:p w14:paraId="5645D2EC" w14:textId="77777777" w:rsidR="00033F3A" w:rsidRDefault="00033F3A" w:rsidP="00033F3A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</w:p>
          <w:p w14:paraId="40B3E908" w14:textId="4FB99594" w:rsidR="00556F2A" w:rsidRPr="00556F2A" w:rsidRDefault="00033F3A" w:rsidP="00033F3A">
            <w:pPr>
              <w:jc w:val="center"/>
              <w:rPr>
                <w:rFonts w:asciiTheme="minorHAnsi" w:hAnsiTheme="minorHAnsi"/>
                <w:i/>
                <w:sz w:val="20"/>
                <w:szCs w:val="16"/>
              </w:rPr>
            </w:pPr>
            <w:r w:rsidRPr="00D0329B"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  <w:u w:val="single"/>
              </w:rPr>
              <w:t>THERE ARE NO FEES FOR THIS VIRTUAL MEETING</w:t>
            </w:r>
          </w:p>
          <w:p w14:paraId="50FFA262" w14:textId="77777777" w:rsidR="00556F2A" w:rsidRDefault="00556F2A" w:rsidP="00AF0012">
            <w:pPr>
              <w:jc w:val="right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7A057891" w14:textId="77777777" w:rsidR="00556F2A" w:rsidRDefault="00556F2A" w:rsidP="00AF0012">
            <w:pPr>
              <w:jc w:val="right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3EEF5341" w14:textId="77777777" w:rsidR="00556F2A" w:rsidRPr="007318F8" w:rsidRDefault="00556F2A" w:rsidP="00556F2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FF09BC" w:rsidRPr="00BD340A" w14:paraId="0D741124" w14:textId="77777777" w:rsidTr="00FF09BC">
        <w:trPr>
          <w:trHeight w:val="924"/>
        </w:trPr>
        <w:tc>
          <w:tcPr>
            <w:tcW w:w="11379" w:type="dxa"/>
            <w:gridSpan w:val="3"/>
            <w:vAlign w:val="center"/>
          </w:tcPr>
          <w:p w14:paraId="522BCDFD" w14:textId="77777777" w:rsidR="00FF09BC" w:rsidRDefault="00FF09BC" w:rsidP="00FF09BC">
            <w:pPr>
              <w:rPr>
                <w:rFonts w:asciiTheme="minorHAnsi" w:hAnsiTheme="minorHAnsi"/>
                <w:snapToGrid w:val="0"/>
                <w:color w:val="000000"/>
                <w:sz w:val="22"/>
              </w:rPr>
            </w:pPr>
          </w:p>
          <w:p w14:paraId="3BC33A3A" w14:textId="53E109A5" w:rsidR="001968FB" w:rsidRDefault="00FF09BC" w:rsidP="001968FB">
            <w:r w:rsidRPr="00315D86">
              <w:rPr>
                <w:rFonts w:asciiTheme="minorHAnsi" w:hAnsiTheme="minorHAnsi"/>
                <w:b/>
                <w:bCs/>
                <w:u w:val="single"/>
              </w:rPr>
              <w:t>ABSTRACT:</w:t>
            </w:r>
            <w:r w:rsidRPr="00315D86">
              <w:rPr>
                <w:rFonts w:asciiTheme="minorHAnsi" w:hAnsiTheme="minorHAnsi"/>
                <w:b/>
                <w:bCs/>
              </w:rPr>
              <w:t xml:space="preserve"> </w:t>
            </w:r>
            <w:r w:rsidR="00AE5803">
              <w:rPr>
                <w:rFonts w:asciiTheme="minorHAnsi" w:hAnsiTheme="minorHAnsi"/>
                <w:b/>
                <w:bCs/>
              </w:rPr>
              <w:t xml:space="preserve">  </w:t>
            </w:r>
            <w:r w:rsidR="001968FB">
              <w:t>Peter will talk about his history with the STLE as well as the many paths that one could follow to become involved with the STLE. He will also provide a brief history of the STLE.</w:t>
            </w:r>
          </w:p>
          <w:p w14:paraId="1E430DC5" w14:textId="4B9DA1A1" w:rsidR="00FF09BC" w:rsidRDefault="00FF09BC" w:rsidP="00FF09BC">
            <w:pPr>
              <w:jc w:val="center"/>
              <w:rPr>
                <w:rFonts w:asciiTheme="minorHAnsi" w:hAnsiTheme="minorHAnsi"/>
              </w:rPr>
            </w:pPr>
          </w:p>
        </w:tc>
      </w:tr>
      <w:tr w:rsidR="00556F2A" w:rsidRPr="00BD340A" w14:paraId="4FFC78D0" w14:textId="77777777" w:rsidTr="00FF09BC">
        <w:trPr>
          <w:trHeight w:val="924"/>
        </w:trPr>
        <w:tc>
          <w:tcPr>
            <w:tcW w:w="11379" w:type="dxa"/>
            <w:gridSpan w:val="3"/>
            <w:vAlign w:val="center"/>
          </w:tcPr>
          <w:p w14:paraId="38C24C00" w14:textId="77777777" w:rsidR="00FF09BC" w:rsidRDefault="00556F2A" w:rsidP="00FF09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BD340A">
              <w:rPr>
                <w:rFonts w:asciiTheme="minorHAnsi" w:hAnsiTheme="minorHAnsi"/>
              </w:rPr>
              <w:t>ontact</w:t>
            </w:r>
            <w:r w:rsidRPr="003F35C0">
              <w:rPr>
                <w:rFonts w:asciiTheme="minorHAnsi" w:hAnsiTheme="minorHAnsi"/>
              </w:rPr>
              <w:t xml:space="preserve"> </w:t>
            </w:r>
            <w:r w:rsidR="00C52ABB">
              <w:rPr>
                <w:rFonts w:asciiTheme="minorHAnsi" w:hAnsiTheme="minorHAnsi"/>
              </w:rPr>
              <w:t>Jill Myers</w:t>
            </w:r>
            <w:r w:rsidRPr="00BD340A">
              <w:rPr>
                <w:rFonts w:asciiTheme="minorHAnsi" w:hAnsiTheme="minorHAnsi"/>
              </w:rPr>
              <w:t xml:space="preserve"> </w:t>
            </w:r>
            <w:r w:rsidRPr="00315D86">
              <w:rPr>
                <w:rFonts w:asciiTheme="minorHAnsi" w:hAnsiTheme="minorHAnsi"/>
                <w:b/>
                <w:color w:val="0000FF"/>
              </w:rPr>
              <w:t>(</w:t>
            </w:r>
            <w:proofErr w:type="gramStart"/>
            <w:r w:rsidR="00C52ABB">
              <w:rPr>
                <w:rFonts w:asciiTheme="minorHAnsi" w:hAnsiTheme="minorHAnsi"/>
                <w:b/>
                <w:color w:val="0000FF"/>
              </w:rPr>
              <w:t>jill.myers</w:t>
            </w:r>
            <w:proofErr w:type="gramEnd"/>
            <w:r w:rsidR="00DC4329">
              <w:fldChar w:fldCharType="begin"/>
            </w:r>
            <w:r w:rsidR="00DC4329">
              <w:instrText xml:space="preserve"> HYPERLINK "mailto:rohit.voothaluru@timken.com" </w:instrText>
            </w:r>
            <w:r w:rsidR="00DC4329">
              <w:fldChar w:fldCharType="separate"/>
            </w:r>
            <w:r w:rsidR="00DC4329">
              <w:fldChar w:fldCharType="end"/>
            </w:r>
            <w:r w:rsidR="002E1BB9">
              <w:rPr>
                <w:rStyle w:val="Hyperlink"/>
                <w:rFonts w:asciiTheme="minorHAnsi" w:hAnsiTheme="minorHAnsi"/>
                <w:b/>
                <w:i/>
              </w:rPr>
              <w:t>@timken.com</w:t>
            </w:r>
            <w:r>
              <w:rPr>
                <w:rStyle w:val="Hyperlink"/>
                <w:rFonts w:asciiTheme="minorHAnsi" w:hAnsiTheme="minorHAnsi"/>
                <w:b/>
                <w:i/>
              </w:rPr>
              <w:t>)</w:t>
            </w:r>
            <w:r w:rsidRPr="00315D86">
              <w:rPr>
                <w:rFonts w:asciiTheme="minorHAnsi" w:hAnsiTheme="minorHAnsi"/>
              </w:rPr>
              <w:t xml:space="preserve"> </w:t>
            </w:r>
            <w:r w:rsidR="00FF09BC">
              <w:rPr>
                <w:rFonts w:asciiTheme="minorHAnsi" w:hAnsiTheme="minorHAnsi"/>
              </w:rPr>
              <w:t>to confirm your reservations.</w:t>
            </w:r>
          </w:p>
          <w:p w14:paraId="0A5091F7" w14:textId="3A289C13" w:rsidR="00556F2A" w:rsidRPr="00633A2D" w:rsidRDefault="00556F2A" w:rsidP="009727BA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7318F8">
              <w:rPr>
                <w:rFonts w:asciiTheme="minorHAnsi" w:hAnsiTheme="minorHAnsi"/>
                <w:color w:val="FF0000"/>
              </w:rPr>
              <w:t>The </w:t>
            </w:r>
            <w:r w:rsidRPr="007318F8">
              <w:rPr>
                <w:rFonts w:asciiTheme="minorHAnsi" w:hAnsiTheme="minorHAnsi"/>
                <w:b/>
                <w:bCs/>
                <w:i/>
                <w:iCs/>
                <w:color w:val="FF0000"/>
                <w:u w:val="single"/>
              </w:rPr>
              <w:t>Reservation Deadline</w:t>
            </w:r>
            <w:r w:rsidRPr="007318F8">
              <w:rPr>
                <w:rFonts w:asciiTheme="minorHAnsi" w:hAnsiTheme="minorHAnsi"/>
                <w:color w:val="FF0000"/>
              </w:rPr>
              <w:t xml:space="preserve"> </w:t>
            </w:r>
            <w:r w:rsidR="0027237E">
              <w:rPr>
                <w:rFonts w:asciiTheme="minorHAnsi" w:hAnsiTheme="minorHAnsi"/>
                <w:b/>
                <w:color w:val="FF0000"/>
              </w:rPr>
              <w:t xml:space="preserve">is </w:t>
            </w:r>
            <w:r w:rsidR="00FC1B96">
              <w:rPr>
                <w:rFonts w:asciiTheme="minorHAnsi" w:hAnsiTheme="minorHAnsi"/>
                <w:b/>
                <w:color w:val="FF0000"/>
              </w:rPr>
              <w:t>Wednesday, February 16</w:t>
            </w:r>
            <w:r w:rsidR="00FC1B96" w:rsidRPr="00FC1B96">
              <w:rPr>
                <w:rFonts w:asciiTheme="minorHAnsi" w:hAnsiTheme="minorHAnsi"/>
                <w:b/>
                <w:color w:val="FF0000"/>
                <w:vertAlign w:val="superscript"/>
              </w:rPr>
              <w:t>th</w:t>
            </w:r>
            <w:r w:rsidR="00FC1B96">
              <w:rPr>
                <w:rFonts w:asciiTheme="minorHAnsi" w:hAnsiTheme="minorHAnsi"/>
                <w:b/>
                <w:color w:val="FF0000"/>
              </w:rPr>
              <w:t xml:space="preserve"> at 11 AM</w:t>
            </w:r>
            <w:r w:rsidRPr="007318F8">
              <w:rPr>
                <w:rFonts w:asciiTheme="minorHAnsi" w:hAnsiTheme="minorHAnsi"/>
                <w:b/>
                <w:color w:val="FF0000"/>
              </w:rPr>
              <w:t>.</w:t>
            </w:r>
          </w:p>
        </w:tc>
      </w:tr>
      <w:tr w:rsidR="00556F2A" w:rsidRPr="00BD340A" w14:paraId="3B291B6C" w14:textId="77777777" w:rsidTr="00C52ABB">
        <w:trPr>
          <w:trHeight w:val="58"/>
        </w:trPr>
        <w:tc>
          <w:tcPr>
            <w:tcW w:w="11379" w:type="dxa"/>
            <w:gridSpan w:val="3"/>
            <w:vAlign w:val="center"/>
          </w:tcPr>
          <w:p w14:paraId="23B3935D" w14:textId="77777777" w:rsidR="00556F2A" w:rsidRPr="001944CA" w:rsidRDefault="00556F2A" w:rsidP="0027237E">
            <w:pPr>
              <w:jc w:val="center"/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</w:tr>
      <w:tr w:rsidR="00556F2A" w:rsidRPr="00BD340A" w14:paraId="05E7829C" w14:textId="77777777" w:rsidTr="00556F2A">
        <w:trPr>
          <w:trHeight w:val="1440"/>
        </w:trPr>
        <w:tc>
          <w:tcPr>
            <w:tcW w:w="11379" w:type="dxa"/>
            <w:gridSpan w:val="3"/>
          </w:tcPr>
          <w:p w14:paraId="709B8B7E" w14:textId="5224E4E1" w:rsidR="001968FB" w:rsidRDefault="00556F2A" w:rsidP="001968FB">
            <w:pPr>
              <w:pStyle w:val="10point"/>
              <w:tabs>
                <w:tab w:val="left" w:pos="720"/>
                <w:tab w:val="left" w:pos="1440"/>
              </w:tabs>
              <w:spacing w:before="0" w:beforeAutospacing="0" w:after="0" w:afterAutospacing="0"/>
              <w:ind w:left="2160" w:hanging="2160"/>
              <w:rPr>
                <w:rFonts w:ascii="Footlight MT Light" w:hAnsi="Footlight MT Light"/>
                <w:szCs w:val="20"/>
              </w:rPr>
            </w:pPr>
            <w:r>
              <w:t xml:space="preserve"> </w:t>
            </w:r>
            <w:r w:rsidR="00E409BB" w:rsidRPr="00E409BB">
              <w:rPr>
                <w:rFonts w:ascii="Footlight MT Light" w:hAnsi="Footlight MT Light"/>
                <w:b/>
                <w:smallCaps/>
                <w:color w:val="0000FF"/>
                <w:sz w:val="28"/>
                <w:szCs w:val="20"/>
              </w:rPr>
              <w:t xml:space="preserve">Peter’s </w:t>
            </w:r>
            <w:r w:rsidR="001968FB">
              <w:rPr>
                <w:rFonts w:ascii="Footlight MT Light" w:hAnsi="Footlight MT Light"/>
                <w:b/>
                <w:smallCaps/>
                <w:color w:val="0000FF"/>
                <w:sz w:val="28"/>
                <w:szCs w:val="20"/>
              </w:rPr>
              <w:t>associations</w:t>
            </w:r>
            <w:r w:rsidR="00E409BB">
              <w:rPr>
                <w:rFonts w:ascii="Footlight MT Light" w:hAnsi="Footlight MT Light"/>
                <w:b/>
                <w:smallCaps/>
                <w:color w:val="0000FF"/>
                <w:sz w:val="28"/>
                <w:szCs w:val="20"/>
              </w:rPr>
              <w:t>:</w:t>
            </w:r>
          </w:p>
          <w:p w14:paraId="1A436001" w14:textId="77777777" w:rsidR="001968FB" w:rsidRDefault="001968FB" w:rsidP="001968FB">
            <w:pPr>
              <w:pStyle w:val="10point"/>
              <w:tabs>
                <w:tab w:val="left" w:pos="720"/>
              </w:tabs>
              <w:spacing w:before="0" w:beforeAutospacing="0" w:after="0" w:afterAutospacing="0"/>
              <w:ind w:left="1080" w:hanging="1080"/>
              <w:rPr>
                <w:rFonts w:ascii="Footlight MT Light" w:hAnsi="Footlight MT Light"/>
                <w:szCs w:val="20"/>
              </w:rPr>
            </w:pPr>
            <w:r>
              <w:rPr>
                <w:rFonts w:ascii="Footlight MT Light" w:hAnsi="Footlight MT Light"/>
                <w:szCs w:val="20"/>
              </w:rPr>
              <w:tab/>
              <w:t>•</w:t>
            </w:r>
            <w:r>
              <w:rPr>
                <w:rFonts w:ascii="Footlight MT Light" w:hAnsi="Footlight MT Light"/>
                <w:szCs w:val="20"/>
              </w:rPr>
              <w:tab/>
              <w:t>Member and past chairman of the STLE Connecticut Section. Past Regional Vice President STLE, Past Director STLE, President STLE 2010-2011, current member of the STLE Presidential Council.</w:t>
            </w:r>
          </w:p>
          <w:p w14:paraId="25C6CA53" w14:textId="77777777" w:rsidR="001968FB" w:rsidRDefault="001968FB" w:rsidP="001968FB">
            <w:pPr>
              <w:pStyle w:val="10point"/>
              <w:tabs>
                <w:tab w:val="left" w:pos="720"/>
              </w:tabs>
              <w:spacing w:before="0" w:beforeAutospacing="0" w:after="0" w:afterAutospacing="0"/>
              <w:rPr>
                <w:rFonts w:ascii="Footlight MT Light" w:hAnsi="Footlight MT Light"/>
                <w:szCs w:val="20"/>
              </w:rPr>
            </w:pPr>
            <w:r>
              <w:rPr>
                <w:rFonts w:ascii="Footlight MT Light" w:hAnsi="Footlight MT Light"/>
                <w:szCs w:val="20"/>
              </w:rPr>
              <w:t xml:space="preserve">          </w:t>
            </w:r>
          </w:p>
          <w:p w14:paraId="564CA253" w14:textId="77777777" w:rsidR="001968FB" w:rsidRDefault="001968FB" w:rsidP="001968FB">
            <w:pPr>
              <w:pStyle w:val="10point"/>
              <w:tabs>
                <w:tab w:val="left" w:pos="720"/>
              </w:tabs>
              <w:spacing w:before="0" w:beforeAutospacing="0" w:after="0" w:afterAutospacing="0"/>
              <w:ind w:left="1080" w:hanging="1080"/>
              <w:rPr>
                <w:rFonts w:ascii="Footlight MT Light" w:hAnsi="Footlight MT Light"/>
                <w:szCs w:val="20"/>
              </w:rPr>
            </w:pPr>
            <w:r>
              <w:rPr>
                <w:rFonts w:ascii="Footlight MT Light" w:hAnsi="Footlight MT Light"/>
                <w:szCs w:val="20"/>
              </w:rPr>
              <w:t xml:space="preserve">            •</w:t>
            </w:r>
            <w:r>
              <w:rPr>
                <w:rFonts w:ascii="Footlight MT Light" w:hAnsi="Footlight MT Light"/>
                <w:szCs w:val="20"/>
              </w:rPr>
              <w:tab/>
              <w:t>NLGI. Past Chairman of the Grease Shelf Life Working Group.</w:t>
            </w:r>
          </w:p>
          <w:p w14:paraId="324119A0" w14:textId="6C6D5A7C" w:rsidR="001968FB" w:rsidRDefault="00E409BB" w:rsidP="001968FB">
            <w:pPr>
              <w:pStyle w:val="10point"/>
              <w:tabs>
                <w:tab w:val="left" w:pos="720"/>
              </w:tabs>
              <w:spacing w:before="0" w:beforeAutospacing="0" w:after="0" w:afterAutospacing="0"/>
              <w:ind w:left="1080" w:hanging="1080"/>
              <w:rPr>
                <w:rFonts w:ascii="Footlight MT Light" w:hAnsi="Footlight MT Light"/>
                <w:szCs w:val="20"/>
              </w:rPr>
            </w:pPr>
            <w:r w:rsidRPr="00E409BB">
              <w:rPr>
                <w:rFonts w:ascii="Footlight MT Light" w:hAnsi="Footlight MT Light"/>
                <w:b/>
                <w:smallCaps/>
                <w:color w:val="0000FF"/>
                <w:sz w:val="28"/>
                <w:szCs w:val="20"/>
              </w:rPr>
              <w:t xml:space="preserve">Peter’s </w:t>
            </w:r>
            <w:r w:rsidR="001968FB">
              <w:rPr>
                <w:rFonts w:ascii="Footlight MT Light" w:hAnsi="Footlight MT Light"/>
                <w:b/>
                <w:smallCaps/>
                <w:color w:val="0000FF"/>
                <w:sz w:val="28"/>
                <w:szCs w:val="20"/>
              </w:rPr>
              <w:t>publications</w:t>
            </w:r>
            <w:r>
              <w:rPr>
                <w:rFonts w:ascii="Footlight MT Light" w:hAnsi="Footlight MT Light"/>
                <w:b/>
                <w:smallCaps/>
                <w:color w:val="0000FF"/>
                <w:sz w:val="28"/>
                <w:szCs w:val="20"/>
              </w:rPr>
              <w:t>:</w:t>
            </w:r>
          </w:p>
          <w:p w14:paraId="0680D4E3" w14:textId="77777777" w:rsidR="001968FB" w:rsidRDefault="001968FB" w:rsidP="001968FB">
            <w:pPr>
              <w:pStyle w:val="10point"/>
              <w:spacing w:before="0" w:beforeAutospacing="0" w:after="0" w:afterAutospacing="0"/>
              <w:ind w:left="360" w:hanging="360"/>
              <w:rPr>
                <w:rFonts w:ascii="Footlight MT Light" w:hAnsi="Footlight MT Light"/>
                <w:szCs w:val="20"/>
              </w:rPr>
            </w:pPr>
            <w:r>
              <w:rPr>
                <w:rFonts w:ascii="Footlight MT Light" w:hAnsi="Footlight MT Light"/>
                <w:szCs w:val="20"/>
              </w:rPr>
              <w:t>•</w:t>
            </w:r>
            <w:r>
              <w:rPr>
                <w:rFonts w:ascii="Footlight MT Light" w:hAnsi="Footlight MT Light"/>
                <w:szCs w:val="20"/>
              </w:rPr>
              <w:tab/>
              <w:t xml:space="preserve">Drechsler, P.H.; </w:t>
            </w:r>
            <w:proofErr w:type="spellStart"/>
            <w:r>
              <w:rPr>
                <w:rFonts w:ascii="Footlight MT Light" w:hAnsi="Footlight MT Light"/>
                <w:szCs w:val="20"/>
              </w:rPr>
              <w:t>Hemingray</w:t>
            </w:r>
            <w:proofErr w:type="spellEnd"/>
            <w:r>
              <w:rPr>
                <w:rFonts w:ascii="Footlight MT Light" w:hAnsi="Footlight MT Light"/>
                <w:szCs w:val="20"/>
              </w:rPr>
              <w:t xml:space="preserve">, C.P. and </w:t>
            </w:r>
            <w:proofErr w:type="spellStart"/>
            <w:r>
              <w:rPr>
                <w:rFonts w:ascii="Footlight MT Light" w:hAnsi="Footlight MT Light"/>
                <w:szCs w:val="20"/>
              </w:rPr>
              <w:t>Radune</w:t>
            </w:r>
            <w:proofErr w:type="spellEnd"/>
            <w:r>
              <w:rPr>
                <w:rFonts w:ascii="Footlight MT Light" w:hAnsi="Footlight MT Light"/>
                <w:szCs w:val="20"/>
              </w:rPr>
              <w:t xml:space="preserve">, K. </w:t>
            </w:r>
            <w:r>
              <w:rPr>
                <w:rFonts w:ascii="Footlight MT Light" w:hAnsi="Footlight MT Light"/>
                <w:i/>
                <w:szCs w:val="20"/>
              </w:rPr>
              <w:t>A Rational Selection of Metalworking Lubricants</w:t>
            </w:r>
            <w:r>
              <w:rPr>
                <w:rFonts w:ascii="Footlight MT Light" w:hAnsi="Footlight MT Light"/>
                <w:szCs w:val="20"/>
              </w:rPr>
              <w:t xml:space="preserve">. </w:t>
            </w:r>
            <w:r>
              <w:rPr>
                <w:rFonts w:ascii="Footlight MT Light" w:hAnsi="Footlight MT Light"/>
                <w:szCs w:val="20"/>
                <w:u w:val="single"/>
              </w:rPr>
              <w:t>Society of Manufacturing Engineering</w:t>
            </w:r>
            <w:r>
              <w:rPr>
                <w:rFonts w:ascii="Footlight MT Light" w:hAnsi="Footlight MT Light"/>
                <w:szCs w:val="20"/>
              </w:rPr>
              <w:t xml:space="preserve">, 1987. </w:t>
            </w:r>
          </w:p>
          <w:p w14:paraId="1773C010" w14:textId="77777777" w:rsidR="001968FB" w:rsidRDefault="001968FB" w:rsidP="001968FB">
            <w:pPr>
              <w:pStyle w:val="10point"/>
              <w:tabs>
                <w:tab w:val="left" w:pos="720"/>
                <w:tab w:val="left" w:pos="1440"/>
              </w:tabs>
              <w:spacing w:before="0" w:beforeAutospacing="0" w:after="0" w:afterAutospacing="0"/>
              <w:ind w:left="2160" w:hanging="2160"/>
              <w:rPr>
                <w:rFonts w:ascii="Footlight MT Light" w:hAnsi="Footlight MT Light"/>
                <w:szCs w:val="20"/>
              </w:rPr>
            </w:pPr>
          </w:p>
          <w:p w14:paraId="0FB74BE6" w14:textId="3DFB68F2" w:rsidR="00556F2A" w:rsidRPr="00330625" w:rsidRDefault="001968FB" w:rsidP="00E409BB">
            <w:pPr>
              <w:pStyle w:val="10point"/>
              <w:spacing w:before="0" w:beforeAutospacing="0" w:after="0" w:afterAutospacing="0"/>
              <w:ind w:left="360" w:hanging="360"/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="Footlight MT Light" w:hAnsi="Footlight MT Light"/>
                <w:szCs w:val="20"/>
              </w:rPr>
              <w:t>•</w:t>
            </w:r>
            <w:r>
              <w:rPr>
                <w:rFonts w:ascii="Footlight MT Light" w:hAnsi="Footlight MT Light"/>
                <w:szCs w:val="20"/>
              </w:rPr>
              <w:tab/>
              <w:t xml:space="preserve">Drechsler, </w:t>
            </w:r>
            <w:proofErr w:type="gramStart"/>
            <w:r>
              <w:rPr>
                <w:rFonts w:ascii="Footlight MT Light" w:hAnsi="Footlight MT Light"/>
                <w:szCs w:val="20"/>
              </w:rPr>
              <w:t>P.H. ;</w:t>
            </w:r>
            <w:proofErr w:type="gramEnd"/>
            <w:r>
              <w:rPr>
                <w:rFonts w:ascii="Footlight MT Light" w:hAnsi="Footlight MT Light"/>
                <w:szCs w:val="20"/>
              </w:rPr>
              <w:t xml:space="preserve"> Grease Shelf Life, New Beginnings. NLGI Spokesman Vol. 65, NO. 4, July 2001.</w:t>
            </w:r>
          </w:p>
        </w:tc>
      </w:tr>
    </w:tbl>
    <w:p w14:paraId="1D8A5C29" w14:textId="77777777" w:rsidR="00E56463" w:rsidRDefault="00E56463" w:rsidP="00E409BB"/>
    <w:sectPr w:rsidR="00E56463" w:rsidSect="008D20DE"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395"/>
    <w:multiLevelType w:val="hybridMultilevel"/>
    <w:tmpl w:val="1E02B1B4"/>
    <w:lvl w:ilvl="0" w:tplc="0409000F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51C7768E"/>
    <w:multiLevelType w:val="hybridMultilevel"/>
    <w:tmpl w:val="EF145F0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715D0"/>
    <w:multiLevelType w:val="hybridMultilevel"/>
    <w:tmpl w:val="15829738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1B"/>
    <w:rsid w:val="00004724"/>
    <w:rsid w:val="00006AEF"/>
    <w:rsid w:val="00017BC9"/>
    <w:rsid w:val="00021583"/>
    <w:rsid w:val="00025111"/>
    <w:rsid w:val="00033F3A"/>
    <w:rsid w:val="000463C8"/>
    <w:rsid w:val="00052290"/>
    <w:rsid w:val="00053EE4"/>
    <w:rsid w:val="00054924"/>
    <w:rsid w:val="00061561"/>
    <w:rsid w:val="000714FB"/>
    <w:rsid w:val="000724E8"/>
    <w:rsid w:val="0007670B"/>
    <w:rsid w:val="00080F24"/>
    <w:rsid w:val="000866E2"/>
    <w:rsid w:val="000927EE"/>
    <w:rsid w:val="00093960"/>
    <w:rsid w:val="000A78DF"/>
    <w:rsid w:val="000C146E"/>
    <w:rsid w:val="000C284A"/>
    <w:rsid w:val="000C2D40"/>
    <w:rsid w:val="000C5C7D"/>
    <w:rsid w:val="000D0D63"/>
    <w:rsid w:val="000D2D55"/>
    <w:rsid w:val="000E28D0"/>
    <w:rsid w:val="00110290"/>
    <w:rsid w:val="00111684"/>
    <w:rsid w:val="0011322F"/>
    <w:rsid w:val="00124DFB"/>
    <w:rsid w:val="0012635B"/>
    <w:rsid w:val="0013361E"/>
    <w:rsid w:val="001403FD"/>
    <w:rsid w:val="0014508B"/>
    <w:rsid w:val="001470E7"/>
    <w:rsid w:val="00163365"/>
    <w:rsid w:val="00165765"/>
    <w:rsid w:val="00166950"/>
    <w:rsid w:val="001708E1"/>
    <w:rsid w:val="00187431"/>
    <w:rsid w:val="00187BA2"/>
    <w:rsid w:val="00187E4C"/>
    <w:rsid w:val="00190ACD"/>
    <w:rsid w:val="00191DA3"/>
    <w:rsid w:val="001944CA"/>
    <w:rsid w:val="001968FB"/>
    <w:rsid w:val="00196A31"/>
    <w:rsid w:val="001A12E6"/>
    <w:rsid w:val="001A329C"/>
    <w:rsid w:val="001A665F"/>
    <w:rsid w:val="001B3F91"/>
    <w:rsid w:val="001B4492"/>
    <w:rsid w:val="001C1075"/>
    <w:rsid w:val="001C437C"/>
    <w:rsid w:val="001D0350"/>
    <w:rsid w:val="001E39DC"/>
    <w:rsid w:val="001E4E8D"/>
    <w:rsid w:val="001F3B83"/>
    <w:rsid w:val="001F4727"/>
    <w:rsid w:val="00202D7F"/>
    <w:rsid w:val="00207166"/>
    <w:rsid w:val="00211B88"/>
    <w:rsid w:val="00213741"/>
    <w:rsid w:val="00214B3E"/>
    <w:rsid w:val="002250D7"/>
    <w:rsid w:val="00230481"/>
    <w:rsid w:val="00243F43"/>
    <w:rsid w:val="00250BDA"/>
    <w:rsid w:val="0026008D"/>
    <w:rsid w:val="002617DA"/>
    <w:rsid w:val="0027237E"/>
    <w:rsid w:val="002A5AC8"/>
    <w:rsid w:val="002D6DD6"/>
    <w:rsid w:val="002E1BB9"/>
    <w:rsid w:val="002E29CD"/>
    <w:rsid w:val="002E3A98"/>
    <w:rsid w:val="002E4DBF"/>
    <w:rsid w:val="002E7C5F"/>
    <w:rsid w:val="002F4536"/>
    <w:rsid w:val="00303C97"/>
    <w:rsid w:val="00313390"/>
    <w:rsid w:val="00314A68"/>
    <w:rsid w:val="00315D86"/>
    <w:rsid w:val="00323049"/>
    <w:rsid w:val="00323B87"/>
    <w:rsid w:val="00324233"/>
    <w:rsid w:val="00330625"/>
    <w:rsid w:val="00332BCD"/>
    <w:rsid w:val="00336ABC"/>
    <w:rsid w:val="00376405"/>
    <w:rsid w:val="003808FF"/>
    <w:rsid w:val="00382255"/>
    <w:rsid w:val="00384BE8"/>
    <w:rsid w:val="003912D6"/>
    <w:rsid w:val="0039356F"/>
    <w:rsid w:val="00393B21"/>
    <w:rsid w:val="003952AB"/>
    <w:rsid w:val="0039606C"/>
    <w:rsid w:val="00396F7F"/>
    <w:rsid w:val="00397DDA"/>
    <w:rsid w:val="003A1AFD"/>
    <w:rsid w:val="003A7477"/>
    <w:rsid w:val="003B116B"/>
    <w:rsid w:val="003C3545"/>
    <w:rsid w:val="003E1EF2"/>
    <w:rsid w:val="003E22DE"/>
    <w:rsid w:val="003F21B3"/>
    <w:rsid w:val="003F35C0"/>
    <w:rsid w:val="003F7696"/>
    <w:rsid w:val="004151C2"/>
    <w:rsid w:val="004172EB"/>
    <w:rsid w:val="004216AB"/>
    <w:rsid w:val="004237B7"/>
    <w:rsid w:val="0044634F"/>
    <w:rsid w:val="004538FA"/>
    <w:rsid w:val="004579D4"/>
    <w:rsid w:val="00462F2B"/>
    <w:rsid w:val="00484AD6"/>
    <w:rsid w:val="0049565B"/>
    <w:rsid w:val="004A117D"/>
    <w:rsid w:val="004A5D92"/>
    <w:rsid w:val="004B0C77"/>
    <w:rsid w:val="004B1169"/>
    <w:rsid w:val="004B18F5"/>
    <w:rsid w:val="004C2134"/>
    <w:rsid w:val="004C6F88"/>
    <w:rsid w:val="004D4BDD"/>
    <w:rsid w:val="004E111D"/>
    <w:rsid w:val="004E11EB"/>
    <w:rsid w:val="004F4A8E"/>
    <w:rsid w:val="00502C7D"/>
    <w:rsid w:val="0050436A"/>
    <w:rsid w:val="00504A7F"/>
    <w:rsid w:val="00505769"/>
    <w:rsid w:val="00513B27"/>
    <w:rsid w:val="00516440"/>
    <w:rsid w:val="0053349C"/>
    <w:rsid w:val="0055333E"/>
    <w:rsid w:val="0055365C"/>
    <w:rsid w:val="00556F2A"/>
    <w:rsid w:val="00557B35"/>
    <w:rsid w:val="00562E0A"/>
    <w:rsid w:val="0057364E"/>
    <w:rsid w:val="00577BA3"/>
    <w:rsid w:val="00581868"/>
    <w:rsid w:val="00587781"/>
    <w:rsid w:val="00595DCB"/>
    <w:rsid w:val="005A4194"/>
    <w:rsid w:val="005A6F1C"/>
    <w:rsid w:val="005B16E4"/>
    <w:rsid w:val="005C126A"/>
    <w:rsid w:val="005C239E"/>
    <w:rsid w:val="005C4436"/>
    <w:rsid w:val="005F0007"/>
    <w:rsid w:val="005F4ABF"/>
    <w:rsid w:val="005F5635"/>
    <w:rsid w:val="005F702E"/>
    <w:rsid w:val="006012E8"/>
    <w:rsid w:val="006038AA"/>
    <w:rsid w:val="00606389"/>
    <w:rsid w:val="00611265"/>
    <w:rsid w:val="00613DBF"/>
    <w:rsid w:val="006168CA"/>
    <w:rsid w:val="00620E7F"/>
    <w:rsid w:val="006244C5"/>
    <w:rsid w:val="00633A2D"/>
    <w:rsid w:val="00634BE9"/>
    <w:rsid w:val="006366CF"/>
    <w:rsid w:val="00645314"/>
    <w:rsid w:val="0065495D"/>
    <w:rsid w:val="006665B0"/>
    <w:rsid w:val="00677271"/>
    <w:rsid w:val="00681555"/>
    <w:rsid w:val="00682151"/>
    <w:rsid w:val="0069151B"/>
    <w:rsid w:val="006917B2"/>
    <w:rsid w:val="006B2433"/>
    <w:rsid w:val="006B604B"/>
    <w:rsid w:val="006C144B"/>
    <w:rsid w:val="006D3CE9"/>
    <w:rsid w:val="006D3D48"/>
    <w:rsid w:val="006D6985"/>
    <w:rsid w:val="006E0A00"/>
    <w:rsid w:val="006E32D5"/>
    <w:rsid w:val="006F0C0A"/>
    <w:rsid w:val="006F2761"/>
    <w:rsid w:val="006F3EC0"/>
    <w:rsid w:val="007108B3"/>
    <w:rsid w:val="00716130"/>
    <w:rsid w:val="007167EE"/>
    <w:rsid w:val="00722F3D"/>
    <w:rsid w:val="007318F8"/>
    <w:rsid w:val="007374C3"/>
    <w:rsid w:val="00745579"/>
    <w:rsid w:val="0075462C"/>
    <w:rsid w:val="007561F5"/>
    <w:rsid w:val="007562FA"/>
    <w:rsid w:val="00760207"/>
    <w:rsid w:val="0076098F"/>
    <w:rsid w:val="00762C25"/>
    <w:rsid w:val="00763A74"/>
    <w:rsid w:val="007A1F09"/>
    <w:rsid w:val="007B521F"/>
    <w:rsid w:val="007C0FE7"/>
    <w:rsid w:val="007D1025"/>
    <w:rsid w:val="007D3E5C"/>
    <w:rsid w:val="007F7A80"/>
    <w:rsid w:val="0080701A"/>
    <w:rsid w:val="00813B9E"/>
    <w:rsid w:val="00816699"/>
    <w:rsid w:val="008210CF"/>
    <w:rsid w:val="0083031B"/>
    <w:rsid w:val="00835FDE"/>
    <w:rsid w:val="00842206"/>
    <w:rsid w:val="00843AF1"/>
    <w:rsid w:val="00846567"/>
    <w:rsid w:val="008607A6"/>
    <w:rsid w:val="00862E1D"/>
    <w:rsid w:val="00870BE6"/>
    <w:rsid w:val="008736E9"/>
    <w:rsid w:val="0087412D"/>
    <w:rsid w:val="008830DD"/>
    <w:rsid w:val="00885E93"/>
    <w:rsid w:val="00892BB4"/>
    <w:rsid w:val="00894E99"/>
    <w:rsid w:val="00895B35"/>
    <w:rsid w:val="008A06D2"/>
    <w:rsid w:val="008A16E0"/>
    <w:rsid w:val="008A6113"/>
    <w:rsid w:val="008B4585"/>
    <w:rsid w:val="008B53F6"/>
    <w:rsid w:val="008D20DE"/>
    <w:rsid w:val="008D586B"/>
    <w:rsid w:val="008D74F7"/>
    <w:rsid w:val="0090337B"/>
    <w:rsid w:val="00912113"/>
    <w:rsid w:val="00915203"/>
    <w:rsid w:val="0091618F"/>
    <w:rsid w:val="00925D04"/>
    <w:rsid w:val="009261EC"/>
    <w:rsid w:val="00930102"/>
    <w:rsid w:val="00937422"/>
    <w:rsid w:val="009451D5"/>
    <w:rsid w:val="00950D7B"/>
    <w:rsid w:val="00950DAA"/>
    <w:rsid w:val="00962EAA"/>
    <w:rsid w:val="009636B0"/>
    <w:rsid w:val="00966E54"/>
    <w:rsid w:val="00967214"/>
    <w:rsid w:val="009727BA"/>
    <w:rsid w:val="009807C0"/>
    <w:rsid w:val="00983E02"/>
    <w:rsid w:val="00987F69"/>
    <w:rsid w:val="00987FB7"/>
    <w:rsid w:val="0099085B"/>
    <w:rsid w:val="00996B22"/>
    <w:rsid w:val="009B6851"/>
    <w:rsid w:val="009C0004"/>
    <w:rsid w:val="009C1F54"/>
    <w:rsid w:val="009C2AEB"/>
    <w:rsid w:val="009D2001"/>
    <w:rsid w:val="009D256C"/>
    <w:rsid w:val="009D2CE1"/>
    <w:rsid w:val="009D50FA"/>
    <w:rsid w:val="009E6A65"/>
    <w:rsid w:val="009E6A97"/>
    <w:rsid w:val="009E71DB"/>
    <w:rsid w:val="009E762E"/>
    <w:rsid w:val="009E79D7"/>
    <w:rsid w:val="009F0B1B"/>
    <w:rsid w:val="00A0025E"/>
    <w:rsid w:val="00A079E8"/>
    <w:rsid w:val="00A1177B"/>
    <w:rsid w:val="00A17F69"/>
    <w:rsid w:val="00A20D56"/>
    <w:rsid w:val="00A27403"/>
    <w:rsid w:val="00A4040C"/>
    <w:rsid w:val="00A4435E"/>
    <w:rsid w:val="00A615CD"/>
    <w:rsid w:val="00A62372"/>
    <w:rsid w:val="00A63AD4"/>
    <w:rsid w:val="00A75ABD"/>
    <w:rsid w:val="00A75BC4"/>
    <w:rsid w:val="00A7712D"/>
    <w:rsid w:val="00A80459"/>
    <w:rsid w:val="00A83119"/>
    <w:rsid w:val="00A920BC"/>
    <w:rsid w:val="00AA6BC5"/>
    <w:rsid w:val="00AA7551"/>
    <w:rsid w:val="00AB5489"/>
    <w:rsid w:val="00AD0138"/>
    <w:rsid w:val="00AD5314"/>
    <w:rsid w:val="00AD6296"/>
    <w:rsid w:val="00AD7817"/>
    <w:rsid w:val="00AE5803"/>
    <w:rsid w:val="00AF0012"/>
    <w:rsid w:val="00B008D4"/>
    <w:rsid w:val="00B105F8"/>
    <w:rsid w:val="00B10BBD"/>
    <w:rsid w:val="00B118F7"/>
    <w:rsid w:val="00B120AB"/>
    <w:rsid w:val="00B13C29"/>
    <w:rsid w:val="00B1674E"/>
    <w:rsid w:val="00B241DB"/>
    <w:rsid w:val="00B301B2"/>
    <w:rsid w:val="00B3072F"/>
    <w:rsid w:val="00B369F2"/>
    <w:rsid w:val="00B4338E"/>
    <w:rsid w:val="00B4387E"/>
    <w:rsid w:val="00B43E85"/>
    <w:rsid w:val="00B57B67"/>
    <w:rsid w:val="00B664AC"/>
    <w:rsid w:val="00B76479"/>
    <w:rsid w:val="00B83094"/>
    <w:rsid w:val="00B8383C"/>
    <w:rsid w:val="00B85327"/>
    <w:rsid w:val="00BA0CCF"/>
    <w:rsid w:val="00BA14EB"/>
    <w:rsid w:val="00BB6E6B"/>
    <w:rsid w:val="00BC19CB"/>
    <w:rsid w:val="00BD080D"/>
    <w:rsid w:val="00BD340A"/>
    <w:rsid w:val="00BE08C5"/>
    <w:rsid w:val="00BE3ABF"/>
    <w:rsid w:val="00BE68B1"/>
    <w:rsid w:val="00BF182A"/>
    <w:rsid w:val="00C322B0"/>
    <w:rsid w:val="00C35046"/>
    <w:rsid w:val="00C373B8"/>
    <w:rsid w:val="00C42C7B"/>
    <w:rsid w:val="00C45974"/>
    <w:rsid w:val="00C52ABB"/>
    <w:rsid w:val="00C568CB"/>
    <w:rsid w:val="00C72A75"/>
    <w:rsid w:val="00C7381B"/>
    <w:rsid w:val="00C75390"/>
    <w:rsid w:val="00CC0E9A"/>
    <w:rsid w:val="00CC374D"/>
    <w:rsid w:val="00CC5D40"/>
    <w:rsid w:val="00CC6D33"/>
    <w:rsid w:val="00CD40A8"/>
    <w:rsid w:val="00CD65AC"/>
    <w:rsid w:val="00D06F08"/>
    <w:rsid w:val="00D11DF4"/>
    <w:rsid w:val="00D124D3"/>
    <w:rsid w:val="00D43A2E"/>
    <w:rsid w:val="00D46798"/>
    <w:rsid w:val="00D50021"/>
    <w:rsid w:val="00D51792"/>
    <w:rsid w:val="00D567BA"/>
    <w:rsid w:val="00D61722"/>
    <w:rsid w:val="00D679C8"/>
    <w:rsid w:val="00D70BDD"/>
    <w:rsid w:val="00D70C32"/>
    <w:rsid w:val="00D72393"/>
    <w:rsid w:val="00D803EB"/>
    <w:rsid w:val="00D83F13"/>
    <w:rsid w:val="00D84318"/>
    <w:rsid w:val="00DA113F"/>
    <w:rsid w:val="00DA53DE"/>
    <w:rsid w:val="00DB11F1"/>
    <w:rsid w:val="00DC07AD"/>
    <w:rsid w:val="00DC4329"/>
    <w:rsid w:val="00DC6CC2"/>
    <w:rsid w:val="00DD5CA1"/>
    <w:rsid w:val="00DD70A6"/>
    <w:rsid w:val="00DE33CB"/>
    <w:rsid w:val="00DE6227"/>
    <w:rsid w:val="00DF41AD"/>
    <w:rsid w:val="00DF7D38"/>
    <w:rsid w:val="00E01285"/>
    <w:rsid w:val="00E02C2A"/>
    <w:rsid w:val="00E404C1"/>
    <w:rsid w:val="00E409BB"/>
    <w:rsid w:val="00E50759"/>
    <w:rsid w:val="00E54B6D"/>
    <w:rsid w:val="00E56463"/>
    <w:rsid w:val="00E60BF5"/>
    <w:rsid w:val="00E71356"/>
    <w:rsid w:val="00E9529E"/>
    <w:rsid w:val="00EA41D0"/>
    <w:rsid w:val="00EC1ADF"/>
    <w:rsid w:val="00EC1F6E"/>
    <w:rsid w:val="00EC21FA"/>
    <w:rsid w:val="00EC2FF2"/>
    <w:rsid w:val="00EC71D6"/>
    <w:rsid w:val="00ED0738"/>
    <w:rsid w:val="00ED31E9"/>
    <w:rsid w:val="00EE1563"/>
    <w:rsid w:val="00EE522F"/>
    <w:rsid w:val="00EE671C"/>
    <w:rsid w:val="00EF22DD"/>
    <w:rsid w:val="00EF6B09"/>
    <w:rsid w:val="00EF7D76"/>
    <w:rsid w:val="00F178AF"/>
    <w:rsid w:val="00F17F5B"/>
    <w:rsid w:val="00F230A7"/>
    <w:rsid w:val="00F32A03"/>
    <w:rsid w:val="00F35CBA"/>
    <w:rsid w:val="00F50206"/>
    <w:rsid w:val="00F52E62"/>
    <w:rsid w:val="00F607E2"/>
    <w:rsid w:val="00F70FEF"/>
    <w:rsid w:val="00F75221"/>
    <w:rsid w:val="00F80AF7"/>
    <w:rsid w:val="00F82513"/>
    <w:rsid w:val="00F82F4F"/>
    <w:rsid w:val="00F91BDA"/>
    <w:rsid w:val="00FA6D28"/>
    <w:rsid w:val="00FB0DC3"/>
    <w:rsid w:val="00FC1B96"/>
    <w:rsid w:val="00FC2533"/>
    <w:rsid w:val="00FC5116"/>
    <w:rsid w:val="00FD3B9C"/>
    <w:rsid w:val="00FE38DA"/>
    <w:rsid w:val="00FE38EA"/>
    <w:rsid w:val="00FF09BC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38F07"/>
  <w15:docId w15:val="{38B60416-1E84-4EAC-BD21-21CE3AF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F0B1B"/>
    <w:pPr>
      <w:spacing w:before="20" w:after="140" w:line="310" w:lineRule="atLeast"/>
    </w:pPr>
    <w:rPr>
      <w:rFonts w:ascii="Georgia" w:hAnsi="Georgia"/>
      <w:color w:val="000000"/>
      <w:sz w:val="19"/>
      <w:szCs w:val="19"/>
    </w:rPr>
  </w:style>
  <w:style w:type="paragraph" w:customStyle="1" w:styleId="BlockQuotation">
    <w:name w:val="Block Quotation"/>
    <w:basedOn w:val="BodyText"/>
    <w:rsid w:val="009F0B1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00" w:lineRule="atLeast"/>
    </w:pPr>
    <w:rPr>
      <w:rFonts w:ascii="Garamond" w:hAnsi="Garamond"/>
      <w:i/>
      <w:spacing w:val="-5"/>
      <w:sz w:val="26"/>
      <w:szCs w:val="20"/>
    </w:rPr>
  </w:style>
  <w:style w:type="character" w:styleId="Hyperlink">
    <w:name w:val="Hyperlink"/>
    <w:rsid w:val="009F0B1B"/>
    <w:rPr>
      <w:color w:val="0000FF"/>
      <w:u w:val="single"/>
    </w:rPr>
  </w:style>
  <w:style w:type="paragraph" w:styleId="BodyText">
    <w:name w:val="Body Text"/>
    <w:basedOn w:val="Normal"/>
    <w:rsid w:val="009F0B1B"/>
    <w:pPr>
      <w:spacing w:after="120"/>
    </w:pPr>
  </w:style>
  <w:style w:type="character" w:styleId="Emphasis">
    <w:name w:val="Emphasis"/>
    <w:qFormat/>
    <w:rsid w:val="00165765"/>
    <w:rPr>
      <w:i/>
      <w:iCs/>
    </w:rPr>
  </w:style>
  <w:style w:type="character" w:styleId="Strong">
    <w:name w:val="Strong"/>
    <w:qFormat/>
    <w:rsid w:val="008A6113"/>
    <w:rPr>
      <w:b/>
      <w:bCs/>
    </w:rPr>
  </w:style>
  <w:style w:type="paragraph" w:styleId="Header">
    <w:name w:val="header"/>
    <w:basedOn w:val="Normal"/>
    <w:rsid w:val="0076020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TMLPreformatted">
    <w:name w:val="HTML Preformatted"/>
    <w:basedOn w:val="Normal"/>
    <w:rsid w:val="00885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pyrightsoltex1">
    <w:name w:val="copyrightsoltex1"/>
    <w:rsid w:val="009261EC"/>
    <w:rPr>
      <w:b/>
      <w:bCs/>
      <w:color w:val="008C99"/>
      <w:sz w:val="48"/>
      <w:szCs w:val="48"/>
    </w:rPr>
  </w:style>
  <w:style w:type="paragraph" w:styleId="BalloonText">
    <w:name w:val="Balloon Text"/>
    <w:basedOn w:val="Normal"/>
    <w:link w:val="BalloonTextChar"/>
    <w:rsid w:val="00BD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161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618F"/>
    <w:rPr>
      <w:rFonts w:ascii="Calibri" w:eastAsiaTheme="minorHAnsi" w:hAnsi="Calibri" w:cstheme="minorBidi"/>
      <w:sz w:val="22"/>
      <w:szCs w:val="21"/>
    </w:rPr>
  </w:style>
  <w:style w:type="paragraph" w:customStyle="1" w:styleId="10point">
    <w:name w:val="10point"/>
    <w:basedOn w:val="Normal"/>
    <w:rsid w:val="001968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myers@timken.com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81CF1.79807F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Section</vt:lpstr>
    </vt:vector>
  </TitlesOfParts>
  <Company>Etna</Company>
  <LinksUpToDate>false</LinksUpToDate>
  <CharactersWithSpaces>2313</CharactersWithSpaces>
  <SharedDoc>false</SharedDoc>
  <HLinks>
    <vt:vector size="36" baseType="variant">
      <vt:variant>
        <vt:i4>6094959</vt:i4>
      </vt:variant>
      <vt:variant>
        <vt:i4>12</vt:i4>
      </vt:variant>
      <vt:variant>
        <vt:i4>0</vt:i4>
      </vt:variant>
      <vt:variant>
        <vt:i4>5</vt:i4>
      </vt:variant>
      <vt:variant>
        <vt:lpwstr>mailto:dadams@elcocorp.com</vt:lpwstr>
      </vt:variant>
      <vt:variant>
        <vt:lpwstr/>
      </vt:variant>
      <vt:variant>
        <vt:i4>4849769</vt:i4>
      </vt:variant>
      <vt:variant>
        <vt:i4>9</vt:i4>
      </vt:variant>
      <vt:variant>
        <vt:i4>0</vt:i4>
      </vt:variant>
      <vt:variant>
        <vt:i4>5</vt:i4>
      </vt:variant>
      <vt:variant>
        <vt:lpwstr>mailto:lesber@elcocorp.com</vt:lpwstr>
      </vt:variant>
      <vt:variant>
        <vt:lpwstr/>
      </vt:variant>
      <vt:variant>
        <vt:i4>3473490</vt:i4>
      </vt:variant>
      <vt:variant>
        <vt:i4>6</vt:i4>
      </vt:variant>
      <vt:variant>
        <vt:i4>0</vt:i4>
      </vt:variant>
      <vt:variant>
        <vt:i4>5</vt:i4>
      </vt:variant>
      <vt:variant>
        <vt:lpwstr>mailto:buck.evans@sealandchem.com</vt:lpwstr>
      </vt:variant>
      <vt:variant>
        <vt:lpwstr/>
      </vt:variant>
      <vt:variant>
        <vt:i4>7274513</vt:i4>
      </vt:variant>
      <vt:variant>
        <vt:i4>3</vt:i4>
      </vt:variant>
      <vt:variant>
        <vt:i4>0</vt:i4>
      </vt:variant>
      <vt:variant>
        <vt:i4>5</vt:i4>
      </vt:variant>
      <vt:variant>
        <vt:lpwstr>mailto:kellie.work@lubrizol.com</vt:lpwstr>
      </vt:variant>
      <vt:variant>
        <vt:lpwstr/>
      </vt:variant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mailto:kbrandon@elcocorp.com</vt:lpwstr>
      </vt:variant>
      <vt:variant>
        <vt:lpwstr/>
      </vt:variant>
      <vt:variant>
        <vt:i4>5242888</vt:i4>
      </vt:variant>
      <vt:variant>
        <vt:i4>-1</vt:i4>
      </vt:variant>
      <vt:variant>
        <vt:i4>1044</vt:i4>
      </vt:variant>
      <vt:variant>
        <vt:i4>1</vt:i4>
      </vt:variant>
      <vt:variant>
        <vt:lpwstr>http://www.elcocorp.com/elcologo.gif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Section</dc:title>
  <dc:creator>Mike cesa</dc:creator>
  <cp:lastModifiedBy>Londhe, Nikhil Dnyaneshwar</cp:lastModifiedBy>
  <cp:revision>2</cp:revision>
  <cp:lastPrinted>2019-03-12T19:03:00Z</cp:lastPrinted>
  <dcterms:created xsi:type="dcterms:W3CDTF">2022-02-15T06:32:00Z</dcterms:created>
  <dcterms:modified xsi:type="dcterms:W3CDTF">2022-02-15T06:32:00Z</dcterms:modified>
</cp:coreProperties>
</file>