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1B" w:rsidRPr="000A2B4B" w:rsidRDefault="00B4641B" w:rsidP="00B4641B">
      <w:pPr>
        <w:pStyle w:val="NoSpacing"/>
        <w:rPr>
          <w:rStyle w:val="Strong"/>
          <w:sz w:val="28"/>
          <w:szCs w:val="28"/>
        </w:rPr>
      </w:pPr>
      <w:r w:rsidRPr="000A2B4B">
        <w:rPr>
          <w:rStyle w:val="Strong"/>
          <w:sz w:val="28"/>
          <w:szCs w:val="28"/>
        </w:rPr>
        <w:t>Resolution #2</w:t>
      </w:r>
    </w:p>
    <w:p w:rsidR="00B4641B" w:rsidRPr="00B4641B" w:rsidRDefault="00B4641B" w:rsidP="00B4641B">
      <w:pPr>
        <w:pStyle w:val="NoSpacing"/>
        <w:rPr>
          <w:sz w:val="24"/>
          <w:szCs w:val="24"/>
        </w:rPr>
      </w:pPr>
    </w:p>
    <w:p w:rsidR="00B4641B" w:rsidRPr="000A2B4B" w:rsidRDefault="00B4641B" w:rsidP="00B4641B">
      <w:pPr>
        <w:pStyle w:val="NoSpacing"/>
        <w:rPr>
          <w:sz w:val="26"/>
          <w:szCs w:val="26"/>
        </w:rPr>
      </w:pPr>
      <w:r w:rsidRPr="000A2B4B">
        <w:rPr>
          <w:rStyle w:val="Strong"/>
          <w:sz w:val="26"/>
          <w:szCs w:val="26"/>
        </w:rPr>
        <w:t>Subject:</w:t>
      </w:r>
      <w:r w:rsidRPr="000A2B4B">
        <w:rPr>
          <w:sz w:val="26"/>
          <w:szCs w:val="26"/>
        </w:rPr>
        <w:t xml:space="preserve"> Transpa</w:t>
      </w:r>
      <w:r w:rsidR="00527500">
        <w:rPr>
          <w:sz w:val="26"/>
          <w:szCs w:val="26"/>
        </w:rPr>
        <w:t xml:space="preserve">rency in Salary Disclosure: HEU </w:t>
      </w:r>
      <w:r w:rsidRPr="000A2B4B">
        <w:rPr>
          <w:sz w:val="26"/>
          <w:szCs w:val="26"/>
        </w:rPr>
        <w:t>President</w:t>
      </w:r>
      <w:r w:rsidR="00527500">
        <w:rPr>
          <w:sz w:val="26"/>
          <w:szCs w:val="26"/>
        </w:rPr>
        <w:t>, Financial Secretary</w:t>
      </w:r>
      <w:r w:rsidRPr="000A2B4B">
        <w:rPr>
          <w:sz w:val="26"/>
          <w:szCs w:val="26"/>
        </w:rPr>
        <w:t xml:space="preserve"> and Secretary-Business Manager</w:t>
      </w:r>
    </w:p>
    <w:p w:rsidR="00B4641B" w:rsidRDefault="00B4641B" w:rsidP="00B4641B">
      <w:pPr>
        <w:pStyle w:val="NoSpacing"/>
        <w:rPr>
          <w:rStyle w:val="Strong"/>
          <w:sz w:val="24"/>
          <w:szCs w:val="24"/>
        </w:rPr>
      </w:pPr>
    </w:p>
    <w:p w:rsidR="00B4641B" w:rsidRPr="000A2B4B" w:rsidRDefault="00B4641B" w:rsidP="00B4641B">
      <w:pPr>
        <w:pStyle w:val="NoSpacing"/>
        <w:rPr>
          <w:sz w:val="26"/>
          <w:szCs w:val="26"/>
        </w:rPr>
      </w:pPr>
      <w:r w:rsidRPr="000A2B4B">
        <w:rPr>
          <w:rStyle w:val="Strong"/>
          <w:sz w:val="26"/>
          <w:szCs w:val="26"/>
        </w:rPr>
        <w:t>HEU Will:</w:t>
      </w:r>
    </w:p>
    <w:p w:rsidR="00B4641B" w:rsidRDefault="00B4641B" w:rsidP="00B4641B">
      <w:pPr>
        <w:pStyle w:val="NoSpacing"/>
        <w:rPr>
          <w:rStyle w:val="Strong"/>
          <w:sz w:val="24"/>
          <w:szCs w:val="24"/>
        </w:rPr>
      </w:pPr>
    </w:p>
    <w:p w:rsidR="00B4641B" w:rsidRPr="005719E4" w:rsidRDefault="00B4641B" w:rsidP="005719E4">
      <w:pPr>
        <w:pStyle w:val="NoSpacing"/>
        <w:numPr>
          <w:ilvl w:val="0"/>
          <w:numId w:val="8"/>
        </w:numPr>
      </w:pPr>
      <w:r w:rsidRPr="00B4641B">
        <w:rPr>
          <w:rStyle w:val="Strong"/>
          <w:sz w:val="24"/>
          <w:szCs w:val="24"/>
        </w:rPr>
        <w:t>Mandate the Publication of Leadership Compensation:</w:t>
      </w:r>
      <w:r w:rsidRPr="00B4641B">
        <w:br/>
      </w:r>
    </w:p>
    <w:p w:rsidR="00B4641B" w:rsidRPr="00B4641B" w:rsidRDefault="00B4641B" w:rsidP="005719E4">
      <w:pPr>
        <w:pStyle w:val="NoSpacing"/>
        <w:ind w:left="720"/>
        <w:rPr>
          <w:sz w:val="24"/>
          <w:szCs w:val="24"/>
        </w:rPr>
      </w:pPr>
      <w:r w:rsidRPr="00B4641B">
        <w:rPr>
          <w:sz w:val="24"/>
          <w:szCs w:val="24"/>
        </w:rPr>
        <w:t>Require the HEU President</w:t>
      </w:r>
      <w:r w:rsidR="00527500">
        <w:rPr>
          <w:sz w:val="24"/>
          <w:szCs w:val="24"/>
        </w:rPr>
        <w:t>, Financial Secretary</w:t>
      </w:r>
      <w:r w:rsidRPr="00B4641B">
        <w:rPr>
          <w:sz w:val="24"/>
          <w:szCs w:val="24"/>
        </w:rPr>
        <w:t xml:space="preserve"> and Secretary-Business Manager to publish their annual salaries, bonuses, stipends, and all other forms of compensation, including taxable benefits and allowances, covering the fiscal years 2021 through 2025.</w:t>
      </w:r>
    </w:p>
    <w:p w:rsidR="00B4641B" w:rsidRPr="005719E4" w:rsidRDefault="00B4641B" w:rsidP="005719E4">
      <w:pPr>
        <w:pStyle w:val="NoSpacing"/>
        <w:rPr>
          <w:rStyle w:val="Strong"/>
          <w:b w:val="0"/>
          <w:bCs w:val="0"/>
          <w:szCs w:val="24"/>
        </w:rPr>
      </w:pPr>
    </w:p>
    <w:p w:rsidR="009931FF" w:rsidRDefault="00B4641B" w:rsidP="009931FF">
      <w:pPr>
        <w:pStyle w:val="NoSpacing"/>
        <w:numPr>
          <w:ilvl w:val="0"/>
          <w:numId w:val="8"/>
        </w:numPr>
        <w:rPr>
          <w:sz w:val="24"/>
          <w:szCs w:val="24"/>
        </w:rPr>
      </w:pPr>
      <w:r w:rsidRPr="00B4641B">
        <w:rPr>
          <w:rStyle w:val="Strong"/>
          <w:sz w:val="24"/>
          <w:szCs w:val="24"/>
        </w:rPr>
        <w:t>Establish an Annual Disclosure Policy:</w:t>
      </w:r>
      <w:r w:rsidRPr="00B4641B">
        <w:rPr>
          <w:sz w:val="24"/>
          <w:szCs w:val="24"/>
        </w:rPr>
        <w:br/>
      </w:r>
    </w:p>
    <w:p w:rsidR="00B4641B" w:rsidRPr="00B4641B" w:rsidRDefault="00B4641B" w:rsidP="009931FF">
      <w:pPr>
        <w:pStyle w:val="NoSpacing"/>
        <w:ind w:left="720"/>
        <w:rPr>
          <w:sz w:val="24"/>
          <w:szCs w:val="24"/>
        </w:rPr>
      </w:pPr>
      <w:r w:rsidRPr="00B4641B">
        <w:rPr>
          <w:sz w:val="24"/>
          <w:szCs w:val="24"/>
        </w:rPr>
        <w:t>Implement a policy requiring the publication of annual financial disclosures detailing the compensation of all senior HEU leadership members, starting with the 2026 fiscal year and beyond.</w:t>
      </w:r>
    </w:p>
    <w:p w:rsidR="00B4641B" w:rsidRDefault="00B4641B" w:rsidP="00B4641B">
      <w:pPr>
        <w:pStyle w:val="NoSpacing"/>
        <w:rPr>
          <w:rStyle w:val="Strong"/>
          <w:sz w:val="24"/>
          <w:szCs w:val="24"/>
        </w:rPr>
      </w:pPr>
    </w:p>
    <w:p w:rsidR="009931FF" w:rsidRDefault="00B4641B" w:rsidP="009931FF">
      <w:pPr>
        <w:pStyle w:val="NoSpacing"/>
        <w:numPr>
          <w:ilvl w:val="0"/>
          <w:numId w:val="8"/>
        </w:numPr>
        <w:rPr>
          <w:sz w:val="24"/>
          <w:szCs w:val="24"/>
        </w:rPr>
      </w:pPr>
      <w:r w:rsidRPr="00B4641B">
        <w:rPr>
          <w:rStyle w:val="Strong"/>
          <w:sz w:val="24"/>
          <w:szCs w:val="24"/>
        </w:rPr>
        <w:t>Create a Transparent Reporting Platform:</w:t>
      </w:r>
      <w:r w:rsidRPr="00B4641B">
        <w:rPr>
          <w:sz w:val="24"/>
          <w:szCs w:val="24"/>
        </w:rPr>
        <w:br/>
      </w:r>
    </w:p>
    <w:p w:rsidR="00B4641B" w:rsidRPr="00B4641B" w:rsidRDefault="00B4641B" w:rsidP="009931FF">
      <w:pPr>
        <w:pStyle w:val="NoSpacing"/>
        <w:ind w:left="720"/>
        <w:rPr>
          <w:sz w:val="24"/>
          <w:szCs w:val="24"/>
        </w:rPr>
      </w:pPr>
      <w:r w:rsidRPr="00B4641B">
        <w:rPr>
          <w:sz w:val="24"/>
          <w:szCs w:val="24"/>
        </w:rPr>
        <w:t>Ensure these financial disclosures are published on the HEU website, accessible to all union members, and updated annually.</w:t>
      </w:r>
    </w:p>
    <w:p w:rsidR="00B4641B" w:rsidRDefault="00B4641B" w:rsidP="00B4641B">
      <w:pPr>
        <w:pStyle w:val="NoSpacing"/>
        <w:rPr>
          <w:rStyle w:val="Strong"/>
          <w:sz w:val="24"/>
          <w:szCs w:val="24"/>
        </w:rPr>
      </w:pPr>
    </w:p>
    <w:p w:rsidR="00B4641B" w:rsidRPr="000A2B4B" w:rsidRDefault="00B4641B" w:rsidP="00B4641B">
      <w:pPr>
        <w:pStyle w:val="NoSpacing"/>
        <w:rPr>
          <w:sz w:val="26"/>
          <w:szCs w:val="26"/>
        </w:rPr>
      </w:pPr>
      <w:r w:rsidRPr="000A2B4B">
        <w:rPr>
          <w:rStyle w:val="Strong"/>
          <w:sz w:val="26"/>
          <w:szCs w:val="26"/>
        </w:rPr>
        <w:t>Because:</w:t>
      </w:r>
    </w:p>
    <w:p w:rsidR="00B4641B" w:rsidRDefault="00B4641B" w:rsidP="00B4641B">
      <w:pPr>
        <w:pStyle w:val="NoSpacing"/>
        <w:rPr>
          <w:rStyle w:val="Strong"/>
          <w:sz w:val="24"/>
          <w:szCs w:val="24"/>
        </w:rPr>
      </w:pPr>
    </w:p>
    <w:p w:rsidR="00B4641B" w:rsidRDefault="00B4641B" w:rsidP="00761176">
      <w:pPr>
        <w:pStyle w:val="NoSpacing"/>
        <w:numPr>
          <w:ilvl w:val="0"/>
          <w:numId w:val="10"/>
        </w:numPr>
        <w:rPr>
          <w:sz w:val="24"/>
          <w:szCs w:val="24"/>
        </w:rPr>
      </w:pPr>
      <w:r w:rsidRPr="00B4641B">
        <w:rPr>
          <w:rStyle w:val="Strong"/>
          <w:sz w:val="24"/>
          <w:szCs w:val="24"/>
        </w:rPr>
        <w:t>Membership Right to Know:</w:t>
      </w:r>
      <w:r w:rsidRPr="00B4641B">
        <w:rPr>
          <w:sz w:val="24"/>
          <w:szCs w:val="24"/>
        </w:rPr>
        <w:br/>
      </w:r>
    </w:p>
    <w:p w:rsidR="00B4641B" w:rsidRPr="00B4641B" w:rsidRDefault="00B4641B" w:rsidP="00761176">
      <w:pPr>
        <w:pStyle w:val="NoSpacing"/>
        <w:ind w:left="720"/>
        <w:rPr>
          <w:sz w:val="24"/>
          <w:szCs w:val="24"/>
        </w:rPr>
      </w:pPr>
      <w:r w:rsidRPr="00B4641B">
        <w:rPr>
          <w:sz w:val="24"/>
          <w:szCs w:val="24"/>
        </w:rPr>
        <w:t>HEU members fund leadership salaries through dues. Transparency ensures accountability and builds trust in union leadership.</w:t>
      </w:r>
    </w:p>
    <w:p w:rsidR="00B4641B" w:rsidRDefault="00B4641B" w:rsidP="00B4641B">
      <w:pPr>
        <w:pStyle w:val="NoSpacing"/>
        <w:rPr>
          <w:rStyle w:val="Strong"/>
          <w:sz w:val="24"/>
          <w:szCs w:val="24"/>
        </w:rPr>
      </w:pPr>
    </w:p>
    <w:p w:rsidR="00B4641B" w:rsidRDefault="00B4641B" w:rsidP="00761176">
      <w:pPr>
        <w:pStyle w:val="NoSpacing"/>
        <w:numPr>
          <w:ilvl w:val="0"/>
          <w:numId w:val="10"/>
        </w:numPr>
        <w:rPr>
          <w:sz w:val="24"/>
          <w:szCs w:val="24"/>
        </w:rPr>
      </w:pPr>
      <w:r w:rsidRPr="00B4641B">
        <w:rPr>
          <w:rStyle w:val="Strong"/>
          <w:sz w:val="24"/>
          <w:szCs w:val="24"/>
        </w:rPr>
        <w:t>Public Sector Precedent:</w:t>
      </w:r>
      <w:r w:rsidRPr="00B4641B">
        <w:rPr>
          <w:sz w:val="24"/>
          <w:szCs w:val="24"/>
        </w:rPr>
        <w:br/>
      </w:r>
    </w:p>
    <w:p w:rsidR="00B4641B" w:rsidRPr="00B4641B" w:rsidRDefault="00B4641B" w:rsidP="00761176">
      <w:pPr>
        <w:pStyle w:val="NoSpacing"/>
        <w:ind w:left="720"/>
        <w:rPr>
          <w:sz w:val="24"/>
          <w:szCs w:val="24"/>
        </w:rPr>
      </w:pPr>
      <w:r w:rsidRPr="00B4641B">
        <w:rPr>
          <w:sz w:val="24"/>
          <w:szCs w:val="24"/>
        </w:rPr>
        <w:t>Provincial health authorities already disclose the salaries of all employees earning over $75,000 annually, including union, non-union staff, and the CEO. Since HEU leadership is indirectly funded by the same public resources, adopting this transparency standard for all its employees would demonstrate accountability and alignment with established public sector practices.</w:t>
      </w:r>
    </w:p>
    <w:p w:rsidR="00B4641B" w:rsidRPr="009C545A" w:rsidRDefault="00B4641B" w:rsidP="009C545A">
      <w:pPr>
        <w:pStyle w:val="NoSpacing"/>
        <w:rPr>
          <w:rStyle w:val="Strong"/>
          <w:b w:val="0"/>
          <w:bCs w:val="0"/>
          <w:szCs w:val="24"/>
        </w:rPr>
      </w:pPr>
    </w:p>
    <w:p w:rsidR="00B4641B" w:rsidRDefault="00B4641B" w:rsidP="009C545A">
      <w:pPr>
        <w:pStyle w:val="NoSpacing"/>
        <w:numPr>
          <w:ilvl w:val="0"/>
          <w:numId w:val="10"/>
        </w:numPr>
        <w:rPr>
          <w:sz w:val="24"/>
          <w:szCs w:val="24"/>
        </w:rPr>
      </w:pPr>
      <w:r w:rsidRPr="00B4641B">
        <w:rPr>
          <w:rStyle w:val="Strong"/>
          <w:sz w:val="24"/>
          <w:szCs w:val="24"/>
        </w:rPr>
        <w:t>Combat Corruption and Political Influence:</w:t>
      </w:r>
      <w:r w:rsidRPr="00B4641B">
        <w:rPr>
          <w:sz w:val="24"/>
          <w:szCs w:val="24"/>
        </w:rPr>
        <w:br/>
      </w:r>
    </w:p>
    <w:p w:rsidR="00B4641B" w:rsidRPr="00B4641B" w:rsidRDefault="00B4641B" w:rsidP="009C545A">
      <w:pPr>
        <w:pStyle w:val="NoSpacing"/>
        <w:ind w:left="720"/>
        <w:rPr>
          <w:sz w:val="24"/>
          <w:szCs w:val="24"/>
        </w:rPr>
      </w:pPr>
      <w:r w:rsidRPr="00B4641B">
        <w:rPr>
          <w:sz w:val="24"/>
          <w:szCs w:val="24"/>
        </w:rPr>
        <w:t>Transparency mitigates potential corruption and undue political influence by making leadership compensation public knowledge.</w:t>
      </w:r>
    </w:p>
    <w:p w:rsidR="00B4641B" w:rsidRDefault="00B4641B" w:rsidP="00B4641B">
      <w:pPr>
        <w:pStyle w:val="NoSpacing"/>
        <w:rPr>
          <w:rStyle w:val="Strong"/>
          <w:sz w:val="24"/>
          <w:szCs w:val="24"/>
        </w:rPr>
      </w:pPr>
    </w:p>
    <w:p w:rsidR="00B4641B" w:rsidRDefault="00B4641B" w:rsidP="00A013EE">
      <w:pPr>
        <w:pStyle w:val="NoSpacing"/>
        <w:numPr>
          <w:ilvl w:val="0"/>
          <w:numId w:val="10"/>
        </w:numPr>
      </w:pPr>
      <w:r w:rsidRPr="00B4641B">
        <w:rPr>
          <w:rStyle w:val="Strong"/>
          <w:sz w:val="24"/>
          <w:szCs w:val="24"/>
        </w:rPr>
        <w:t>Encourage Leadership Participation:</w:t>
      </w:r>
      <w:r w:rsidRPr="00B4641B">
        <w:br/>
      </w:r>
    </w:p>
    <w:p w:rsidR="00B4641B" w:rsidRPr="00B4641B" w:rsidRDefault="00B4641B" w:rsidP="00A013EE">
      <w:pPr>
        <w:pStyle w:val="NoSpacing"/>
        <w:ind w:left="720"/>
        <w:rPr>
          <w:sz w:val="24"/>
          <w:szCs w:val="24"/>
        </w:rPr>
      </w:pPr>
      <w:r w:rsidRPr="00B4641B">
        <w:rPr>
          <w:sz w:val="24"/>
          <w:szCs w:val="24"/>
        </w:rPr>
        <w:t>Publicizing compensation will raise awareness of leadership opportunities, potentially increasing member engagement and participation in union leadership elections.</w:t>
      </w:r>
    </w:p>
    <w:p w:rsidR="00A013EE" w:rsidRDefault="00A013EE" w:rsidP="00B4641B">
      <w:pPr>
        <w:pStyle w:val="NoSpacing"/>
        <w:rPr>
          <w:rStyle w:val="Strong"/>
          <w:sz w:val="24"/>
          <w:szCs w:val="24"/>
        </w:rPr>
      </w:pPr>
    </w:p>
    <w:p w:rsidR="00B4641B" w:rsidRDefault="00B4641B" w:rsidP="00A013EE">
      <w:pPr>
        <w:pStyle w:val="NoSpacing"/>
        <w:numPr>
          <w:ilvl w:val="0"/>
          <w:numId w:val="10"/>
        </w:numPr>
      </w:pPr>
      <w:r w:rsidRPr="00B4641B">
        <w:rPr>
          <w:rStyle w:val="Strong"/>
          <w:sz w:val="24"/>
          <w:szCs w:val="24"/>
        </w:rPr>
        <w:t>Strengthen Union Solidarity:</w:t>
      </w:r>
      <w:r w:rsidRPr="00B4641B">
        <w:br/>
      </w:r>
    </w:p>
    <w:p w:rsidR="00B4641B" w:rsidRPr="00B4641B" w:rsidRDefault="00B4641B" w:rsidP="00A013EE">
      <w:pPr>
        <w:pStyle w:val="NoSpacing"/>
        <w:ind w:left="720"/>
        <w:rPr>
          <w:sz w:val="24"/>
          <w:szCs w:val="24"/>
        </w:rPr>
      </w:pPr>
      <w:r w:rsidRPr="00B4641B">
        <w:rPr>
          <w:sz w:val="24"/>
          <w:szCs w:val="24"/>
        </w:rPr>
        <w:t>Transparency fosters trust, solidarity, and equitable governance, ensuring that all union members feel represented and confident in union operations.</w:t>
      </w:r>
    </w:p>
    <w:p w:rsidR="00946D7D" w:rsidRPr="00B4641B" w:rsidRDefault="00946D7D" w:rsidP="00946D7D">
      <w:pPr>
        <w:pStyle w:val="NoSpacing"/>
        <w:rPr>
          <w:sz w:val="24"/>
          <w:szCs w:val="24"/>
        </w:rPr>
      </w:pPr>
    </w:p>
    <w:sectPr w:rsidR="00946D7D" w:rsidRPr="00B4641B" w:rsidSect="003D42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3CA9"/>
    <w:multiLevelType w:val="hybridMultilevel"/>
    <w:tmpl w:val="4274C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C2D0B"/>
    <w:multiLevelType w:val="multilevel"/>
    <w:tmpl w:val="88A0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B45F6"/>
    <w:multiLevelType w:val="hybridMultilevel"/>
    <w:tmpl w:val="88B28BF2"/>
    <w:lvl w:ilvl="0" w:tplc="7F72A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16738"/>
    <w:multiLevelType w:val="multilevel"/>
    <w:tmpl w:val="4714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DF66EF"/>
    <w:multiLevelType w:val="multilevel"/>
    <w:tmpl w:val="451A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EF64AF"/>
    <w:multiLevelType w:val="multilevel"/>
    <w:tmpl w:val="6180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3771C7"/>
    <w:multiLevelType w:val="hybridMultilevel"/>
    <w:tmpl w:val="397CC8D6"/>
    <w:lvl w:ilvl="0" w:tplc="6D2A604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45610D"/>
    <w:multiLevelType w:val="hybridMultilevel"/>
    <w:tmpl w:val="7B2E2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936BF"/>
    <w:multiLevelType w:val="hybridMultilevel"/>
    <w:tmpl w:val="01E4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F45C7"/>
    <w:multiLevelType w:val="hybridMultilevel"/>
    <w:tmpl w:val="2902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9"/>
  </w:num>
  <w:num w:numId="6">
    <w:abstractNumId w:val="7"/>
  </w:num>
  <w:num w:numId="7">
    <w:abstractNumId w:val="8"/>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F22441"/>
    <w:rsid w:val="000A2B4B"/>
    <w:rsid w:val="0025051C"/>
    <w:rsid w:val="00393EC2"/>
    <w:rsid w:val="003D42D8"/>
    <w:rsid w:val="00527500"/>
    <w:rsid w:val="005719E4"/>
    <w:rsid w:val="00735A1B"/>
    <w:rsid w:val="00761176"/>
    <w:rsid w:val="008253B4"/>
    <w:rsid w:val="00946D7D"/>
    <w:rsid w:val="00962EA7"/>
    <w:rsid w:val="00980920"/>
    <w:rsid w:val="009931FF"/>
    <w:rsid w:val="009C545A"/>
    <w:rsid w:val="00A013EE"/>
    <w:rsid w:val="00B4641B"/>
    <w:rsid w:val="00E85E0B"/>
    <w:rsid w:val="00F22441"/>
    <w:rsid w:val="00F5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E0B"/>
    <w:pPr>
      <w:spacing w:after="0" w:line="240" w:lineRule="auto"/>
    </w:pPr>
  </w:style>
  <w:style w:type="paragraph" w:styleId="NormalWeb">
    <w:name w:val="Normal (Web)"/>
    <w:basedOn w:val="Normal"/>
    <w:uiPriority w:val="99"/>
    <w:semiHidden/>
    <w:unhideWhenUsed/>
    <w:rsid w:val="00946D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6D7D"/>
    <w:rPr>
      <w:b/>
      <w:bCs/>
    </w:rPr>
  </w:style>
</w:styles>
</file>

<file path=word/webSettings.xml><?xml version="1.0" encoding="utf-8"?>
<w:webSettings xmlns:r="http://schemas.openxmlformats.org/officeDocument/2006/relationships" xmlns:w="http://schemas.openxmlformats.org/wordprocessingml/2006/main">
  <w:divs>
    <w:div w:id="1364330345">
      <w:bodyDiv w:val="1"/>
      <w:marLeft w:val="0"/>
      <w:marRight w:val="0"/>
      <w:marTop w:val="0"/>
      <w:marBottom w:val="0"/>
      <w:divBdr>
        <w:top w:val="none" w:sz="0" w:space="0" w:color="auto"/>
        <w:left w:val="none" w:sz="0" w:space="0" w:color="auto"/>
        <w:bottom w:val="none" w:sz="0" w:space="0" w:color="auto"/>
        <w:right w:val="none" w:sz="0" w:space="0" w:color="auto"/>
      </w:divBdr>
    </w:div>
    <w:div w:id="137542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Bains</dc:creator>
  <cp:lastModifiedBy>Jessie Bains</cp:lastModifiedBy>
  <cp:revision>10</cp:revision>
  <dcterms:created xsi:type="dcterms:W3CDTF">2024-12-20T23:06:00Z</dcterms:created>
  <dcterms:modified xsi:type="dcterms:W3CDTF">2025-03-27T05:54:00Z</dcterms:modified>
</cp:coreProperties>
</file>