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141" w:rsidRPr="00C30141" w:rsidRDefault="00C30141" w:rsidP="00C30141">
      <w:pPr>
        <w:outlineLvl w:val="1"/>
        <w:rPr>
          <w:rFonts w:ascii="Times New Roman" w:eastAsia="Times New Roman" w:hAnsi="Times New Roman" w:cs="Times New Roman"/>
          <w:b/>
          <w:bCs/>
          <w:sz w:val="32"/>
          <w:szCs w:val="32"/>
          <w:lang w:bidi="ar-SA"/>
        </w:rPr>
      </w:pPr>
      <w:r w:rsidRPr="00C30141">
        <w:rPr>
          <w:rFonts w:ascii="Times New Roman" w:eastAsia="Times New Roman" w:hAnsi="Times New Roman" w:cs="Times New Roman"/>
          <w:b/>
          <w:bCs/>
          <w:sz w:val="32"/>
          <w:szCs w:val="32"/>
          <w:lang w:bidi="ar-SA"/>
        </w:rPr>
        <w:t>PE CONSTITUTIONAL AMENDMENT #12 — WHY GIVE THE PE AUTHORITY TO MAKE THE FINAL DETERMINATION AFTER CONVENTION?</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MY RECOMMENDATION: NON-CONCURRENCE</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The subject is: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“Consolidate existing provisions relating to initiation fees, dues and funds.”</w:t>
      </w:r>
      <w:r w:rsidRPr="00C30141">
        <w:rPr>
          <w:rFonts w:ascii="Times New Roman" w:eastAsia="Times New Roman" w:hAnsi="Times New Roman" w:cs="Times New Roman"/>
          <w:sz w:val="24"/>
          <w:szCs w:val="24"/>
          <w:lang w:bidi="ar-SA"/>
        </w:rPr>
        <w:t xml:space="preserve"> </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WHAT IS THE PE PROPOSING?</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The PE says it wants to consolidate the existing financial provisions currently found in Article 2 and make </w:t>
      </w:r>
      <w:r w:rsidRPr="00C30141">
        <w:rPr>
          <w:rFonts w:ascii="Times New Roman" w:eastAsia="Times New Roman" w:hAnsi="Times New Roman" w:cs="Times New Roman"/>
          <w:b/>
          <w:bCs/>
          <w:sz w:val="24"/>
          <w:szCs w:val="24"/>
          <w:lang w:bidi="ar-SA"/>
        </w:rPr>
        <w:t>“minor changes”</w:t>
      </w:r>
      <w:r w:rsidRPr="00C30141">
        <w:rPr>
          <w:rFonts w:ascii="Times New Roman" w:eastAsia="Times New Roman" w:hAnsi="Times New Roman" w:cs="Times New Roman"/>
          <w:sz w:val="24"/>
          <w:szCs w:val="24"/>
          <w:lang w:bidi="ar-SA"/>
        </w:rPr>
        <w:t xml:space="preserve"> to their structure to improve clarity and accessibility.</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I have no problem with making the Constitution easier for members to read and understand.</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My concern is the authority the PE is asking delegates to give it after Convention.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The amendment says the newly combined provisions will be positioned in the Constitution </w:t>
      </w:r>
      <w:r w:rsidRPr="00C30141">
        <w:rPr>
          <w:rFonts w:ascii="Times New Roman" w:eastAsia="Times New Roman" w:hAnsi="Times New Roman" w:cs="Times New Roman"/>
          <w:b/>
          <w:bCs/>
          <w:sz w:val="24"/>
          <w:szCs w:val="24"/>
          <w:lang w:bidi="ar-SA"/>
        </w:rPr>
        <w:t>after the close of the 2026 Convention</w:t>
      </w:r>
      <w:r w:rsidRPr="00C30141">
        <w:rPr>
          <w:rFonts w:ascii="Times New Roman" w:eastAsia="Times New Roman" w:hAnsi="Times New Roman" w:cs="Times New Roman"/>
          <w:sz w:val="24"/>
          <w:szCs w:val="24"/>
          <w:lang w:bidi="ar-SA"/>
        </w:rPr>
        <w:t>, taking into account other amendments passed.</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It then proposes to:</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“Empower the Provincial Executive to make a final determination regarding the implementation of the proposed amendments, including with regard to the positioning, naming and numbering of provisions.”</w:t>
      </w:r>
      <w:r w:rsidRPr="00C30141">
        <w:rPr>
          <w:rFonts w:ascii="Times New Roman" w:eastAsia="Times New Roman" w:hAnsi="Times New Roman" w:cs="Times New Roman"/>
          <w:sz w:val="24"/>
          <w:szCs w:val="24"/>
          <w:lang w:bidi="ar-SA"/>
        </w:rPr>
        <w:t xml:space="preserve"> </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WHY DOES THE PE NEED THE POWER TO MAKE A “FINAL DETERMINATION”?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If the purpose is simply to consolidate and reorganize existing provisions, then the PE should only need authority to </w:t>
      </w:r>
      <w:r w:rsidRPr="00C30141">
        <w:rPr>
          <w:rFonts w:ascii="Times New Roman" w:eastAsia="Times New Roman" w:hAnsi="Times New Roman" w:cs="Times New Roman"/>
          <w:b/>
          <w:bCs/>
          <w:sz w:val="24"/>
          <w:szCs w:val="24"/>
          <w:lang w:bidi="ar-SA"/>
        </w:rPr>
        <w:t>renumber, rename and reposition</w:t>
      </w:r>
      <w:r w:rsidRPr="00C30141">
        <w:rPr>
          <w:rFonts w:ascii="Times New Roman" w:eastAsia="Times New Roman" w:hAnsi="Times New Roman" w:cs="Times New Roman"/>
          <w:sz w:val="24"/>
          <w:szCs w:val="24"/>
          <w:lang w:bidi="ar-SA"/>
        </w:rPr>
        <w:t xml:space="preserve"> those provisions after Convention.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Why use the much broader wording:</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w:t>
      </w:r>
      <w:proofErr w:type="gramStart"/>
      <w:r w:rsidRPr="00C30141">
        <w:rPr>
          <w:rFonts w:ascii="Times New Roman" w:eastAsia="Times New Roman" w:hAnsi="Times New Roman" w:cs="Times New Roman"/>
          <w:b/>
          <w:bCs/>
          <w:sz w:val="24"/>
          <w:szCs w:val="24"/>
          <w:lang w:bidi="ar-SA"/>
        </w:rPr>
        <w:t>final</w:t>
      </w:r>
      <w:proofErr w:type="gramEnd"/>
      <w:r w:rsidRPr="00C30141">
        <w:rPr>
          <w:rFonts w:ascii="Times New Roman" w:eastAsia="Times New Roman" w:hAnsi="Times New Roman" w:cs="Times New Roman"/>
          <w:b/>
          <w:bCs/>
          <w:sz w:val="24"/>
          <w:szCs w:val="24"/>
          <w:lang w:bidi="ar-SA"/>
        </w:rPr>
        <w:t xml:space="preserve"> determination regarding the implementation of the proposed amendments”?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That is the wording delegates are actually being asked to approve.</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 would rather see the amendment explicitly state that the PE </w:t>
      </w:r>
      <w:r w:rsidRPr="00C30141">
        <w:rPr>
          <w:rFonts w:ascii="Times New Roman" w:eastAsia="Times New Roman" w:hAnsi="Times New Roman" w:cs="Times New Roman"/>
          <w:b/>
          <w:bCs/>
          <w:sz w:val="24"/>
          <w:szCs w:val="24"/>
          <w:lang w:bidi="ar-SA"/>
        </w:rPr>
        <w:t>cannot make any substantive change</w:t>
      </w:r>
      <w:r w:rsidRPr="00C30141">
        <w:rPr>
          <w:rFonts w:ascii="Times New Roman" w:eastAsia="Times New Roman" w:hAnsi="Times New Roman" w:cs="Times New Roman"/>
          <w:sz w:val="24"/>
          <w:szCs w:val="24"/>
          <w:lang w:bidi="ar-SA"/>
        </w:rPr>
        <w:t xml:space="preserve"> to the wording, meaning, financial limits, rights or obligations approved by Convention.</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LOOK AT WHAT IS BEING CONSOLIDATED</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lastRenderedPageBreak/>
        <w:t>This is not insignificant material.</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Amendment #12 brings together provisions dealing with </w:t>
      </w:r>
      <w:r w:rsidRPr="00C30141">
        <w:rPr>
          <w:rFonts w:ascii="Times New Roman" w:eastAsia="Times New Roman" w:hAnsi="Times New Roman" w:cs="Times New Roman"/>
          <w:b/>
          <w:bCs/>
          <w:sz w:val="24"/>
          <w:szCs w:val="24"/>
          <w:lang w:bidi="ar-SA"/>
        </w:rPr>
        <w:t>2.1% union dues and temporary dues increases</w:t>
      </w:r>
      <w:r w:rsidRPr="00C30141">
        <w:rPr>
          <w:rFonts w:ascii="Times New Roman" w:eastAsia="Times New Roman" w:hAnsi="Times New Roman" w:cs="Times New Roman"/>
          <w:sz w:val="24"/>
          <w:szCs w:val="24"/>
          <w:lang w:bidi="ar-SA"/>
        </w:rPr>
        <w:t xml:space="preserve">. </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It includes </w:t>
      </w:r>
      <w:r w:rsidRPr="00C30141">
        <w:rPr>
          <w:rFonts w:ascii="Times New Roman" w:eastAsia="Times New Roman" w:hAnsi="Times New Roman" w:cs="Times New Roman"/>
          <w:b/>
          <w:bCs/>
          <w:sz w:val="24"/>
          <w:szCs w:val="24"/>
          <w:lang w:bidi="ar-SA"/>
        </w:rPr>
        <w:t>Local rebates and the Local Project Fund</w:t>
      </w:r>
      <w:r w:rsidRPr="00C30141">
        <w:rPr>
          <w:rFonts w:ascii="Times New Roman" w:eastAsia="Times New Roman" w:hAnsi="Times New Roman" w:cs="Times New Roman"/>
          <w:sz w:val="24"/>
          <w:szCs w:val="24"/>
          <w:lang w:bidi="ar-SA"/>
        </w:rPr>
        <w:t xml:space="preserve">. </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It includes the </w:t>
      </w:r>
      <w:r w:rsidRPr="00C30141">
        <w:rPr>
          <w:rFonts w:ascii="Times New Roman" w:eastAsia="Times New Roman" w:hAnsi="Times New Roman" w:cs="Times New Roman"/>
          <w:b/>
          <w:bCs/>
          <w:sz w:val="24"/>
          <w:szCs w:val="24"/>
          <w:lang w:bidi="ar-SA"/>
        </w:rPr>
        <w:t>Strike/Job Action Fund</w:t>
      </w:r>
      <w:r w:rsidRPr="00C30141">
        <w:rPr>
          <w:rFonts w:ascii="Times New Roman" w:eastAsia="Times New Roman" w:hAnsi="Times New Roman" w:cs="Times New Roman"/>
          <w:sz w:val="24"/>
          <w:szCs w:val="24"/>
          <w:lang w:bidi="ar-SA"/>
        </w:rPr>
        <w:t xml:space="preserve">, including the provision authorizing PE access to that fund for investments in HEU offices, up to </w:t>
      </w:r>
      <w:r w:rsidRPr="00C30141">
        <w:rPr>
          <w:rFonts w:ascii="Times New Roman" w:eastAsia="Times New Roman" w:hAnsi="Times New Roman" w:cs="Times New Roman"/>
          <w:b/>
          <w:bCs/>
          <w:sz w:val="24"/>
          <w:szCs w:val="24"/>
          <w:lang w:bidi="ar-SA"/>
        </w:rPr>
        <w:t>65% of the fund</w:t>
      </w:r>
      <w:r w:rsidRPr="00C30141">
        <w:rPr>
          <w:rFonts w:ascii="Times New Roman" w:eastAsia="Times New Roman" w:hAnsi="Times New Roman" w:cs="Times New Roman"/>
          <w:sz w:val="24"/>
          <w:szCs w:val="24"/>
          <w:lang w:bidi="ar-SA"/>
        </w:rPr>
        <w:t xml:space="preserve">. </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It also consolidates other existing provisions governing the collection, allocation and use of union funds.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These are important constitutional controls involving </w:t>
      </w:r>
      <w:r w:rsidRPr="00C30141">
        <w:rPr>
          <w:rFonts w:ascii="Times New Roman" w:eastAsia="Times New Roman" w:hAnsi="Times New Roman" w:cs="Times New Roman"/>
          <w:b/>
          <w:bCs/>
          <w:sz w:val="24"/>
          <w:szCs w:val="24"/>
          <w:lang w:bidi="ar-SA"/>
        </w:rPr>
        <w:t>members' dues and members' money.</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THE PE'S OWN EXPLANATION MAKES THE PURPOSE CLEAR</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The PE says: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“These provisions govern the collection, allocation and use of union funds.”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It says bringing them together would give members </w:t>
      </w:r>
      <w:r w:rsidRPr="00C30141">
        <w:rPr>
          <w:rFonts w:ascii="Times New Roman" w:eastAsia="Times New Roman" w:hAnsi="Times New Roman" w:cs="Times New Roman"/>
          <w:b/>
          <w:bCs/>
          <w:sz w:val="24"/>
          <w:szCs w:val="24"/>
          <w:lang w:bidi="ar-SA"/>
        </w:rPr>
        <w:t>“a single, coherent section dealing with union finances.”</w:t>
      </w:r>
      <w:r w:rsidRPr="00C30141">
        <w:rPr>
          <w:rFonts w:ascii="Times New Roman" w:eastAsia="Times New Roman" w:hAnsi="Times New Roman" w:cs="Times New Roman"/>
          <w:sz w:val="24"/>
          <w:szCs w:val="24"/>
          <w:lang w:bidi="ar-SA"/>
        </w:rPr>
        <w:t xml:space="preserve"> </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I don't disagree with that objective.</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I disagree with giving the PE broader authority than appears necessary to accomplish it.</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THERE IS NOT ENOUGH TIME AT CONVENTION TO SORT THIS OUT</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Delegates will already have a massive package of constitutional amendments to consider.</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They should not have to determine on the Convention floor what </w:t>
      </w:r>
      <w:r w:rsidRPr="00C30141">
        <w:rPr>
          <w:rFonts w:ascii="Times New Roman" w:eastAsia="Times New Roman" w:hAnsi="Times New Roman" w:cs="Times New Roman"/>
          <w:b/>
          <w:bCs/>
          <w:sz w:val="24"/>
          <w:szCs w:val="24"/>
          <w:lang w:bidi="ar-SA"/>
        </w:rPr>
        <w:t>“final determination regarding the implementation”</w:t>
      </w:r>
      <w:r w:rsidRPr="00C30141">
        <w:rPr>
          <w:rFonts w:ascii="Times New Roman" w:eastAsia="Times New Roman" w:hAnsi="Times New Roman" w:cs="Times New Roman"/>
          <w:sz w:val="24"/>
          <w:szCs w:val="24"/>
          <w:lang w:bidi="ar-SA"/>
        </w:rPr>
        <w:t xml:space="preserve"> could mean after Convention.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If the PE only intends to move, rename and renumber provisions, </w:t>
      </w:r>
      <w:r w:rsidRPr="00C30141">
        <w:rPr>
          <w:rFonts w:ascii="Times New Roman" w:eastAsia="Times New Roman" w:hAnsi="Times New Roman" w:cs="Times New Roman"/>
          <w:b/>
          <w:bCs/>
          <w:sz w:val="24"/>
          <w:szCs w:val="24"/>
          <w:lang w:bidi="ar-SA"/>
        </w:rPr>
        <w:t>then put those limitations directly into the amendment.</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There should be no ambiguity.</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MY RECOMMENDATION: NON-CONCURRENCE</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Based on the wording presented to delegates, </w:t>
      </w:r>
      <w:r w:rsidRPr="00C30141">
        <w:rPr>
          <w:rFonts w:ascii="Times New Roman" w:eastAsia="Times New Roman" w:hAnsi="Times New Roman" w:cs="Times New Roman"/>
          <w:b/>
          <w:bCs/>
          <w:sz w:val="24"/>
          <w:szCs w:val="24"/>
          <w:lang w:bidi="ar-SA"/>
        </w:rPr>
        <w:t>I recommend NON-CONCURRENCE with PE Amendment #12.</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Not because consolidating HEU's financial provisions is a bad idea.</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lastRenderedPageBreak/>
        <w:t>The consolidation itself makes sense.</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 xml:space="preserve">My objection is giving the Provincial Executive authority to make a </w:t>
      </w:r>
      <w:r w:rsidRPr="00C30141">
        <w:rPr>
          <w:rFonts w:ascii="Times New Roman" w:eastAsia="Times New Roman" w:hAnsi="Times New Roman" w:cs="Times New Roman"/>
          <w:b/>
          <w:bCs/>
          <w:sz w:val="24"/>
          <w:szCs w:val="24"/>
          <w:lang w:bidi="ar-SA"/>
        </w:rPr>
        <w:t>“final determination regarding the implementation”</w:t>
      </w:r>
      <w:r w:rsidRPr="00C30141">
        <w:rPr>
          <w:rFonts w:ascii="Times New Roman" w:eastAsia="Times New Roman" w:hAnsi="Times New Roman" w:cs="Times New Roman"/>
          <w:sz w:val="24"/>
          <w:szCs w:val="24"/>
          <w:lang w:bidi="ar-SA"/>
        </w:rPr>
        <w:t xml:space="preserve"> of constitutional amendments after Convention without expressly limiting that authority to non-substantive administrative changes.</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A much safer provision would say:</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“Following Convention, the Provincial Executive may make only non-substantive changes necessary to renumber, rename, format and reposition the provisions adopted by Convention. No such changes may alter the meaning, financial limits, rights, obligations or substance of any provision approved by Convention.”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sz w:val="24"/>
          <w:szCs w:val="24"/>
          <w:lang w:bidi="ar-SA"/>
        </w:rPr>
        <w:t>If that is all the PE intends to do anyway, there should be no problem saying so.</w:t>
      </w:r>
    </w:p>
    <w:p w:rsidR="00C30141" w:rsidRPr="00C30141" w:rsidRDefault="00C30141" w:rsidP="00C30141">
      <w:pPr>
        <w:outlineLvl w:val="2"/>
        <w:rPr>
          <w:rFonts w:ascii="Times New Roman" w:eastAsia="Times New Roman" w:hAnsi="Times New Roman" w:cs="Times New Roman"/>
          <w:b/>
          <w:bCs/>
          <w:sz w:val="27"/>
          <w:szCs w:val="27"/>
          <w:lang w:bidi="ar-SA"/>
        </w:rPr>
      </w:pPr>
      <w:r w:rsidRPr="00C30141">
        <w:rPr>
          <w:rFonts w:ascii="Times New Roman" w:eastAsia="Times New Roman" w:hAnsi="Times New Roman" w:cs="Times New Roman"/>
          <w:b/>
          <w:bCs/>
          <w:sz w:val="27"/>
          <w:szCs w:val="27"/>
          <w:lang w:bidi="ar-SA"/>
        </w:rPr>
        <w:t>NON-CONCURRENCE ON AMENDMENT #12 AS CURRENTLY WRITTEN</w:t>
      </w:r>
    </w:p>
    <w:p w:rsidR="00C30141" w:rsidRPr="00C30141" w:rsidRDefault="00C30141" w:rsidP="00C30141">
      <w:pPr>
        <w:rPr>
          <w:rFonts w:ascii="Times New Roman" w:eastAsia="Times New Roman" w:hAnsi="Times New Roman" w:cs="Times New Roman"/>
          <w:sz w:val="24"/>
          <w:szCs w:val="24"/>
          <w:lang w:bidi="ar-SA"/>
        </w:rPr>
      </w:pPr>
      <w:r w:rsidRPr="00C30141">
        <w:rPr>
          <w:rFonts w:ascii="Times New Roman" w:eastAsia="Times New Roman" w:hAnsi="Times New Roman" w:cs="Times New Roman"/>
          <w:b/>
          <w:bCs/>
          <w:sz w:val="24"/>
          <w:szCs w:val="24"/>
          <w:lang w:bidi="ar-SA"/>
        </w:rPr>
        <w:t>Convention should determine the Constitution. The Provincial Executive should implement what Convention decides—not be given broad authority to determine the final implementation afterward.</w:t>
      </w:r>
    </w:p>
    <w:p w:rsidR="003D42D8" w:rsidRDefault="003D42D8"/>
    <w:sectPr w:rsidR="003D42D8" w:rsidSect="003D42D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30141"/>
    <w:rsid w:val="000F22AD"/>
    <w:rsid w:val="0025051C"/>
    <w:rsid w:val="003C3596"/>
    <w:rsid w:val="003D42D8"/>
    <w:rsid w:val="004B6FDC"/>
    <w:rsid w:val="004F37E9"/>
    <w:rsid w:val="005323D6"/>
    <w:rsid w:val="0078621C"/>
    <w:rsid w:val="007B50C0"/>
    <w:rsid w:val="00831760"/>
    <w:rsid w:val="00A1036E"/>
    <w:rsid w:val="00C30141"/>
    <w:rsid w:val="00D21196"/>
    <w:rsid w:val="00DD7C63"/>
    <w:rsid w:val="00E57A2C"/>
    <w:rsid w:val="00E85E0B"/>
    <w:rsid w:val="00F522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596"/>
  </w:style>
  <w:style w:type="paragraph" w:styleId="Heading1">
    <w:name w:val="heading 1"/>
    <w:basedOn w:val="Normal"/>
    <w:next w:val="Normal"/>
    <w:link w:val="Heading1Char"/>
    <w:uiPriority w:val="9"/>
    <w:qFormat/>
    <w:rsid w:val="003C35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359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C359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C359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C359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C359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C359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C3596"/>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3C359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3596"/>
  </w:style>
  <w:style w:type="character" w:customStyle="1" w:styleId="Heading1Char">
    <w:name w:val="Heading 1 Char"/>
    <w:basedOn w:val="DefaultParagraphFont"/>
    <w:link w:val="Heading1"/>
    <w:uiPriority w:val="9"/>
    <w:rsid w:val="003C35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C35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C359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C359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C359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3C359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3C35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3C3596"/>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3C35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C3596"/>
    <w:rPr>
      <w:b/>
      <w:bCs/>
      <w:color w:val="4F81BD" w:themeColor="accent1"/>
      <w:sz w:val="18"/>
      <w:szCs w:val="18"/>
    </w:rPr>
  </w:style>
  <w:style w:type="paragraph" w:styleId="Title">
    <w:name w:val="Title"/>
    <w:basedOn w:val="Normal"/>
    <w:next w:val="Normal"/>
    <w:link w:val="TitleChar"/>
    <w:uiPriority w:val="10"/>
    <w:qFormat/>
    <w:rsid w:val="003C35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359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C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C3596"/>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3C3596"/>
    <w:rPr>
      <w:b/>
      <w:bCs/>
    </w:rPr>
  </w:style>
  <w:style w:type="character" w:styleId="Emphasis">
    <w:name w:val="Emphasis"/>
    <w:basedOn w:val="DefaultParagraphFont"/>
    <w:uiPriority w:val="20"/>
    <w:qFormat/>
    <w:rsid w:val="003C3596"/>
    <w:rPr>
      <w:i/>
      <w:iCs/>
    </w:rPr>
  </w:style>
  <w:style w:type="paragraph" w:styleId="ListParagraph">
    <w:name w:val="List Paragraph"/>
    <w:basedOn w:val="Normal"/>
    <w:uiPriority w:val="34"/>
    <w:qFormat/>
    <w:rsid w:val="003C3596"/>
    <w:pPr>
      <w:ind w:left="720"/>
      <w:contextualSpacing/>
    </w:pPr>
  </w:style>
  <w:style w:type="paragraph" w:styleId="Quote">
    <w:name w:val="Quote"/>
    <w:basedOn w:val="Normal"/>
    <w:next w:val="Normal"/>
    <w:link w:val="QuoteChar"/>
    <w:uiPriority w:val="29"/>
    <w:qFormat/>
    <w:rsid w:val="003C3596"/>
    <w:rPr>
      <w:i/>
      <w:iCs/>
      <w:color w:val="000000" w:themeColor="text1"/>
    </w:rPr>
  </w:style>
  <w:style w:type="character" w:customStyle="1" w:styleId="QuoteChar">
    <w:name w:val="Quote Char"/>
    <w:basedOn w:val="DefaultParagraphFont"/>
    <w:link w:val="Quote"/>
    <w:uiPriority w:val="29"/>
    <w:rsid w:val="003C3596"/>
    <w:rPr>
      <w:i/>
      <w:iCs/>
      <w:color w:val="000000" w:themeColor="text1"/>
    </w:rPr>
  </w:style>
  <w:style w:type="paragraph" w:styleId="IntenseQuote">
    <w:name w:val="Intense Quote"/>
    <w:basedOn w:val="Normal"/>
    <w:next w:val="Normal"/>
    <w:link w:val="IntenseQuoteChar"/>
    <w:uiPriority w:val="30"/>
    <w:qFormat/>
    <w:rsid w:val="003C359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C3596"/>
    <w:rPr>
      <w:b/>
      <w:bCs/>
      <w:i/>
      <w:iCs/>
      <w:color w:val="4F81BD" w:themeColor="accent1"/>
    </w:rPr>
  </w:style>
  <w:style w:type="character" w:styleId="SubtleEmphasis">
    <w:name w:val="Subtle Emphasis"/>
    <w:basedOn w:val="DefaultParagraphFont"/>
    <w:uiPriority w:val="19"/>
    <w:qFormat/>
    <w:rsid w:val="003C3596"/>
    <w:rPr>
      <w:i/>
      <w:iCs/>
      <w:color w:val="808080" w:themeColor="text1" w:themeTint="7F"/>
    </w:rPr>
  </w:style>
  <w:style w:type="character" w:styleId="IntenseEmphasis">
    <w:name w:val="Intense Emphasis"/>
    <w:basedOn w:val="DefaultParagraphFont"/>
    <w:uiPriority w:val="21"/>
    <w:qFormat/>
    <w:rsid w:val="003C3596"/>
    <w:rPr>
      <w:b/>
      <w:bCs/>
      <w:i/>
      <w:iCs/>
      <w:color w:val="4F81BD" w:themeColor="accent1"/>
    </w:rPr>
  </w:style>
  <w:style w:type="character" w:styleId="SubtleReference">
    <w:name w:val="Subtle Reference"/>
    <w:basedOn w:val="DefaultParagraphFont"/>
    <w:uiPriority w:val="31"/>
    <w:qFormat/>
    <w:rsid w:val="003C3596"/>
    <w:rPr>
      <w:smallCaps/>
      <w:color w:val="C0504D" w:themeColor="accent2"/>
      <w:u w:val="single"/>
    </w:rPr>
  </w:style>
  <w:style w:type="character" w:styleId="IntenseReference">
    <w:name w:val="Intense Reference"/>
    <w:basedOn w:val="DefaultParagraphFont"/>
    <w:uiPriority w:val="32"/>
    <w:qFormat/>
    <w:rsid w:val="003C3596"/>
    <w:rPr>
      <w:b/>
      <w:bCs/>
      <w:smallCaps/>
      <w:color w:val="C0504D" w:themeColor="accent2"/>
      <w:spacing w:val="5"/>
      <w:u w:val="single"/>
    </w:rPr>
  </w:style>
  <w:style w:type="character" w:styleId="BookTitle">
    <w:name w:val="Book Title"/>
    <w:basedOn w:val="DefaultParagraphFont"/>
    <w:uiPriority w:val="33"/>
    <w:qFormat/>
    <w:rsid w:val="003C3596"/>
    <w:rPr>
      <w:b/>
      <w:bCs/>
      <w:smallCaps/>
      <w:spacing w:val="5"/>
    </w:rPr>
  </w:style>
  <w:style w:type="paragraph" w:styleId="TOCHeading">
    <w:name w:val="TOC Heading"/>
    <w:basedOn w:val="Heading1"/>
    <w:next w:val="Normal"/>
    <w:uiPriority w:val="39"/>
    <w:semiHidden/>
    <w:unhideWhenUsed/>
    <w:qFormat/>
    <w:rsid w:val="003C3596"/>
    <w:pPr>
      <w:outlineLvl w:val="9"/>
    </w:pPr>
  </w:style>
  <w:style w:type="paragraph" w:styleId="NormalWeb">
    <w:name w:val="Normal (Web)"/>
    <w:basedOn w:val="Normal"/>
    <w:uiPriority w:val="99"/>
    <w:semiHidden/>
    <w:unhideWhenUsed/>
    <w:rsid w:val="00C30141"/>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1977028562">
      <w:bodyDiv w:val="1"/>
      <w:marLeft w:val="0"/>
      <w:marRight w:val="0"/>
      <w:marTop w:val="0"/>
      <w:marBottom w:val="0"/>
      <w:divBdr>
        <w:top w:val="none" w:sz="0" w:space="0" w:color="auto"/>
        <w:left w:val="none" w:sz="0" w:space="0" w:color="auto"/>
        <w:bottom w:val="none" w:sz="0" w:space="0" w:color="auto"/>
        <w:right w:val="none" w:sz="0" w:space="0" w:color="auto"/>
      </w:divBdr>
      <w:divsChild>
        <w:div w:id="696808512">
          <w:marLeft w:val="0"/>
          <w:marRight w:val="0"/>
          <w:marTop w:val="0"/>
          <w:marBottom w:val="0"/>
          <w:divBdr>
            <w:top w:val="none" w:sz="0" w:space="0" w:color="auto"/>
            <w:left w:val="none" w:sz="0" w:space="0" w:color="auto"/>
            <w:bottom w:val="none" w:sz="0" w:space="0" w:color="auto"/>
            <w:right w:val="none" w:sz="0" w:space="0" w:color="auto"/>
          </w:divBdr>
          <w:divsChild>
            <w:div w:id="854613153">
              <w:marLeft w:val="0"/>
              <w:marRight w:val="0"/>
              <w:marTop w:val="0"/>
              <w:marBottom w:val="0"/>
              <w:divBdr>
                <w:top w:val="none" w:sz="0" w:space="0" w:color="auto"/>
                <w:left w:val="none" w:sz="0" w:space="0" w:color="auto"/>
                <w:bottom w:val="none" w:sz="0" w:space="0" w:color="auto"/>
                <w:right w:val="none" w:sz="0" w:space="0" w:color="auto"/>
              </w:divBdr>
              <w:divsChild>
                <w:div w:id="894435626">
                  <w:marLeft w:val="0"/>
                  <w:marRight w:val="0"/>
                  <w:marTop w:val="0"/>
                  <w:marBottom w:val="0"/>
                  <w:divBdr>
                    <w:top w:val="none" w:sz="0" w:space="0" w:color="auto"/>
                    <w:left w:val="none" w:sz="0" w:space="0" w:color="auto"/>
                    <w:bottom w:val="none" w:sz="0" w:space="0" w:color="auto"/>
                    <w:right w:val="none" w:sz="0" w:space="0" w:color="auto"/>
                  </w:divBdr>
                  <w:divsChild>
                    <w:div w:id="1013648363">
                      <w:marLeft w:val="0"/>
                      <w:marRight w:val="0"/>
                      <w:marTop w:val="0"/>
                      <w:marBottom w:val="0"/>
                      <w:divBdr>
                        <w:top w:val="none" w:sz="0" w:space="0" w:color="auto"/>
                        <w:left w:val="none" w:sz="0" w:space="0" w:color="auto"/>
                        <w:bottom w:val="none" w:sz="0" w:space="0" w:color="auto"/>
                        <w:right w:val="none" w:sz="0" w:space="0" w:color="auto"/>
                      </w:divBdr>
                      <w:divsChild>
                        <w:div w:id="1677146204">
                          <w:marLeft w:val="0"/>
                          <w:marRight w:val="0"/>
                          <w:marTop w:val="0"/>
                          <w:marBottom w:val="0"/>
                          <w:divBdr>
                            <w:top w:val="none" w:sz="0" w:space="0" w:color="auto"/>
                            <w:left w:val="none" w:sz="0" w:space="0" w:color="auto"/>
                            <w:bottom w:val="none" w:sz="0" w:space="0" w:color="auto"/>
                            <w:right w:val="none" w:sz="0" w:space="0" w:color="auto"/>
                          </w:divBdr>
                          <w:divsChild>
                            <w:div w:id="954752079">
                              <w:marLeft w:val="0"/>
                              <w:marRight w:val="0"/>
                              <w:marTop w:val="0"/>
                              <w:marBottom w:val="0"/>
                              <w:divBdr>
                                <w:top w:val="none" w:sz="0" w:space="0" w:color="auto"/>
                                <w:left w:val="none" w:sz="0" w:space="0" w:color="auto"/>
                                <w:bottom w:val="none" w:sz="0" w:space="0" w:color="auto"/>
                                <w:right w:val="none" w:sz="0" w:space="0" w:color="auto"/>
                              </w:divBdr>
                              <w:divsChild>
                                <w:div w:id="522715971">
                                  <w:marLeft w:val="0"/>
                                  <w:marRight w:val="0"/>
                                  <w:marTop w:val="0"/>
                                  <w:marBottom w:val="0"/>
                                  <w:divBdr>
                                    <w:top w:val="none" w:sz="0" w:space="0" w:color="auto"/>
                                    <w:left w:val="none" w:sz="0" w:space="0" w:color="auto"/>
                                    <w:bottom w:val="none" w:sz="0" w:space="0" w:color="auto"/>
                                    <w:right w:val="none" w:sz="0" w:space="0" w:color="auto"/>
                                  </w:divBdr>
                                  <w:divsChild>
                                    <w:div w:id="164443707">
                                      <w:marLeft w:val="0"/>
                                      <w:marRight w:val="0"/>
                                      <w:marTop w:val="0"/>
                                      <w:marBottom w:val="0"/>
                                      <w:divBdr>
                                        <w:top w:val="none" w:sz="0" w:space="0" w:color="auto"/>
                                        <w:left w:val="none" w:sz="0" w:space="0" w:color="auto"/>
                                        <w:bottom w:val="none" w:sz="0" w:space="0" w:color="auto"/>
                                        <w:right w:val="none" w:sz="0" w:space="0" w:color="auto"/>
                                      </w:divBdr>
                                      <w:divsChild>
                                        <w:div w:id="205684259">
                                          <w:blockQuote w:val="1"/>
                                          <w:marLeft w:val="720"/>
                                          <w:marRight w:val="720"/>
                                          <w:marTop w:val="100"/>
                                          <w:marBottom w:val="100"/>
                                          <w:divBdr>
                                            <w:top w:val="none" w:sz="0" w:space="0" w:color="auto"/>
                                            <w:left w:val="none" w:sz="0" w:space="0" w:color="auto"/>
                                            <w:bottom w:val="none" w:sz="0" w:space="0" w:color="auto"/>
                                            <w:right w:val="none" w:sz="0" w:space="0" w:color="auto"/>
                                          </w:divBdr>
                                        </w:div>
                                        <w:div w:id="742142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630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623</Words>
  <Characters>3556</Characters>
  <Application>Microsoft Office Word</Application>
  <DocSecurity>0</DocSecurity>
  <Lines>29</Lines>
  <Paragraphs>8</Paragraphs>
  <ScaleCrop>false</ScaleCrop>
  <Company>Grizli777</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Bains</dc:creator>
  <cp:lastModifiedBy>Jessie Bains</cp:lastModifiedBy>
  <cp:revision>2</cp:revision>
  <dcterms:created xsi:type="dcterms:W3CDTF">2026-09-21T05:36:00Z</dcterms:created>
  <dcterms:modified xsi:type="dcterms:W3CDTF">2026-09-21T07:51:00Z</dcterms:modified>
</cp:coreProperties>
</file>