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4C" w:rsidRPr="005C3EE7" w:rsidRDefault="00E000A1">
      <w:pPr>
        <w:pStyle w:val="Heading1"/>
        <w:rPr>
          <w:color w:val="000000" w:themeColor="text1"/>
        </w:rPr>
      </w:pPr>
      <w:r w:rsidRPr="005C3EE7">
        <w:rPr>
          <w:color w:val="000000" w:themeColor="text1"/>
        </w:rPr>
        <w:t>Article 19 Formal Charge Submission</w:t>
      </w:r>
    </w:p>
    <w:p w:rsidR="00E000A1" w:rsidRDefault="00E000A1"/>
    <w:p w:rsidR="005C3EE7" w:rsidRDefault="005C3EE7">
      <w:pPr>
        <w:rPr>
          <w:rFonts w:ascii="Calibri" w:hAnsi="Calibri" w:cs="Calibri"/>
          <w:color w:val="222222"/>
          <w:shd w:val="clear" w:color="auto" w:fill="FFFFFF"/>
        </w:rPr>
      </w:pPr>
      <w:r w:rsidRPr="005C3EE7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To</w:t>
      </w:r>
      <w:r w:rsidRPr="005C3EE7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:</w:t>
      </w:r>
      <w:r>
        <w:rPr>
          <w:rFonts w:ascii="Calibri" w:hAnsi="Calibri" w:cs="Calibri"/>
          <w:color w:val="222222"/>
          <w:shd w:val="clear" w:color="auto" w:fill="FFFFFF"/>
        </w:rPr>
        <w:t> Office of the President – HEU</w:t>
      </w:r>
    </w:p>
    <w:p w:rsidR="005C3EE7" w:rsidRPr="005C3EE7" w:rsidRDefault="005C3EE7" w:rsidP="005C3EE7">
      <w:pPr>
        <w:pStyle w:val="NoSpacing"/>
        <w:rPr>
          <w:rFonts w:cstheme="majorHAnsi"/>
          <w:b/>
          <w:sz w:val="24"/>
          <w:szCs w:val="24"/>
          <w:shd w:val="clear" w:color="auto" w:fill="FFFFFF"/>
        </w:rPr>
      </w:pPr>
      <w:r w:rsidRPr="005C3EE7">
        <w:rPr>
          <w:rFonts w:cstheme="majorHAnsi"/>
          <w:b/>
          <w:sz w:val="24"/>
          <w:szCs w:val="24"/>
          <w:shd w:val="clear" w:color="auto" w:fill="FFFFFF"/>
        </w:rPr>
        <w:t>Complainant:</w:t>
      </w:r>
    </w:p>
    <w:p w:rsidR="005C3EE7" w:rsidRPr="005C3EE7" w:rsidRDefault="005C3EE7" w:rsidP="005C3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color w:val="222222"/>
        </w:rPr>
      </w:pPr>
    </w:p>
    <w:p w:rsidR="005C3EE7" w:rsidRDefault="005C3EE7" w:rsidP="005C3E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C3EE7">
        <w:rPr>
          <w:rFonts w:asciiTheme="minorHAnsi" w:hAnsiTheme="minorHAnsi" w:cs="Calibri"/>
          <w:b/>
          <w:color w:val="222222"/>
        </w:rPr>
        <w:t>Phone</w:t>
      </w:r>
      <w:r w:rsidRPr="005C3EE7">
        <w:rPr>
          <w:rFonts w:asciiTheme="minorHAnsi" w:hAnsiTheme="minorHAnsi" w:cs="Calibri"/>
          <w:color w:val="222222"/>
        </w:rPr>
        <w:t>:</w:t>
      </w:r>
    </w:p>
    <w:p w:rsidR="005C3EE7" w:rsidRDefault="005C3EE7" w:rsidP="005C3E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5C3EE7" w:rsidRPr="005C3EE7" w:rsidRDefault="005C3EE7" w:rsidP="005C3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color w:val="222222"/>
          <w:sz w:val="22"/>
          <w:szCs w:val="22"/>
        </w:rPr>
      </w:pPr>
      <w:r w:rsidRPr="005C3EE7">
        <w:rPr>
          <w:rFonts w:asciiTheme="minorHAnsi" w:hAnsiTheme="minorHAnsi" w:cs="Calibri"/>
          <w:b/>
          <w:color w:val="222222"/>
          <w:sz w:val="22"/>
          <w:szCs w:val="22"/>
        </w:rPr>
        <w:t>Email</w:t>
      </w:r>
      <w:r w:rsidRPr="005C3EE7">
        <w:rPr>
          <w:rFonts w:asciiTheme="minorHAnsi" w:hAnsiTheme="minorHAnsi" w:cs="Calibri"/>
          <w:color w:val="222222"/>
          <w:sz w:val="22"/>
          <w:szCs w:val="22"/>
        </w:rPr>
        <w:t>:</w:t>
      </w:r>
    </w:p>
    <w:p w:rsidR="0023094C" w:rsidRPr="005C3EE7" w:rsidRDefault="00E000A1">
      <w:pPr>
        <w:rPr>
          <w:sz w:val="24"/>
          <w:szCs w:val="24"/>
        </w:rPr>
      </w:pPr>
      <w:r w:rsidRPr="005C3EE7">
        <w:rPr>
          <w:sz w:val="24"/>
          <w:szCs w:val="24"/>
        </w:rPr>
        <w:br/>
      </w:r>
      <w:r w:rsidR="005C3EE7" w:rsidRPr="005C3EE7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Respondent:</w:t>
      </w:r>
    </w:p>
    <w:p w:rsidR="0023094C" w:rsidRDefault="00E000A1">
      <w:r>
        <w:t>1. Barb Nederpel – President, HEU Provincial Executive</w:t>
      </w:r>
    </w:p>
    <w:p w:rsidR="0023094C" w:rsidRDefault="00E000A1">
      <w:r>
        <w:t>2. Betty Valenzuela – Financial Secretary, HEU Provincial Executive</w:t>
      </w:r>
    </w:p>
    <w:p w:rsidR="0023094C" w:rsidRPr="005C3EE7" w:rsidRDefault="00E000A1" w:rsidP="005C3EE7">
      <w:pPr>
        <w:pStyle w:val="NoSpacing"/>
        <w:rPr>
          <w:b/>
          <w:sz w:val="24"/>
          <w:szCs w:val="24"/>
        </w:rPr>
      </w:pPr>
      <w:r w:rsidRPr="005C3EE7">
        <w:rPr>
          <w:b/>
          <w:sz w:val="24"/>
          <w:szCs w:val="24"/>
        </w:rPr>
        <w:t xml:space="preserve">Section </w:t>
      </w:r>
      <w:proofErr w:type="gramStart"/>
      <w:r w:rsidRPr="005C3EE7">
        <w:rPr>
          <w:b/>
          <w:sz w:val="24"/>
          <w:szCs w:val="24"/>
        </w:rPr>
        <w:t>A</w:t>
      </w:r>
      <w:proofErr w:type="gramEnd"/>
      <w:r w:rsidRPr="005C3EE7">
        <w:rPr>
          <w:b/>
          <w:sz w:val="24"/>
          <w:szCs w:val="24"/>
        </w:rPr>
        <w:t xml:space="preserve"> – Charges</w:t>
      </w:r>
    </w:p>
    <w:p w:rsidR="005C3EE7" w:rsidRPr="005C3EE7" w:rsidRDefault="005C3EE7" w:rsidP="005C3EE7">
      <w:pPr>
        <w:pStyle w:val="NoSpacing"/>
      </w:pPr>
    </w:p>
    <w:p w:rsidR="0023094C" w:rsidRDefault="00E000A1">
      <w:r>
        <w:t>This formal charge is submitted under Article 19, Section A and B of the HEU Constitution for violating the union's constitution and financial bylaws. The respondents, President Barb Nederpel and Financial Secretary Betty Valenzuela, knowingly authorized and oversaw the expenditure of $470,401.04 on political advertising during the 2024 election cycle. This exceeded the explicit constitutional limit of $375,000 set for political education and action between October 20, 2022 and October 20, 2024.</w:t>
      </w:r>
    </w:p>
    <w:p w:rsidR="0023094C" w:rsidRPr="005C3EE7" w:rsidRDefault="00E000A1" w:rsidP="005C3EE7">
      <w:pPr>
        <w:pStyle w:val="NoSpacing"/>
        <w:rPr>
          <w:b/>
          <w:sz w:val="24"/>
          <w:szCs w:val="24"/>
        </w:rPr>
      </w:pPr>
      <w:r w:rsidRPr="005C3EE7">
        <w:rPr>
          <w:b/>
          <w:sz w:val="24"/>
          <w:szCs w:val="24"/>
        </w:rPr>
        <w:t>Section B – Offenses</w:t>
      </w:r>
    </w:p>
    <w:p w:rsidR="005C3EE7" w:rsidRDefault="005C3EE7" w:rsidP="005C3EE7">
      <w:pPr>
        <w:pStyle w:val="NoSpacing"/>
      </w:pPr>
    </w:p>
    <w:p w:rsidR="0023094C" w:rsidRDefault="00E000A1">
      <w:r>
        <w:t>The actions of the respondents constitute a breach of the following</w:t>
      </w:r>
      <w:r w:rsidR="005C3EE7">
        <w:t xml:space="preserve">: </w:t>
      </w:r>
      <w:r>
        <w:br/>
        <w:t xml:space="preserve">1. Article 2, Section </w:t>
      </w:r>
      <w:proofErr w:type="gramStart"/>
      <w:r>
        <w:t>A</w:t>
      </w:r>
      <w:proofErr w:type="gramEnd"/>
      <w:r>
        <w:t xml:space="preserve"> – Political Education &amp; Political Action Fund cap of $375,000.</w:t>
      </w:r>
      <w:r>
        <w:br/>
        <w:t>2. Article 6 &amp; 7 – Responsibilities of Provincial Executive Officers and Financial Secretary.</w:t>
      </w:r>
      <w:r>
        <w:br/>
        <w:t>3. Article 19 – Misuse of union funds, misconduct in office, and violation of the HEU Constitution.</w:t>
      </w:r>
    </w:p>
    <w:p w:rsidR="00E000A1" w:rsidRPr="005C3EE7" w:rsidRDefault="00E000A1" w:rsidP="005C3EE7">
      <w:pPr>
        <w:pStyle w:val="NoSpacing"/>
        <w:rPr>
          <w:b/>
          <w:sz w:val="24"/>
          <w:szCs w:val="24"/>
        </w:rPr>
      </w:pPr>
      <w:r w:rsidRPr="005C3EE7">
        <w:rPr>
          <w:b/>
          <w:sz w:val="24"/>
          <w:szCs w:val="24"/>
        </w:rPr>
        <w:t>Section C – Form of Charges</w:t>
      </w:r>
    </w:p>
    <w:p w:rsidR="005C3EE7" w:rsidRPr="00E000A1" w:rsidRDefault="005C3EE7" w:rsidP="005C3EE7">
      <w:pPr>
        <w:pStyle w:val="NoSpacing"/>
      </w:pPr>
    </w:p>
    <w:p w:rsidR="005C3EE7" w:rsidRDefault="00E000A1">
      <w:r>
        <w:t>I, __________________-, do hereby charge Barb Nederpel and Betty Valenzuela with willful violation of the HEU Constitution and misapprop</w:t>
      </w:r>
      <w:r w:rsidR="005C3EE7">
        <w:t>riation of union funds.</w:t>
      </w:r>
    </w:p>
    <w:p w:rsidR="0023094C" w:rsidRDefault="005C3EE7" w:rsidP="005C3EE7">
      <w:pPr>
        <w:pStyle w:val="NoSpacing"/>
      </w:pPr>
      <w:r w:rsidRPr="005C3EE7">
        <w:rPr>
          <w:rFonts w:cs="Calibri"/>
          <w:color w:val="222222"/>
          <w:sz w:val="24"/>
          <w:szCs w:val="24"/>
          <w:shd w:val="clear" w:color="auto" w:fill="FFFFFF"/>
        </w:rPr>
        <w:t> </w:t>
      </w:r>
      <w:r w:rsidRPr="005C3EE7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Requested Penalty</w:t>
      </w:r>
      <w:proofErr w:type="gramStart"/>
      <w:r w:rsidRPr="005C3EE7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:</w:t>
      </w:r>
      <w:proofErr w:type="gramEnd"/>
      <w:r w:rsidR="00E000A1">
        <w:br/>
      </w:r>
      <w:r w:rsidR="00E000A1">
        <w:br/>
        <w:t>1. Immediate suspension of both respondents pending an investigation.</w:t>
      </w:r>
      <w:r w:rsidR="00E000A1">
        <w:br/>
        <w:t>2. A full external audit of political spending between October 2022 and October 2024.</w:t>
      </w:r>
      <w:r w:rsidR="00E000A1">
        <w:br/>
        <w:t>3. Disciplinary action including permanent removal from office if found guilty.</w:t>
      </w:r>
      <w:r w:rsidR="00E000A1">
        <w:br/>
      </w:r>
      <w:r w:rsidR="00E000A1">
        <w:lastRenderedPageBreak/>
        <w:t>4. Referral of findings to Elections BC and CUPE National if appropriate.</w:t>
      </w:r>
      <w:r w:rsidR="00E000A1">
        <w:br/>
        <w:t>5. Publication of findings to all HEU locals and members.</w:t>
      </w:r>
    </w:p>
    <w:p w:rsidR="005C3EE7" w:rsidRPr="005C3EE7" w:rsidRDefault="005C3EE7" w:rsidP="005C3EE7">
      <w:pPr>
        <w:pStyle w:val="NoSpacing"/>
        <w:rPr>
          <w:b/>
          <w:sz w:val="24"/>
          <w:szCs w:val="24"/>
        </w:rPr>
      </w:pPr>
    </w:p>
    <w:p w:rsidR="0023094C" w:rsidRPr="005C3EE7" w:rsidRDefault="00E000A1" w:rsidP="005C3EE7">
      <w:pPr>
        <w:pStyle w:val="NoSpacing"/>
      </w:pPr>
      <w:r w:rsidRPr="005C3EE7">
        <w:rPr>
          <w:b/>
          <w:sz w:val="24"/>
          <w:szCs w:val="24"/>
        </w:rPr>
        <w:t>Section D – Supporting Documents</w:t>
      </w:r>
    </w:p>
    <w:p w:rsidR="005C3EE7" w:rsidRPr="005C3EE7" w:rsidRDefault="005C3EE7" w:rsidP="005C3EE7">
      <w:pPr>
        <w:pStyle w:val="NoSpacing"/>
      </w:pPr>
    </w:p>
    <w:p w:rsidR="0023094C" w:rsidRDefault="00E000A1">
      <w:r>
        <w:t>Attached: Elections BC Third Party Sponsor Disclosure Report (2024), signed by Betty Valenzuela.</w:t>
      </w:r>
    </w:p>
    <w:p w:rsidR="005C3EE7" w:rsidRDefault="005C3EE7" w:rsidP="005C3E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You’re Name</w:t>
      </w:r>
    </w:p>
    <w:p w:rsidR="005C3EE7" w:rsidRDefault="00AA1E93" w:rsidP="005C3E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Local:</w:t>
      </w:r>
    </w:p>
    <w:p w:rsidR="005C3EE7" w:rsidRDefault="00AA1E93" w:rsidP="005C3EE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Position:</w:t>
      </w:r>
    </w:p>
    <w:p w:rsidR="005C3EE7" w:rsidRDefault="005C3EE7"/>
    <w:p w:rsidR="005C3EE7" w:rsidRDefault="005C3EE7"/>
    <w:sectPr w:rsidR="005C3E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3094C"/>
    <w:rsid w:val="0029639D"/>
    <w:rsid w:val="00326F90"/>
    <w:rsid w:val="00405BC1"/>
    <w:rsid w:val="005C3EE7"/>
    <w:rsid w:val="009A5815"/>
    <w:rsid w:val="00AA1D8D"/>
    <w:rsid w:val="00AA1E93"/>
    <w:rsid w:val="00B47730"/>
    <w:rsid w:val="00CB0664"/>
    <w:rsid w:val="00E000A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1">
    <w:name w:val="Medium Shading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1">
    <w:name w:val="Dark List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1">
    <w:name w:val="Colorful Shading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1">
    <w:name w:val="Colorful List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1">
    <w:name w:val="Colorful Grid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C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Jessie Bains</cp:lastModifiedBy>
  <cp:revision>4</cp:revision>
  <dcterms:created xsi:type="dcterms:W3CDTF">2013-12-23T23:15:00Z</dcterms:created>
  <dcterms:modified xsi:type="dcterms:W3CDTF">2025-03-23T05:56:00Z</dcterms:modified>
  <cp:category/>
</cp:coreProperties>
</file>