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Minutes from 10/9/24 Curriculum Committee Meeting</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8:00pm</w:t>
      </w:r>
    </w:p>
    <w:p w:rsidR="00000000" w:rsidDel="00000000" w:rsidP="00000000" w:rsidRDefault="00000000" w:rsidRPr="00000000" w14:paraId="00000003">
      <w:pPr>
        <w:jc w:val="left"/>
        <w:rPr>
          <w:b w:val="1"/>
        </w:rPr>
      </w:pPr>
      <w:r w:rsidDel="00000000" w:rsidR="00000000" w:rsidRPr="00000000">
        <w:rPr>
          <w:rtl w:val="0"/>
        </w:rPr>
      </w:r>
    </w:p>
    <w:p w:rsidR="00000000" w:rsidDel="00000000" w:rsidP="00000000" w:rsidRDefault="00000000" w:rsidRPr="00000000" w14:paraId="00000004">
      <w:pPr>
        <w:numPr>
          <w:ilvl w:val="0"/>
          <w:numId w:val="3"/>
        </w:numPr>
        <w:spacing w:line="240" w:lineRule="auto"/>
        <w:ind w:left="720" w:hanging="360"/>
      </w:pPr>
      <w:r w:rsidDel="00000000" w:rsidR="00000000" w:rsidRPr="00000000">
        <w:rPr>
          <w:rtl w:val="0"/>
        </w:rPr>
        <w:t xml:space="preserve">Introductions of Committee members and roles (reps for each school and point people for each building); list of members is shared with the Committee</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numPr>
          <w:ilvl w:val="0"/>
          <w:numId w:val="3"/>
        </w:numPr>
        <w:spacing w:line="480" w:lineRule="auto"/>
        <w:ind w:left="720" w:hanging="360"/>
      </w:pPr>
      <w:r w:rsidDel="00000000" w:rsidR="00000000" w:rsidRPr="00000000">
        <w:rPr>
          <w:rtl w:val="0"/>
        </w:rPr>
        <w:t xml:space="preserve">We reviewed the purpose of the committee:</w:t>
      </w:r>
    </w:p>
    <w:p w:rsidR="00000000" w:rsidDel="00000000" w:rsidP="00000000" w:rsidRDefault="00000000" w:rsidRPr="00000000" w14:paraId="00000007">
      <w:pPr>
        <w:numPr>
          <w:ilvl w:val="0"/>
          <w:numId w:val="1"/>
        </w:numPr>
        <w:spacing w:line="240" w:lineRule="auto"/>
        <w:ind w:left="720" w:hanging="360"/>
        <w:rPr>
          <w:i w:val="1"/>
          <w:sz w:val="24"/>
          <w:szCs w:val="24"/>
        </w:rPr>
      </w:pPr>
      <w:r w:rsidDel="00000000" w:rsidR="00000000" w:rsidRPr="00000000">
        <w:rPr>
          <w:i w:val="1"/>
          <w:sz w:val="24"/>
          <w:szCs w:val="24"/>
          <w:rtl w:val="0"/>
        </w:rPr>
        <w:t xml:space="preserve">To collaboratively share information and feedback about district priorities for curriculum and instruction.</w:t>
      </w:r>
    </w:p>
    <w:p w:rsidR="00000000" w:rsidDel="00000000" w:rsidP="00000000" w:rsidRDefault="00000000" w:rsidRPr="00000000" w14:paraId="00000008">
      <w:pPr>
        <w:widowControl w:val="0"/>
        <w:numPr>
          <w:ilvl w:val="0"/>
          <w:numId w:val="1"/>
        </w:numPr>
        <w:spacing w:after="0" w:afterAutospacing="0" w:line="240" w:lineRule="auto"/>
        <w:ind w:left="720" w:hanging="360"/>
        <w:rPr>
          <w:i w:val="1"/>
          <w:sz w:val="24"/>
          <w:szCs w:val="24"/>
        </w:rPr>
      </w:pPr>
      <w:r w:rsidDel="00000000" w:rsidR="00000000" w:rsidRPr="00000000">
        <w:rPr>
          <w:i w:val="1"/>
          <w:sz w:val="24"/>
          <w:szCs w:val="24"/>
          <w:rtl w:val="0"/>
        </w:rPr>
        <w:t xml:space="preserve">To partner in increasing authentic, interactive, real-world learning experiences for all students.</w:t>
      </w:r>
    </w:p>
    <w:p w:rsidR="00000000" w:rsidDel="00000000" w:rsidP="00000000" w:rsidRDefault="00000000" w:rsidRPr="00000000" w14:paraId="00000009">
      <w:pPr>
        <w:widowControl w:val="0"/>
        <w:numPr>
          <w:ilvl w:val="0"/>
          <w:numId w:val="1"/>
        </w:numPr>
        <w:spacing w:after="240" w:line="240" w:lineRule="auto"/>
        <w:ind w:left="720" w:hanging="360"/>
        <w:rPr>
          <w:i w:val="1"/>
          <w:sz w:val="24"/>
          <w:szCs w:val="24"/>
        </w:rPr>
      </w:pPr>
      <w:r w:rsidDel="00000000" w:rsidR="00000000" w:rsidRPr="00000000">
        <w:rPr>
          <w:i w:val="1"/>
          <w:sz w:val="24"/>
          <w:szCs w:val="24"/>
          <w:rtl w:val="0"/>
        </w:rPr>
        <w:t xml:space="preserve">To partner in creating a positive public understanding of the Garden City Public Schools Mission and Vision for Teaching and Learning.</w:t>
      </w:r>
    </w:p>
    <w:p w:rsidR="00000000" w:rsidDel="00000000" w:rsidP="00000000" w:rsidRDefault="00000000" w:rsidRPr="00000000" w14:paraId="0000000A">
      <w:pPr>
        <w:widowControl w:val="0"/>
        <w:spacing w:after="240" w:line="240" w:lineRule="auto"/>
        <w:rPr>
          <w:i w:val="1"/>
          <w:sz w:val="10"/>
          <w:szCs w:val="10"/>
        </w:rPr>
      </w:pPr>
      <w:r w:rsidDel="00000000" w:rsidR="00000000" w:rsidRPr="00000000">
        <w:rPr>
          <w:rtl w:val="0"/>
        </w:rPr>
      </w:r>
    </w:p>
    <w:p w:rsidR="00000000" w:rsidDel="00000000" w:rsidP="00000000" w:rsidRDefault="00000000" w:rsidRPr="00000000" w14:paraId="0000000B">
      <w:pPr>
        <w:numPr>
          <w:ilvl w:val="0"/>
          <w:numId w:val="3"/>
        </w:numPr>
        <w:spacing w:line="480" w:lineRule="auto"/>
        <w:ind w:left="720" w:hanging="360"/>
      </w:pPr>
      <w:r w:rsidDel="00000000" w:rsidR="00000000" w:rsidRPr="00000000">
        <w:rPr>
          <w:rtl w:val="0"/>
        </w:rPr>
        <w:t xml:space="preserve">Meeting dates for the year:</w:t>
      </w:r>
      <w:r w:rsidDel="00000000" w:rsidR="00000000" w:rsidRPr="00000000">
        <w:rPr>
          <w:rtl w:val="0"/>
        </w:rPr>
      </w:r>
    </w:p>
    <w:tbl>
      <w:tblPr>
        <w:tblStyle w:val="Table1"/>
        <w:tblW w:w="103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0"/>
        <w:gridCol w:w="1530"/>
        <w:gridCol w:w="3765"/>
        <w:gridCol w:w="1800"/>
        <w:gridCol w:w="1650"/>
        <w:tblGridChange w:id="0">
          <w:tblGrid>
            <w:gridCol w:w="1650"/>
            <w:gridCol w:w="1530"/>
            <w:gridCol w:w="3765"/>
            <w:gridCol w:w="1800"/>
            <w:gridCol w:w="1650"/>
          </w:tblGrid>
        </w:tblGridChange>
      </w:tblGrid>
      <w:tr>
        <w:trPr>
          <w:cantSplit w:val="0"/>
          <w:tblHeader w:val="0"/>
        </w:trPr>
        <w:tc>
          <w:tcPr>
            <w:shd w:fill="aeaaaa" w:val="clear"/>
          </w:tcPr>
          <w:p w:rsidR="00000000" w:rsidDel="00000000" w:rsidP="00000000" w:rsidRDefault="00000000" w:rsidRPr="00000000" w14:paraId="0000000C">
            <w:pPr>
              <w:spacing w:after="48.00000000000001" w:before="48.00000000000001"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w:t>
            </w:r>
          </w:p>
        </w:tc>
        <w:tc>
          <w:tcPr>
            <w:shd w:fill="aeaaaa" w:val="clear"/>
          </w:tcPr>
          <w:p w:rsidR="00000000" w:rsidDel="00000000" w:rsidP="00000000" w:rsidRDefault="00000000" w:rsidRPr="00000000" w14:paraId="0000000D">
            <w:pPr>
              <w:spacing w:after="48.00000000000001" w:before="48.00000000000001"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Time</w:t>
            </w:r>
          </w:p>
        </w:tc>
        <w:tc>
          <w:tcPr>
            <w:shd w:fill="aeaaaa" w:val="clear"/>
          </w:tcPr>
          <w:p w:rsidR="00000000" w:rsidDel="00000000" w:rsidP="00000000" w:rsidRDefault="00000000" w:rsidRPr="00000000" w14:paraId="0000000E">
            <w:pPr>
              <w:spacing w:after="48.00000000000001" w:before="48.00000000000001"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Topic</w:t>
            </w:r>
          </w:p>
        </w:tc>
        <w:tc>
          <w:tcPr>
            <w:shd w:fill="aeaaaa" w:val="clear"/>
          </w:tcPr>
          <w:p w:rsidR="00000000" w:rsidDel="00000000" w:rsidP="00000000" w:rsidRDefault="00000000" w:rsidRPr="00000000" w14:paraId="0000000F">
            <w:pPr>
              <w:spacing w:after="48.00000000000001" w:before="48.00000000000001"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Type</w:t>
            </w:r>
          </w:p>
        </w:tc>
        <w:tc>
          <w:tcPr>
            <w:shd w:fill="aeaaaa" w:val="clear"/>
          </w:tcPr>
          <w:p w:rsidR="00000000" w:rsidDel="00000000" w:rsidP="00000000" w:rsidRDefault="00000000" w:rsidRPr="00000000" w14:paraId="00000010">
            <w:pPr>
              <w:spacing w:after="48.00000000000001" w:before="48.00000000000001" w:lin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Location</w:t>
            </w:r>
          </w:p>
        </w:tc>
      </w:tr>
      <w:tr>
        <w:trPr>
          <w:cantSplit w:val="0"/>
          <w:tblHeader w:val="0"/>
        </w:trPr>
        <w:tc>
          <w:tcPr/>
          <w:p w:rsidR="00000000" w:rsidDel="00000000" w:rsidP="00000000" w:rsidRDefault="00000000" w:rsidRPr="00000000" w14:paraId="00000011">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 Oct.9</w:t>
            </w:r>
          </w:p>
        </w:tc>
        <w:tc>
          <w:tcPr/>
          <w:p w:rsidR="00000000" w:rsidDel="00000000" w:rsidP="00000000" w:rsidRDefault="00000000" w:rsidRPr="00000000" w14:paraId="00000012">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8-9pm</w:t>
            </w:r>
          </w:p>
        </w:tc>
        <w:tc>
          <w:tcPr/>
          <w:p w:rsidR="00000000" w:rsidDel="00000000" w:rsidP="00000000" w:rsidRDefault="00000000" w:rsidRPr="00000000" w14:paraId="00000013">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Overview</w:t>
            </w:r>
          </w:p>
        </w:tc>
        <w:tc>
          <w:tcPr/>
          <w:p w:rsidR="00000000" w:rsidDel="00000000" w:rsidP="00000000" w:rsidRDefault="00000000" w:rsidRPr="00000000" w14:paraId="00000014">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Committee</w:t>
            </w:r>
          </w:p>
        </w:tc>
        <w:tc>
          <w:tcPr/>
          <w:p w:rsidR="00000000" w:rsidDel="00000000" w:rsidP="00000000" w:rsidRDefault="00000000" w:rsidRPr="00000000" w14:paraId="00000015">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Zoom</w:t>
            </w:r>
          </w:p>
        </w:tc>
      </w:tr>
      <w:tr>
        <w:trPr>
          <w:cantSplit w:val="0"/>
          <w:tblHeader w:val="0"/>
        </w:trPr>
        <w:tc>
          <w:tcPr>
            <w:shd w:fill="d9d9d9" w:val="clear"/>
          </w:tcPr>
          <w:p w:rsidR="00000000" w:rsidDel="00000000" w:rsidP="00000000" w:rsidRDefault="00000000" w:rsidRPr="00000000" w14:paraId="00000016">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10/23</w:t>
            </w:r>
          </w:p>
        </w:tc>
        <w:tc>
          <w:tcPr>
            <w:shd w:fill="d9d9d9" w:val="clear"/>
          </w:tcPr>
          <w:p w:rsidR="00000000" w:rsidDel="00000000" w:rsidP="00000000" w:rsidRDefault="00000000" w:rsidRPr="00000000" w14:paraId="00000017">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6:00-7:30pm</w:t>
            </w:r>
          </w:p>
        </w:tc>
        <w:tc>
          <w:tcPr>
            <w:shd w:fill="d9d9d9" w:val="clear"/>
          </w:tcPr>
          <w:p w:rsidR="00000000" w:rsidDel="00000000" w:rsidP="00000000" w:rsidRDefault="00000000" w:rsidRPr="00000000" w14:paraId="00000018">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purpose &amp; process</w:t>
            </w:r>
          </w:p>
        </w:tc>
        <w:tc>
          <w:tcPr>
            <w:shd w:fill="d9d9d9" w:val="clear"/>
          </w:tcPr>
          <w:p w:rsidR="00000000" w:rsidDel="00000000" w:rsidP="00000000" w:rsidRDefault="00000000" w:rsidRPr="00000000" w14:paraId="00000019">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Asst. Superintendent</w:t>
            </w:r>
          </w:p>
        </w:tc>
        <w:tc>
          <w:tcPr>
            <w:shd w:fill="d9d9d9" w:val="clear"/>
          </w:tcPr>
          <w:p w:rsidR="00000000" w:rsidDel="00000000" w:rsidP="00000000" w:rsidRDefault="00000000" w:rsidRPr="00000000" w14:paraId="0000001A">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 School classroom</w:t>
            </w:r>
          </w:p>
        </w:tc>
      </w:tr>
      <w:tr>
        <w:trPr>
          <w:cantSplit w:val="0"/>
          <w:tblHeader w:val="0"/>
        </w:trPr>
        <w:tc>
          <w:tcPr/>
          <w:p w:rsidR="00000000" w:rsidDel="00000000" w:rsidP="00000000" w:rsidRDefault="00000000" w:rsidRPr="00000000" w14:paraId="0000001B">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Oct 24-Nov 28</w:t>
            </w:r>
          </w:p>
        </w:tc>
        <w:tc>
          <w:tcPr/>
          <w:p w:rsidR="00000000" w:rsidDel="00000000" w:rsidP="00000000" w:rsidRDefault="00000000" w:rsidRPr="00000000" w14:paraId="0000001C">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TBD</w:t>
            </w:r>
          </w:p>
        </w:tc>
        <w:tc>
          <w:tcPr/>
          <w:p w:rsidR="00000000" w:rsidDel="00000000" w:rsidP="00000000" w:rsidRDefault="00000000" w:rsidRPr="00000000" w14:paraId="0000001D">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 level meetings</w:t>
            </w:r>
          </w:p>
        </w:tc>
        <w:tc>
          <w:tcPr/>
          <w:p w:rsidR="00000000" w:rsidDel="00000000" w:rsidP="00000000" w:rsidRDefault="00000000" w:rsidRPr="00000000" w14:paraId="0000001E">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Schools</w:t>
            </w:r>
          </w:p>
        </w:tc>
        <w:tc>
          <w:tcPr/>
          <w:p w:rsidR="00000000" w:rsidDel="00000000" w:rsidP="00000000" w:rsidRDefault="00000000" w:rsidRPr="00000000" w14:paraId="0000001F">
            <w:pPr>
              <w:spacing w:after="48.00000000000001" w:before="48.00000000000001"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 Dec 2. </w:t>
            </w:r>
          </w:p>
        </w:tc>
        <w:tc>
          <w:tcPr/>
          <w:p w:rsidR="00000000" w:rsidDel="00000000" w:rsidP="00000000" w:rsidRDefault="00000000" w:rsidRPr="00000000" w14:paraId="00000021">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7-8pm </w:t>
            </w:r>
          </w:p>
        </w:tc>
        <w:tc>
          <w:tcPr/>
          <w:p w:rsidR="00000000" w:rsidDel="00000000" w:rsidP="00000000" w:rsidRDefault="00000000" w:rsidRPr="00000000" w14:paraId="00000022">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goals &amp; tasks; Building mtg reports; PTA grants, PU update</w:t>
            </w:r>
          </w:p>
        </w:tc>
        <w:tc>
          <w:tcPr/>
          <w:p w:rsidR="00000000" w:rsidDel="00000000" w:rsidP="00000000" w:rsidRDefault="00000000" w:rsidRPr="00000000" w14:paraId="00000023">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Committee</w:t>
            </w:r>
          </w:p>
        </w:tc>
        <w:tc>
          <w:tcPr/>
          <w:p w:rsidR="00000000" w:rsidDel="00000000" w:rsidP="00000000" w:rsidRDefault="00000000" w:rsidRPr="00000000" w14:paraId="00000024">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Zoom</w:t>
            </w:r>
          </w:p>
        </w:tc>
      </w:tr>
      <w:tr>
        <w:trPr>
          <w:cantSplit w:val="0"/>
          <w:tblHeader w:val="0"/>
        </w:trPr>
        <w:tc>
          <w:tcPr/>
          <w:p w:rsidR="00000000" w:rsidDel="00000000" w:rsidP="00000000" w:rsidRDefault="00000000" w:rsidRPr="00000000" w14:paraId="00000025">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Late Jan/Early Feb</w:t>
            </w:r>
          </w:p>
        </w:tc>
        <w:tc>
          <w:tcPr/>
          <w:p w:rsidR="00000000" w:rsidDel="00000000" w:rsidP="00000000" w:rsidRDefault="00000000" w:rsidRPr="00000000" w14:paraId="00000026">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7:30- 8:30pm</w:t>
            </w:r>
          </w:p>
        </w:tc>
        <w:tc>
          <w:tcPr/>
          <w:p w:rsidR="00000000" w:rsidDel="00000000" w:rsidP="00000000" w:rsidRDefault="00000000" w:rsidRPr="00000000" w14:paraId="00000027">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Check-in; review goals &amp; tasks</w:t>
            </w:r>
          </w:p>
        </w:tc>
        <w:tc>
          <w:tcPr/>
          <w:p w:rsidR="00000000" w:rsidDel="00000000" w:rsidP="00000000" w:rsidRDefault="00000000" w:rsidRPr="00000000" w14:paraId="00000028">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Committee</w:t>
            </w:r>
          </w:p>
        </w:tc>
        <w:tc>
          <w:tcPr/>
          <w:p w:rsidR="00000000" w:rsidDel="00000000" w:rsidP="00000000" w:rsidRDefault="00000000" w:rsidRPr="00000000" w14:paraId="00000029">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Zoom</w:t>
            </w:r>
          </w:p>
        </w:tc>
      </w:tr>
      <w:tr>
        <w:trPr>
          <w:cantSplit w:val="0"/>
          <w:tblHeader w:val="0"/>
        </w:trPr>
        <w:tc>
          <w:tcPr/>
          <w:p w:rsidR="00000000" w:rsidDel="00000000" w:rsidP="00000000" w:rsidRDefault="00000000" w:rsidRPr="00000000" w14:paraId="0000002A">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Feb - March</w:t>
            </w:r>
          </w:p>
        </w:tc>
        <w:tc>
          <w:tcPr/>
          <w:p w:rsidR="00000000" w:rsidDel="00000000" w:rsidP="00000000" w:rsidRDefault="00000000" w:rsidRPr="00000000" w14:paraId="0000002B">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TBD</w:t>
            </w:r>
          </w:p>
        </w:tc>
        <w:tc>
          <w:tcPr/>
          <w:p w:rsidR="00000000" w:rsidDel="00000000" w:rsidP="00000000" w:rsidRDefault="00000000" w:rsidRPr="00000000" w14:paraId="0000002C">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 level meeting</w:t>
            </w:r>
          </w:p>
        </w:tc>
        <w:tc>
          <w:tcPr/>
          <w:p w:rsidR="00000000" w:rsidDel="00000000" w:rsidP="00000000" w:rsidRDefault="00000000" w:rsidRPr="00000000" w14:paraId="0000002D">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Schools</w:t>
            </w:r>
          </w:p>
        </w:tc>
        <w:tc>
          <w:tcPr/>
          <w:p w:rsidR="00000000" w:rsidDel="00000000" w:rsidP="00000000" w:rsidRDefault="00000000" w:rsidRPr="00000000" w14:paraId="0000002E">
            <w:pPr>
              <w:spacing w:after="48.00000000000001" w:before="48.00000000000001" w:line="24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Late March </w:t>
            </w:r>
          </w:p>
        </w:tc>
        <w:tc>
          <w:tcPr/>
          <w:p w:rsidR="00000000" w:rsidDel="00000000" w:rsidP="00000000" w:rsidRDefault="00000000" w:rsidRPr="00000000" w14:paraId="00000030">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7:30- 8:30pm</w:t>
            </w:r>
          </w:p>
        </w:tc>
        <w:tc>
          <w:tcPr/>
          <w:p w:rsidR="00000000" w:rsidDel="00000000" w:rsidP="00000000" w:rsidRDefault="00000000" w:rsidRPr="00000000" w14:paraId="00000031">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Check-in; review goals &amp; tasks</w:t>
            </w:r>
          </w:p>
        </w:tc>
        <w:tc>
          <w:tcPr/>
          <w:p w:rsidR="00000000" w:rsidDel="00000000" w:rsidP="00000000" w:rsidRDefault="00000000" w:rsidRPr="00000000" w14:paraId="00000032">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Committee</w:t>
            </w:r>
          </w:p>
        </w:tc>
        <w:tc>
          <w:tcPr/>
          <w:p w:rsidR="00000000" w:rsidDel="00000000" w:rsidP="00000000" w:rsidRDefault="00000000" w:rsidRPr="00000000" w14:paraId="00000033">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Zoom</w:t>
            </w:r>
          </w:p>
        </w:tc>
      </w:tr>
      <w:tr>
        <w:trPr>
          <w:cantSplit w:val="0"/>
          <w:tblHeader w:val="0"/>
        </w:trPr>
        <w:tc>
          <w:tcPr>
            <w:shd w:fill="d9d9d9" w:val="clear"/>
          </w:tcPr>
          <w:p w:rsidR="00000000" w:rsidDel="00000000" w:rsidP="00000000" w:rsidRDefault="00000000" w:rsidRPr="00000000" w14:paraId="00000034">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Tuesday 3/25</w:t>
            </w:r>
          </w:p>
        </w:tc>
        <w:tc>
          <w:tcPr>
            <w:shd w:fill="d9d9d9" w:val="clear"/>
          </w:tcPr>
          <w:p w:rsidR="00000000" w:rsidDel="00000000" w:rsidP="00000000" w:rsidRDefault="00000000" w:rsidRPr="00000000" w14:paraId="00000035">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6:00-7:30</w:t>
            </w:r>
          </w:p>
        </w:tc>
        <w:tc>
          <w:tcPr>
            <w:shd w:fill="d9d9d9" w:val="clear"/>
          </w:tcPr>
          <w:p w:rsidR="00000000" w:rsidDel="00000000" w:rsidP="00000000" w:rsidRDefault="00000000" w:rsidRPr="00000000" w14:paraId="00000036">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Topic TBD</w:t>
            </w:r>
          </w:p>
        </w:tc>
        <w:tc>
          <w:tcPr>
            <w:shd w:fill="d9d9d9" w:val="clear"/>
          </w:tcPr>
          <w:p w:rsidR="00000000" w:rsidDel="00000000" w:rsidP="00000000" w:rsidRDefault="00000000" w:rsidRPr="00000000" w14:paraId="00000037">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Asst. Superintendent</w:t>
            </w:r>
          </w:p>
        </w:tc>
        <w:tc>
          <w:tcPr>
            <w:shd w:fill="d9d9d9" w:val="clear"/>
          </w:tcPr>
          <w:p w:rsidR="00000000" w:rsidDel="00000000" w:rsidP="00000000" w:rsidRDefault="00000000" w:rsidRPr="00000000" w14:paraId="00000038">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 School classroom</w:t>
            </w:r>
          </w:p>
        </w:tc>
      </w:tr>
      <w:tr>
        <w:trPr>
          <w:cantSplit w:val="0"/>
          <w:tblHeader w:val="0"/>
        </w:trPr>
        <w:tc>
          <w:tcPr/>
          <w:p w:rsidR="00000000" w:rsidDel="00000000" w:rsidP="00000000" w:rsidRDefault="00000000" w:rsidRPr="00000000" w14:paraId="00000039">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w:t>
            </w:r>
          </w:p>
        </w:tc>
        <w:tc>
          <w:tcPr/>
          <w:p w:rsidR="00000000" w:rsidDel="00000000" w:rsidP="00000000" w:rsidRDefault="00000000" w:rsidRPr="00000000" w14:paraId="0000003A">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7:30- 8:30pm</w:t>
            </w:r>
          </w:p>
        </w:tc>
        <w:tc>
          <w:tcPr/>
          <w:p w:rsidR="00000000" w:rsidDel="00000000" w:rsidP="00000000" w:rsidRDefault="00000000" w:rsidRPr="00000000" w14:paraId="0000003B">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year &amp; next steps for 2024-25</w:t>
            </w:r>
          </w:p>
        </w:tc>
        <w:tc>
          <w:tcPr/>
          <w:p w:rsidR="00000000" w:rsidDel="00000000" w:rsidP="00000000" w:rsidRDefault="00000000" w:rsidRPr="00000000" w14:paraId="0000003C">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Committee</w:t>
            </w:r>
          </w:p>
        </w:tc>
        <w:tc>
          <w:tcPr/>
          <w:p w:rsidR="00000000" w:rsidDel="00000000" w:rsidP="00000000" w:rsidRDefault="00000000" w:rsidRPr="00000000" w14:paraId="0000003D">
            <w:pPr>
              <w:spacing w:after="48.00000000000001" w:before="48.00000000000001"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Zoom</w:t>
            </w:r>
          </w:p>
        </w:tc>
      </w:tr>
    </w:tbl>
    <w:p w:rsidR="00000000" w:rsidDel="00000000" w:rsidP="00000000" w:rsidRDefault="00000000" w:rsidRPr="00000000" w14:paraId="0000003E">
      <w:pPr>
        <w:spacing w:line="240" w:lineRule="auto"/>
        <w:rPr/>
      </w:pPr>
      <w:r w:rsidDel="00000000" w:rsidR="00000000" w:rsidRPr="00000000">
        <w:rPr>
          <w:rtl w:val="0"/>
        </w:rPr>
      </w:r>
    </w:p>
    <w:p w:rsidR="00000000" w:rsidDel="00000000" w:rsidP="00000000" w:rsidRDefault="00000000" w:rsidRPr="00000000" w14:paraId="0000003F">
      <w:pPr>
        <w:numPr>
          <w:ilvl w:val="0"/>
          <w:numId w:val="3"/>
        </w:numPr>
        <w:spacing w:line="240" w:lineRule="auto"/>
        <w:ind w:left="720" w:hanging="360"/>
      </w:pPr>
      <w:r w:rsidDel="00000000" w:rsidR="00000000" w:rsidRPr="00000000">
        <w:rPr>
          <w:rtl w:val="0"/>
        </w:rPr>
        <w:t xml:space="preserve">We reviewed who signed up to take notes at upcoming BOE meetings (if applicable) as well as who would take minutes at meetings. Each point person will reach out to their building principals to set up building level meetings to take place in November.</w:t>
      </w:r>
    </w:p>
    <w:p w:rsidR="00000000" w:rsidDel="00000000" w:rsidP="00000000" w:rsidRDefault="00000000" w:rsidRPr="00000000" w14:paraId="00000040">
      <w:pPr>
        <w:spacing w:line="240" w:lineRule="auto"/>
        <w:rPr/>
      </w:pPr>
      <w:r w:rsidDel="00000000" w:rsidR="00000000" w:rsidRPr="00000000">
        <w:rPr>
          <w:rtl w:val="0"/>
        </w:rPr>
      </w:r>
    </w:p>
    <w:p w:rsidR="00000000" w:rsidDel="00000000" w:rsidP="00000000" w:rsidRDefault="00000000" w:rsidRPr="00000000" w14:paraId="00000041">
      <w:pPr>
        <w:numPr>
          <w:ilvl w:val="0"/>
          <w:numId w:val="3"/>
        </w:numPr>
        <w:spacing w:line="240" w:lineRule="auto"/>
        <w:ind w:left="720" w:hanging="360"/>
      </w:pPr>
      <w:r w:rsidDel="00000000" w:rsidR="00000000" w:rsidRPr="00000000">
        <w:rPr>
          <w:rtl w:val="0"/>
        </w:rPr>
        <w:t xml:space="preserve">Once reps set up dates with building principals, they will create a basic agenda for the meeting (template shared with members).</w:t>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numPr>
          <w:ilvl w:val="0"/>
          <w:numId w:val="3"/>
        </w:numPr>
        <w:spacing w:line="240" w:lineRule="auto"/>
        <w:ind w:left="720" w:hanging="360"/>
      </w:pPr>
      <w:r w:rsidDel="00000000" w:rsidR="00000000" w:rsidRPr="00000000">
        <w:rPr>
          <w:rtl w:val="0"/>
        </w:rPr>
        <w:t xml:space="preserve">We then briefly discussed the district priorities from Dr. Bowman (Superintendent of Curriculum):</w:t>
      </w:r>
    </w:p>
    <w:p w:rsidR="00000000" w:rsidDel="00000000" w:rsidP="00000000" w:rsidRDefault="00000000" w:rsidRPr="00000000" w14:paraId="00000044">
      <w:pPr>
        <w:numPr>
          <w:ilvl w:val="0"/>
          <w:numId w:val="2"/>
        </w:numPr>
        <w:ind w:left="2160" w:hanging="360"/>
      </w:pPr>
      <w:r w:rsidDel="00000000" w:rsidR="00000000" w:rsidRPr="00000000">
        <w:rPr>
          <w:rtl w:val="0"/>
        </w:rPr>
        <w:t xml:space="preserve">Curriculum Articulation to include storyboarding</w:t>
      </w:r>
    </w:p>
    <w:p w:rsidR="00000000" w:rsidDel="00000000" w:rsidP="00000000" w:rsidRDefault="00000000" w:rsidRPr="00000000" w14:paraId="00000045">
      <w:pPr>
        <w:numPr>
          <w:ilvl w:val="0"/>
          <w:numId w:val="2"/>
        </w:numPr>
        <w:ind w:left="2160" w:hanging="360"/>
      </w:pPr>
      <w:r w:rsidDel="00000000" w:rsidR="00000000" w:rsidRPr="00000000">
        <w:rPr>
          <w:rtl w:val="0"/>
        </w:rPr>
        <w:t xml:space="preserve">Mystery Science kits for K-5 grades (more hands on experiences for our students; PD for district on phenomenon-based questions/projects/instruction)</w:t>
      </w:r>
    </w:p>
    <w:p w:rsidR="00000000" w:rsidDel="00000000" w:rsidP="00000000" w:rsidRDefault="00000000" w:rsidRPr="00000000" w14:paraId="00000046">
      <w:pPr>
        <w:numPr>
          <w:ilvl w:val="0"/>
          <w:numId w:val="2"/>
        </w:numPr>
        <w:ind w:left="2160" w:hanging="360"/>
      </w:pPr>
      <w:r w:rsidDel="00000000" w:rsidR="00000000" w:rsidRPr="00000000">
        <w:rPr>
          <w:rtl w:val="0"/>
        </w:rPr>
        <w:t xml:space="preserve">Deepening understanding of use of assessments and data</w:t>
      </w:r>
    </w:p>
    <w:p w:rsidR="00000000" w:rsidDel="00000000" w:rsidP="00000000" w:rsidRDefault="00000000" w:rsidRPr="00000000" w14:paraId="00000047">
      <w:pPr>
        <w:numPr>
          <w:ilvl w:val="0"/>
          <w:numId w:val="2"/>
        </w:numPr>
        <w:ind w:left="2160" w:hanging="360"/>
      </w:pPr>
      <w:r w:rsidDel="00000000" w:rsidR="00000000" w:rsidRPr="00000000">
        <w:rPr>
          <w:rtl w:val="0"/>
        </w:rPr>
        <w:t xml:space="preserve">Innovative Learning Spaces</w:t>
      </w:r>
    </w:p>
    <w:p w:rsidR="00000000" w:rsidDel="00000000" w:rsidP="00000000" w:rsidRDefault="00000000" w:rsidRPr="00000000" w14:paraId="00000048">
      <w:pPr>
        <w:numPr>
          <w:ilvl w:val="0"/>
          <w:numId w:val="2"/>
        </w:numPr>
        <w:ind w:left="2160" w:hanging="360"/>
      </w:pPr>
      <w:r w:rsidDel="00000000" w:rsidR="00000000" w:rsidRPr="00000000">
        <w:rPr>
          <w:rtl w:val="0"/>
        </w:rPr>
        <w:t xml:space="preserve">Expansion of PLTW at the MS and HS</w:t>
      </w:r>
    </w:p>
    <w:p w:rsidR="00000000" w:rsidDel="00000000" w:rsidP="00000000" w:rsidRDefault="00000000" w:rsidRPr="00000000" w14:paraId="00000049">
      <w:pPr>
        <w:numPr>
          <w:ilvl w:val="0"/>
          <w:numId w:val="2"/>
        </w:numPr>
        <w:ind w:left="2160" w:hanging="360"/>
      </w:pPr>
      <w:r w:rsidDel="00000000" w:rsidR="00000000" w:rsidRPr="00000000">
        <w:rPr>
          <w:rtl w:val="0"/>
        </w:rPr>
        <w:t xml:space="preserve">Integration of Computer Science and Digital Fluency Standards</w:t>
      </w:r>
    </w:p>
    <w:p w:rsidR="00000000" w:rsidDel="00000000" w:rsidP="00000000" w:rsidRDefault="00000000" w:rsidRPr="00000000" w14:paraId="0000004A">
      <w:pPr>
        <w:numPr>
          <w:ilvl w:val="0"/>
          <w:numId w:val="2"/>
        </w:numPr>
        <w:ind w:left="2160" w:hanging="360"/>
      </w:pPr>
      <w:r w:rsidDel="00000000" w:rsidR="00000000" w:rsidRPr="00000000">
        <w:rPr>
          <w:rtl w:val="0"/>
        </w:rPr>
        <w:t xml:space="preserve">Literacy Briefs; change in title from “Science of Reading” to “Science of Learning”</w:t>
      </w:r>
    </w:p>
    <w:p w:rsidR="00000000" w:rsidDel="00000000" w:rsidP="00000000" w:rsidRDefault="00000000" w:rsidRPr="00000000" w14:paraId="0000004B">
      <w:pPr>
        <w:numPr>
          <w:ilvl w:val="0"/>
          <w:numId w:val="2"/>
        </w:numPr>
        <w:spacing w:line="480" w:lineRule="auto"/>
        <w:ind w:left="2160" w:hanging="360"/>
      </w:pPr>
      <w:r w:rsidDel="00000000" w:rsidR="00000000" w:rsidRPr="00000000">
        <w:rPr>
          <w:rtl w:val="0"/>
        </w:rPr>
        <w:t xml:space="preserve">Project-based learning</w:t>
      </w:r>
    </w:p>
    <w:p w:rsidR="00000000" w:rsidDel="00000000" w:rsidP="00000000" w:rsidRDefault="00000000" w:rsidRPr="00000000" w14:paraId="0000004C">
      <w:pPr>
        <w:spacing w:line="240" w:lineRule="auto"/>
        <w:rPr>
          <w:i w:val="1"/>
        </w:rPr>
      </w:pPr>
      <w:r w:rsidDel="00000000" w:rsidR="00000000" w:rsidRPr="00000000">
        <w:rPr>
          <w:i w:val="1"/>
          <w:rtl w:val="0"/>
        </w:rPr>
        <w:t xml:space="preserve">We will inquire about career/college readiness with Dr. Bowman at our upcoming 10/23 meeting, as that also seems to be an ever present priority for students and families. There are also questions about the STEM labs and curriculum at the elementary level. Stewart and Stratford reps will bring this up at their building level meetings with principals to get clarification.</w:t>
      </w:r>
    </w:p>
    <w:p w:rsidR="00000000" w:rsidDel="00000000" w:rsidP="00000000" w:rsidRDefault="00000000" w:rsidRPr="00000000" w14:paraId="0000004D">
      <w:pPr>
        <w:spacing w:line="240" w:lineRule="auto"/>
        <w:rPr>
          <w:i w:val="1"/>
        </w:rPr>
      </w:pPr>
      <w:r w:rsidDel="00000000" w:rsidR="00000000" w:rsidRPr="00000000">
        <w:rPr>
          <w:rtl w:val="0"/>
        </w:rPr>
      </w:r>
    </w:p>
    <w:p w:rsidR="00000000" w:rsidDel="00000000" w:rsidP="00000000" w:rsidRDefault="00000000" w:rsidRPr="00000000" w14:paraId="0000004E">
      <w:pPr>
        <w:numPr>
          <w:ilvl w:val="0"/>
          <w:numId w:val="3"/>
        </w:numPr>
        <w:ind w:left="720" w:hanging="360"/>
      </w:pPr>
      <w:r w:rsidDel="00000000" w:rsidR="00000000" w:rsidRPr="00000000">
        <w:rPr>
          <w:rtl w:val="0"/>
        </w:rPr>
        <w:t xml:space="preserve">I gave a brief </w:t>
      </w:r>
      <w:r w:rsidDel="00000000" w:rsidR="00000000" w:rsidRPr="00000000">
        <w:rPr>
          <w:rtl w:val="0"/>
        </w:rPr>
        <w:t xml:space="preserve">Parent University overview and suggested the idea to team up with the Digital Citizenship Committee on speakers and events for this year, since that seems to be a big push in the district for this year. We discussed continuing with the one night in January format vs. multiple smaller events throughout the year. We discussed putting out a survey to families ahead of time to see what topics/events they would be interested in, as well as the possibility of having a childcare option available if we went with the one night in January format. We discussed the idea of using high school students to watch younger kids to gain community service hours. I also asked members to reach out to other parents to gauge interest and/or ideas for this year’s Parent University.</w:t>
      </w:r>
    </w:p>
    <w:p w:rsidR="00000000" w:rsidDel="00000000" w:rsidP="00000000" w:rsidRDefault="00000000" w:rsidRPr="00000000" w14:paraId="0000004F">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