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200" w:lineRule="auto"/>
        <w:rPr>
          <w:rFonts w:ascii="Montserrat" w:cs="Montserrat" w:eastAsia="Montserrat" w:hAnsi="Montserrat"/>
          <w:sz w:val="24"/>
          <w:szCs w:val="24"/>
        </w:rPr>
      </w:pPr>
      <w:bookmarkStart w:colFirst="0" w:colLast="0" w:name="_bfvs6t68477g" w:id="0"/>
      <w:bookmarkEnd w:id="0"/>
      <w:r w:rsidDel="00000000" w:rsidR="00000000" w:rsidRPr="00000000">
        <w:rPr>
          <w:rFonts w:ascii="Montserrat ExtraBold" w:cs="Montserrat ExtraBold" w:eastAsia="Montserrat ExtraBold" w:hAnsi="Montserrat ExtraBold"/>
          <w:color w:val="107139"/>
          <w:sz w:val="36"/>
          <w:szCs w:val="36"/>
          <w:rtl w:val="0"/>
        </w:rPr>
        <w:t xml:space="preserve">Letter template for County officials - No AI Data Centers</w:t>
      </w:r>
      <w:r w:rsidDel="00000000" w:rsidR="00000000" w:rsidRPr="00000000">
        <w:rPr>
          <w:rtl w:val="0"/>
        </w:rPr>
      </w:r>
    </w:p>
    <w:p w:rsidR="00000000" w:rsidDel="00000000" w:rsidP="00000000" w:rsidRDefault="00000000" w:rsidRPr="00000000" w14:paraId="00000002">
      <w:pPr>
        <w:pStyle w:val="Heading2"/>
        <w:spacing w:after="0" w:before="200" w:lineRule="auto"/>
        <w:rPr>
          <w:rFonts w:ascii="Montserrat" w:cs="Montserrat" w:eastAsia="Montserrat" w:hAnsi="Montserrat"/>
        </w:rPr>
      </w:pPr>
      <w:bookmarkStart w:colFirst="0" w:colLast="0" w:name="_6wu1st986zu0" w:id="1"/>
      <w:bookmarkEnd w:id="1"/>
      <w:r w:rsidDel="00000000" w:rsidR="00000000" w:rsidRPr="00000000">
        <w:rPr>
          <w:rFonts w:ascii="Montserrat" w:cs="Montserrat" w:eastAsia="Montserrat" w:hAnsi="Montserrat"/>
          <w:rtl w:val="0"/>
        </w:rPr>
        <w:t xml:space="preserve">for County Chairs &amp; Commissioners</w:t>
      </w:r>
    </w:p>
    <w:p w:rsidR="00000000" w:rsidDel="00000000" w:rsidP="00000000" w:rsidRDefault="00000000" w:rsidRPr="00000000" w14:paraId="00000003">
      <w:pPr>
        <w:spacing w:after="0" w:before="0" w:lineRule="auto"/>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04">
      <w:pPr>
        <w:spacing w:after="0" w:before="0" w:lineRule="auto"/>
        <w:rPr>
          <w:rFonts w:ascii="Montserrat" w:cs="Montserrat" w:eastAsia="Montserrat" w:hAnsi="Montserrat"/>
        </w:rPr>
      </w:pPr>
      <w:r w:rsidDel="00000000" w:rsidR="00000000" w:rsidRPr="00000000">
        <w:rPr>
          <w:rFonts w:ascii="Montserrat" w:cs="Montserrat" w:eastAsia="Montserrat" w:hAnsi="Montserrat"/>
          <w:rtl w:val="0"/>
        </w:rPr>
        <w:t xml:space="preserve">Dear [Chair/Commissioner],</w:t>
      </w:r>
    </w:p>
    <w:p w:rsidR="00000000" w:rsidDel="00000000" w:rsidP="00000000" w:rsidRDefault="00000000" w:rsidRPr="00000000" w14:paraId="00000005">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I’m writing to express my concerns about AI data center developments coming to our community. These facilities take an enormous toll on the communities where they’re built, and they offer very few long term benefits. Specifically: AI data centers consume huge amounts of water; they require as much electricity as a small to mid-sized city; and the long-term environmental damage is severe. Residents who live next to Meta’s new facility in Mansfield, Georgia, have complained that they “can’t drink the water”.</w:t>
      </w:r>
    </w:p>
    <w:p w:rsidR="00000000" w:rsidDel="00000000" w:rsidP="00000000" w:rsidRDefault="00000000" w:rsidRPr="00000000" w14:paraId="00000006">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By all accounts, the developers of these data centers are highly secretive, refusing to provide basic details about the project such as water consumption, energy usage, site plan, and wastewater contaminants. They also often require local officials, such as yourself, to sign NDAs in order to “learn more about the project”. These developers are using fast, high pressure sales tactics to bully communities into signing on before they understand the scope of the project.</w:t>
      </w:r>
    </w:p>
    <w:p w:rsidR="00000000" w:rsidDel="00000000" w:rsidP="00000000" w:rsidRDefault="00000000" w:rsidRPr="00000000" w14:paraId="00000007">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These are just a few reasons why AI data centers would be wrong for our county.</w:t>
      </w:r>
    </w:p>
    <w:p w:rsidR="00000000" w:rsidDel="00000000" w:rsidP="00000000" w:rsidRDefault="00000000" w:rsidRPr="00000000" w14:paraId="00000008">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Which is why I’m asking you and the board to do whatever is within your power to stop these projects from happening here. Please consider passing a Resolution to act on serious public health, energy, water, worker and economic concerns related to proposed or potential data centers within the county–such as the Resolution Washtenaw County </w:t>
      </w:r>
      <w:r w:rsidDel="00000000" w:rsidR="00000000" w:rsidRPr="00000000">
        <w:rPr>
          <w:rFonts w:ascii="Montserrat" w:cs="Montserrat" w:eastAsia="Montserrat" w:hAnsi="Montserrat"/>
          <w:rtl w:val="0"/>
        </w:rPr>
        <w:t xml:space="preserve">passed this last</w:t>
      </w:r>
      <w:r w:rsidDel="00000000" w:rsidR="00000000" w:rsidRPr="00000000">
        <w:rPr>
          <w:rFonts w:ascii="Montserrat" w:cs="Montserrat" w:eastAsia="Montserrat" w:hAnsi="Montserrat"/>
          <w:rtl w:val="0"/>
        </w:rPr>
        <w:t xml:space="preserve"> September.</w:t>
      </w:r>
    </w:p>
    <w:p w:rsidR="00000000" w:rsidDel="00000000" w:rsidP="00000000" w:rsidRDefault="00000000" w:rsidRPr="00000000" w14:paraId="00000009">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I also ask you to consider reviewing our master plan land usage and zoning ordinances for their potential compatibility with “data warehousing” activities–i.e. AI data centers. If necessary, we should revise the master plan and zoning ordinances to either disallow or heavily discourage the development of these data centers within our County.</w:t>
      </w:r>
    </w:p>
    <w:p w:rsidR="00000000" w:rsidDel="00000000" w:rsidP="00000000" w:rsidRDefault="00000000" w:rsidRPr="00000000" w14:paraId="0000000A">
      <w:pPr>
        <w:spacing w:after="0" w:before="200" w:lineRule="auto"/>
        <w:rPr>
          <w:rFonts w:ascii="Montserrat" w:cs="Montserrat" w:eastAsia="Montserrat" w:hAnsi="Montserrat"/>
        </w:rPr>
      </w:pPr>
      <w:r w:rsidDel="00000000" w:rsidR="00000000" w:rsidRPr="00000000">
        <w:rPr>
          <w:rFonts w:ascii="Montserrat" w:cs="Montserrat" w:eastAsia="Montserrat" w:hAnsi="Montserrat"/>
          <w:rtl w:val="0"/>
        </w:rPr>
        <w:t xml:space="preserve">Please contact me at your earliest convenience so that we can discuss further. </w:t>
      </w:r>
    </w:p>
    <w:p w:rsidR="00000000" w:rsidDel="00000000" w:rsidP="00000000" w:rsidRDefault="00000000" w:rsidRPr="00000000" w14:paraId="0000000B">
      <w:pPr>
        <w:spacing w:after="0" w:before="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Oswald Medium">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Light">
    <w:embedRegular w:fontKey="{00000000-0000-0000-0000-000000000000}" r:id="rId7" w:subsetted="0"/>
    <w:embedBold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
      </w:rPr>
    </w:rPrDefault>
    <w:pPrDefault>
      <w:pPr>
        <w:spacing w:after="180" w:before="1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b w:val="1"/>
      <w:bCs w:val="1"/>
      <w:sz w:val="24"/>
      <w:szCs w:val="24"/>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before="220" w:lineRule="auto"/>
    </w:pPr>
    <w:rPr>
      <w:rFonts w:ascii="Oswald Medium" w:cs="Oswald Medium" w:eastAsia="Oswald Medium" w:hAnsi="Oswald Medium"/>
      <w:sz w:val="28"/>
      <w:szCs w:val="28"/>
    </w:rPr>
  </w:style>
  <w:style w:type="paragraph" w:styleId="Subtitle">
    <w:name w:val="Subtitle"/>
    <w:basedOn w:val="Normal"/>
    <w:next w:val="Normal"/>
    <w:pPr>
      <w:keepNext w:val="1"/>
      <w:keepLines w:val="1"/>
      <w:pageBreakBefore w:val="0"/>
      <w:spacing w:after="40" w:lineRule="auto"/>
    </w:pPr>
    <w:rPr>
      <w:rFonts w:ascii="Oswald Light" w:cs="Oswald Light" w:eastAsia="Oswald Light" w:hAnsi="Oswald Light"/>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MontserratExtraBold-bold.ttf"/><Relationship Id="rId12" Type="http://schemas.openxmlformats.org/officeDocument/2006/relationships/font" Target="fonts/EBGaramond-boldItalic.ttf"/><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EBGaramond-regular.ttf"/><Relationship Id="rId14" Type="http://schemas.openxmlformats.org/officeDocument/2006/relationships/font" Target="fonts/MontserratExtraBold-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OswaldLight-regular.ttf"/><Relationship Id="rId8" Type="http://schemas.openxmlformats.org/officeDocument/2006/relationships/font" Target="fonts/Oswald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