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DF42" w14:textId="77777777" w:rsidR="000B68AB" w:rsidRDefault="000B68AB" w:rsidP="000B68AB">
      <w:pPr>
        <w:rPr>
          <w:color w:val="FF0000"/>
        </w:rPr>
      </w:pPr>
      <w:r w:rsidRPr="000A4D4D">
        <w:rPr>
          <w:color w:val="FF0000"/>
        </w:rPr>
        <w:t>CERTIFIED</w:t>
      </w:r>
      <w:r>
        <w:rPr>
          <w:color w:val="FF0000"/>
        </w:rPr>
        <w:t>-</w:t>
      </w:r>
      <w:r w:rsidRPr="000A4D4D">
        <w:rPr>
          <w:color w:val="FF0000"/>
        </w:rPr>
        <w:t>MAIL#________________________________________________</w:t>
      </w:r>
    </w:p>
    <w:p w14:paraId="338F967B" w14:textId="77777777" w:rsidR="000B68AB" w:rsidRDefault="000B68AB" w:rsidP="000B68AB">
      <w:pPr>
        <w:rPr>
          <w:color w:val="FF0000"/>
        </w:rPr>
      </w:pPr>
    </w:p>
    <w:p w14:paraId="268CCCAB" w14:textId="77777777" w:rsidR="000B68AB" w:rsidRPr="000A4D4D" w:rsidRDefault="000B68AB" w:rsidP="000B68AB">
      <w:pPr>
        <w:rPr>
          <w:color w:val="FF0000"/>
        </w:rPr>
      </w:pPr>
    </w:p>
    <w:p w14:paraId="029489C0" w14:textId="77777777" w:rsidR="000B68AB" w:rsidRDefault="000B68AB" w:rsidP="000B68AB">
      <w:pPr>
        <w:jc w:val="center"/>
        <w:rPr>
          <w:rFonts w:ascii="Times New Roman" w:hAnsi="Times New Roman" w:cs="Times New Roman"/>
          <w:sz w:val="24"/>
          <w:szCs w:val="24"/>
        </w:rPr>
      </w:pPr>
      <w:r>
        <w:rPr>
          <w:rFonts w:ascii="Times New Roman" w:hAnsi="Times New Roman" w:cs="Times New Roman"/>
          <w:b/>
          <w:bCs/>
          <w:noProof/>
          <w:sz w:val="40"/>
          <w:szCs w:val="40"/>
        </w:rPr>
        <mc:AlternateContent>
          <mc:Choice Requires="wps">
            <w:drawing>
              <wp:anchor distT="0" distB="0" distL="114300" distR="114300" simplePos="0" relativeHeight="251659264" behindDoc="0" locked="0" layoutInCell="1" allowOverlap="1" wp14:anchorId="38574247" wp14:editId="06966D39">
                <wp:simplePos x="0" y="0"/>
                <wp:positionH relativeFrom="column">
                  <wp:posOffset>3187700</wp:posOffset>
                </wp:positionH>
                <wp:positionV relativeFrom="paragraph">
                  <wp:posOffset>963930</wp:posOffset>
                </wp:positionV>
                <wp:extent cx="0" cy="1422400"/>
                <wp:effectExtent l="0" t="0" r="38100" b="25400"/>
                <wp:wrapNone/>
                <wp:docPr id="1" name="Straight Connector 1"/>
                <wp:cNvGraphicFramePr/>
                <a:graphic xmlns:a="http://schemas.openxmlformats.org/drawingml/2006/main">
                  <a:graphicData uri="http://schemas.microsoft.com/office/word/2010/wordprocessingShape">
                    <wps:wsp>
                      <wps:cNvCnPr/>
                      <wps:spPr>
                        <a:xfrm>
                          <a:off x="0" y="0"/>
                          <a:ext cx="0" cy="14224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0248A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1pt,75.9pt" to="251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" strokecolor="black [3200]" strokeweight="1.5pt">
                <v:stroke joinstyle="miter"/>
              </v:line>
            </w:pict>
          </mc:Fallback>
        </mc:AlternateContent>
      </w:r>
      <w:r w:rsidRPr="00611459">
        <w:rPr>
          <w:rFonts w:ascii="Times New Roman" w:hAnsi="Times New Roman" w:cs="Times New Roman"/>
          <w:b/>
          <w:bCs/>
          <w:sz w:val="40"/>
          <w:szCs w:val="40"/>
        </w:rPr>
        <w:t>IN</w:t>
      </w:r>
      <w:r>
        <w:rPr>
          <w:rFonts w:ascii="Times New Roman" w:hAnsi="Times New Roman" w:cs="Times New Roman"/>
          <w:b/>
          <w:bCs/>
          <w:sz w:val="40"/>
          <w:szCs w:val="40"/>
        </w:rPr>
        <w:t>-</w:t>
      </w:r>
      <w:r w:rsidRPr="00611459">
        <w:rPr>
          <w:rFonts w:ascii="Times New Roman" w:hAnsi="Times New Roman" w:cs="Times New Roman"/>
          <w:b/>
          <w:bCs/>
          <w:sz w:val="40"/>
          <w:szCs w:val="40"/>
        </w:rPr>
        <w:t>THE</w:t>
      </w:r>
      <w:r>
        <w:rPr>
          <w:rFonts w:ascii="Times New Roman" w:hAnsi="Times New Roman" w:cs="Times New Roman"/>
          <w:b/>
          <w:bCs/>
          <w:sz w:val="40"/>
          <w:szCs w:val="40"/>
        </w:rPr>
        <w:t>-</w:t>
      </w:r>
      <w:r w:rsidRPr="00611459">
        <w:rPr>
          <w:rFonts w:ascii="Times New Roman" w:hAnsi="Times New Roman" w:cs="Times New Roman"/>
          <w:b/>
          <w:bCs/>
          <w:sz w:val="40"/>
          <w:szCs w:val="40"/>
        </w:rPr>
        <w:t>FAUQUIER</w:t>
      </w:r>
      <w:r>
        <w:rPr>
          <w:rFonts w:ascii="Times New Roman" w:hAnsi="Times New Roman" w:cs="Times New Roman"/>
          <w:b/>
          <w:bCs/>
          <w:sz w:val="40"/>
          <w:szCs w:val="40"/>
        </w:rPr>
        <w:t>-</w:t>
      </w:r>
      <w:r w:rsidRPr="00611459">
        <w:rPr>
          <w:rFonts w:ascii="Times New Roman" w:hAnsi="Times New Roman" w:cs="Times New Roman"/>
          <w:b/>
          <w:bCs/>
          <w:sz w:val="40"/>
          <w:szCs w:val="40"/>
        </w:rPr>
        <w:t>COUNTY</w:t>
      </w:r>
      <w:r>
        <w:rPr>
          <w:rFonts w:ascii="Times New Roman" w:hAnsi="Times New Roman" w:cs="Times New Roman"/>
          <w:b/>
          <w:bCs/>
          <w:sz w:val="40"/>
          <w:szCs w:val="40"/>
        </w:rPr>
        <w:t>-</w:t>
      </w:r>
      <w:r w:rsidRPr="00611459">
        <w:rPr>
          <w:rFonts w:ascii="Times New Roman" w:hAnsi="Times New Roman" w:cs="Times New Roman"/>
          <w:b/>
          <w:bCs/>
          <w:sz w:val="40"/>
          <w:szCs w:val="40"/>
        </w:rPr>
        <w:t>GENERA</w:t>
      </w:r>
      <w:r>
        <w:rPr>
          <w:rFonts w:ascii="Times New Roman" w:hAnsi="Times New Roman" w:cs="Times New Roman"/>
          <w:b/>
          <w:bCs/>
          <w:sz w:val="40"/>
          <w:szCs w:val="40"/>
        </w:rPr>
        <w:t>L-</w:t>
      </w:r>
      <w:r w:rsidRPr="00611459">
        <w:rPr>
          <w:rFonts w:ascii="Times New Roman" w:hAnsi="Times New Roman" w:cs="Times New Roman"/>
          <w:b/>
          <w:bCs/>
          <w:sz w:val="40"/>
          <w:szCs w:val="40"/>
        </w:rPr>
        <w:t>DISTRICT</w:t>
      </w:r>
      <w:r>
        <w:rPr>
          <w:rFonts w:ascii="Times New Roman" w:hAnsi="Times New Roman" w:cs="Times New Roman"/>
          <w:b/>
          <w:bCs/>
          <w:sz w:val="40"/>
          <w:szCs w:val="40"/>
        </w:rPr>
        <w:t>-</w:t>
      </w:r>
      <w:r w:rsidRPr="00611459">
        <w:rPr>
          <w:rFonts w:ascii="Times New Roman" w:hAnsi="Times New Roman" w:cs="Times New Roman"/>
          <w:b/>
          <w:bCs/>
          <w:sz w:val="40"/>
          <w:szCs w:val="40"/>
        </w:rPr>
        <w:t>COURT</w:t>
      </w:r>
      <w:r>
        <w:rPr>
          <w:rFonts w:ascii="Times New Roman" w:hAnsi="Times New Roman" w:cs="Times New Roman"/>
          <w:b/>
          <w:bCs/>
          <w:sz w:val="40"/>
          <w:szCs w:val="40"/>
        </w:rPr>
        <w:t>-</w:t>
      </w:r>
      <w:r w:rsidRPr="00611459">
        <w:rPr>
          <w:rFonts w:ascii="Times New Roman" w:hAnsi="Times New Roman" w:cs="Times New Roman"/>
          <w:b/>
          <w:bCs/>
          <w:sz w:val="40"/>
          <w:szCs w:val="40"/>
        </w:rPr>
        <w:t>IN</w:t>
      </w:r>
      <w:r>
        <w:rPr>
          <w:rFonts w:ascii="Times New Roman" w:hAnsi="Times New Roman" w:cs="Times New Roman"/>
          <w:b/>
          <w:bCs/>
          <w:sz w:val="40"/>
          <w:szCs w:val="40"/>
        </w:rPr>
        <w:t>-</w:t>
      </w:r>
      <w:r w:rsidRPr="00611459">
        <w:rPr>
          <w:rFonts w:ascii="Times New Roman" w:hAnsi="Times New Roman" w:cs="Times New Roman"/>
          <w:b/>
          <w:bCs/>
          <w:sz w:val="40"/>
          <w:szCs w:val="40"/>
        </w:rPr>
        <w:t>AND</w:t>
      </w:r>
      <w:r>
        <w:rPr>
          <w:rFonts w:ascii="Times New Roman" w:hAnsi="Times New Roman" w:cs="Times New Roman"/>
          <w:b/>
          <w:bCs/>
          <w:sz w:val="40"/>
          <w:szCs w:val="40"/>
        </w:rPr>
        <w:t>-</w:t>
      </w:r>
      <w:r w:rsidRPr="00611459">
        <w:rPr>
          <w:rFonts w:ascii="Times New Roman" w:hAnsi="Times New Roman" w:cs="Times New Roman"/>
          <w:b/>
          <w:bCs/>
          <w:sz w:val="40"/>
          <w:szCs w:val="40"/>
        </w:rPr>
        <w:t>FOR</w:t>
      </w:r>
      <w:r>
        <w:rPr>
          <w:rFonts w:ascii="Times New Roman" w:hAnsi="Times New Roman" w:cs="Times New Roman"/>
          <w:b/>
          <w:bCs/>
          <w:sz w:val="40"/>
          <w:szCs w:val="40"/>
        </w:rPr>
        <w:t>-</w:t>
      </w:r>
      <w:r w:rsidRPr="00611459">
        <w:rPr>
          <w:rFonts w:ascii="Times New Roman" w:hAnsi="Times New Roman" w:cs="Times New Roman"/>
          <w:b/>
          <w:bCs/>
          <w:sz w:val="40"/>
          <w:szCs w:val="40"/>
        </w:rPr>
        <w:t>FAUQUIER</w:t>
      </w:r>
      <w:r>
        <w:rPr>
          <w:rFonts w:ascii="Times New Roman" w:hAnsi="Times New Roman" w:cs="Times New Roman"/>
          <w:b/>
          <w:bCs/>
          <w:sz w:val="40"/>
          <w:szCs w:val="40"/>
        </w:rPr>
        <w:t xml:space="preserve">- </w:t>
      </w:r>
      <w:r w:rsidRPr="00611459">
        <w:rPr>
          <w:rFonts w:ascii="Times New Roman" w:hAnsi="Times New Roman" w:cs="Times New Roman"/>
          <w:b/>
          <w:bCs/>
          <w:sz w:val="40"/>
          <w:szCs w:val="40"/>
        </w:rPr>
        <w:t>COUNTY,</w:t>
      </w:r>
      <w:r>
        <w:rPr>
          <w:rFonts w:ascii="Times New Roman" w:hAnsi="Times New Roman" w:cs="Times New Roman"/>
          <w:b/>
          <w:bCs/>
          <w:sz w:val="40"/>
          <w:szCs w:val="40"/>
        </w:rPr>
        <w:t xml:space="preserve"> -</w:t>
      </w:r>
      <w:r w:rsidRPr="00611459">
        <w:rPr>
          <w:rFonts w:ascii="Times New Roman" w:hAnsi="Times New Roman" w:cs="Times New Roman"/>
          <w:b/>
          <w:bCs/>
          <w:sz w:val="40"/>
          <w:szCs w:val="40"/>
        </w:rPr>
        <w:t>VIRGINIA</w:t>
      </w:r>
      <w:r>
        <w:rPr>
          <w:rFonts w:ascii="Times New Roman" w:hAnsi="Times New Roman" w:cs="Times New Roman"/>
          <w:b/>
          <w:bCs/>
          <w:sz w:val="40"/>
          <w:szCs w:val="40"/>
        </w:rPr>
        <w:br/>
      </w:r>
    </w:p>
    <w:p w14:paraId="1775451F" w14:textId="77777777" w:rsidR="000B68AB" w:rsidRDefault="000B68AB" w:rsidP="000B68AB">
      <w:pPr>
        <w:rPr>
          <w:rFonts w:ascii="Times New Roman" w:hAnsi="Times New Roman" w:cs="Times New Roman"/>
          <w:sz w:val="24"/>
          <w:szCs w:val="24"/>
        </w:rPr>
      </w:pPr>
      <w:r>
        <w:rPr>
          <w:rFonts w:ascii="Times New Roman" w:hAnsi="Times New Roman" w:cs="Times New Roman"/>
          <w:sz w:val="24"/>
          <w:szCs w:val="24"/>
        </w:rPr>
        <w:t xml:space="preserve">Christopher James Concannon,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Case No. </w:t>
      </w:r>
      <w:r w:rsidRPr="00C574FA">
        <w:rPr>
          <w:rFonts w:ascii="Times New Roman" w:hAnsi="Times New Roman" w:cs="Times New Roman"/>
          <w:sz w:val="24"/>
          <w:szCs w:val="24"/>
        </w:rPr>
        <w:t>GC22000127-00</w:t>
      </w:r>
    </w:p>
    <w:p w14:paraId="08E97CDA" w14:textId="027DEB7D" w:rsidR="000B68AB" w:rsidRDefault="000B68AB" w:rsidP="000B68AB">
      <w:pPr>
        <w:tabs>
          <w:tab w:val="left" w:pos="6460"/>
        </w:tabs>
        <w:rPr>
          <w:rFonts w:ascii="Times New Roman" w:hAnsi="Times New Roman" w:cs="Times New Roman"/>
          <w:sz w:val="24"/>
          <w:szCs w:val="24"/>
        </w:rPr>
      </w:pPr>
      <w:proofErr w:type="gramStart"/>
      <w:r>
        <w:rPr>
          <w:rFonts w:ascii="Times New Roman" w:hAnsi="Times New Roman" w:cs="Times New Roman"/>
          <w:sz w:val="24"/>
          <w:szCs w:val="24"/>
        </w:rPr>
        <w:t xml:space="preserve">man,   </w:t>
      </w:r>
      <w:proofErr w:type="gramEnd"/>
      <w:r>
        <w:rPr>
          <w:rFonts w:ascii="Times New Roman" w:hAnsi="Times New Roman" w:cs="Times New Roman"/>
          <w:sz w:val="24"/>
          <w:szCs w:val="24"/>
        </w:rPr>
        <w:t xml:space="preserve">                                                                                          Jessica H. Foster, Administrator</w:t>
      </w:r>
    </w:p>
    <w:p w14:paraId="00675F5C" w14:textId="77777777" w:rsidR="000B68AB" w:rsidRDefault="000B68AB" w:rsidP="000B68AB">
      <w:pPr>
        <w:rPr>
          <w:rFonts w:ascii="Times New Roman" w:hAnsi="Times New Roman" w:cs="Times New Roman"/>
          <w:sz w:val="24"/>
          <w:szCs w:val="24"/>
        </w:rPr>
      </w:pPr>
    </w:p>
    <w:p w14:paraId="18C20DB0" w14:textId="77777777" w:rsidR="000B68AB" w:rsidRDefault="000B68AB" w:rsidP="000B68AB">
      <w:pPr>
        <w:rPr>
          <w:rFonts w:ascii="Times New Roman" w:hAnsi="Times New Roman" w:cs="Times New Roman"/>
          <w:sz w:val="24"/>
          <w:szCs w:val="24"/>
        </w:rPr>
      </w:pPr>
      <w:r>
        <w:rPr>
          <w:rFonts w:ascii="Times New Roman" w:hAnsi="Times New Roman" w:cs="Times New Roman"/>
          <w:sz w:val="24"/>
          <w:szCs w:val="24"/>
        </w:rPr>
        <w:t xml:space="preserve">vs. </w:t>
      </w:r>
    </w:p>
    <w:p w14:paraId="6793D46E" w14:textId="77777777" w:rsidR="000B68AB" w:rsidRDefault="000B68AB" w:rsidP="000B68AB">
      <w:pPr>
        <w:rPr>
          <w:rFonts w:ascii="Times New Roman" w:hAnsi="Times New Roman" w:cs="Times New Roman"/>
          <w:sz w:val="24"/>
          <w:szCs w:val="24"/>
        </w:rPr>
      </w:pPr>
    </w:p>
    <w:p w14:paraId="2D4970B6" w14:textId="77777777" w:rsidR="000B68AB" w:rsidRDefault="000B68AB" w:rsidP="000B68AB">
      <w:pPr>
        <w:rPr>
          <w:rFonts w:ascii="Times New Roman" w:hAnsi="Times New Roman" w:cs="Times New Roman"/>
          <w:sz w:val="24"/>
          <w:szCs w:val="24"/>
        </w:rPr>
      </w:pPr>
      <w:r>
        <w:rPr>
          <w:rFonts w:ascii="Times New Roman" w:hAnsi="Times New Roman" w:cs="Times New Roman"/>
          <w:sz w:val="24"/>
          <w:szCs w:val="24"/>
        </w:rPr>
        <w:t xml:space="preserve">COMMONWEALTH OF VIRGINIA, </w:t>
      </w:r>
    </w:p>
    <w:p w14:paraId="7575BF9E" w14:textId="77777777" w:rsidR="000B68AB" w:rsidRPr="00762709" w:rsidRDefault="000B68AB" w:rsidP="000B68AB">
      <w:pPr>
        <w:rPr>
          <w:rFonts w:ascii="Times New Roman" w:hAnsi="Times New Roman" w:cs="Times New Roman"/>
          <w:sz w:val="24"/>
          <w:szCs w:val="24"/>
        </w:rPr>
      </w:pPr>
      <w:r>
        <w:rPr>
          <w:rFonts w:ascii="Times New Roman" w:hAnsi="Times New Roman" w:cs="Times New Roman"/>
          <w:sz w:val="24"/>
          <w:szCs w:val="24"/>
        </w:rPr>
        <w:t xml:space="preserve">fictitious plaintiff. </w:t>
      </w:r>
    </w:p>
    <w:p w14:paraId="414517DE" w14:textId="77777777" w:rsidR="000B68AB" w:rsidRDefault="000B68AB" w:rsidP="000B68AB"/>
    <w:p w14:paraId="12B18913" w14:textId="77777777" w:rsidR="000B68AB" w:rsidRDefault="000B68AB" w:rsidP="000B68AB"/>
    <w:p w14:paraId="064761E8" w14:textId="2769BE27" w:rsidR="000B68AB" w:rsidRDefault="000B68AB" w:rsidP="000B68AB">
      <w:pPr>
        <w:jc w:val="center"/>
        <w:rPr>
          <w:rFonts w:ascii="Times New Roman" w:hAnsi="Times New Roman" w:cs="Times New Roman"/>
          <w:b/>
          <w:bCs/>
          <w:sz w:val="36"/>
          <w:szCs w:val="36"/>
        </w:rPr>
      </w:pPr>
      <w:r>
        <w:rPr>
          <w:rFonts w:ascii="Times New Roman" w:hAnsi="Times New Roman" w:cs="Times New Roman"/>
          <w:b/>
          <w:bCs/>
          <w:sz w:val="36"/>
          <w:szCs w:val="36"/>
        </w:rPr>
        <w:t>NOTICE-TO-COURT-FOR-UNLAWFUL-</w:t>
      </w:r>
      <w:r w:rsidR="00822675">
        <w:rPr>
          <w:rFonts w:ascii="Times New Roman" w:hAnsi="Times New Roman" w:cs="Times New Roman"/>
          <w:b/>
          <w:bCs/>
          <w:sz w:val="36"/>
          <w:szCs w:val="36"/>
        </w:rPr>
        <w:t>ORDER</w:t>
      </w:r>
    </w:p>
    <w:p w14:paraId="392DB90C" w14:textId="2A20C1A6" w:rsidR="000B68AB" w:rsidRDefault="000B68AB" w:rsidP="000B68AB">
      <w:pPr>
        <w:jc w:val="center"/>
        <w:rPr>
          <w:rFonts w:ascii="Times New Roman" w:hAnsi="Times New Roman" w:cs="Times New Roman"/>
          <w:b/>
          <w:bCs/>
          <w:sz w:val="36"/>
          <w:szCs w:val="36"/>
        </w:rPr>
      </w:pPr>
    </w:p>
    <w:p w14:paraId="45B1D14D" w14:textId="1A42EE97" w:rsidR="000B68AB" w:rsidRDefault="000B68AB" w:rsidP="000B68AB"/>
    <w:p w14:paraId="048AB896" w14:textId="4CC1379F" w:rsidR="000B68AB" w:rsidRDefault="000B68AB" w:rsidP="000B68AB">
      <w:pPr>
        <w:pStyle w:val="Heading2"/>
        <w:spacing w:before="0" w:beforeAutospacing="0" w:after="24" w:afterAutospacing="0" w:line="288" w:lineRule="atLeast"/>
        <w:jc w:val="center"/>
        <w:textAlignment w:val="baseline"/>
        <w:rPr>
          <w:rFonts w:eastAsia="Calibri"/>
          <w:b w:val="0"/>
          <w:bCs w:val="0"/>
          <w:sz w:val="24"/>
          <w:szCs w:val="24"/>
        </w:rPr>
      </w:pPr>
      <w:r w:rsidRPr="009359AC">
        <w:rPr>
          <w:rFonts w:eastAsia="Calibri"/>
          <w:b w:val="0"/>
          <w:bCs w:val="0"/>
          <w:sz w:val="24"/>
          <w:szCs w:val="24"/>
        </w:rPr>
        <w:t>I, Christopher</w:t>
      </w:r>
      <w:r>
        <w:rPr>
          <w:rFonts w:eastAsia="Calibri"/>
          <w:b w:val="0"/>
          <w:bCs w:val="0"/>
          <w:sz w:val="24"/>
          <w:szCs w:val="24"/>
        </w:rPr>
        <w:t xml:space="preserve"> </w:t>
      </w:r>
      <w:r w:rsidRPr="009359AC">
        <w:rPr>
          <w:rFonts w:eastAsia="Calibri"/>
          <w:b w:val="0"/>
          <w:bCs w:val="0"/>
          <w:sz w:val="24"/>
          <w:szCs w:val="24"/>
        </w:rPr>
        <w:t>James Concannon, hereby declare under the penalty of perjury, pursuant to Virginia Code § 18.2-434</w:t>
      </w:r>
      <w:r>
        <w:rPr>
          <w:rFonts w:eastAsia="Calibri"/>
          <w:b w:val="0"/>
          <w:bCs w:val="0"/>
          <w:sz w:val="24"/>
          <w:szCs w:val="24"/>
        </w:rPr>
        <w:t xml:space="preserve">, </w:t>
      </w:r>
      <w:r w:rsidRPr="009359AC">
        <w:rPr>
          <w:rFonts w:eastAsia="Calibri"/>
          <w:b w:val="0"/>
          <w:bCs w:val="0"/>
          <w:sz w:val="24"/>
          <w:szCs w:val="24"/>
        </w:rPr>
        <w:t>that the following statements are true and correct based upon my personal knowledge, information, and belief:</w:t>
      </w:r>
    </w:p>
    <w:p w14:paraId="2B7FB497" w14:textId="5D3FD8EC" w:rsidR="000B68AB" w:rsidRDefault="000B68AB" w:rsidP="000B68AB">
      <w:pPr>
        <w:pStyle w:val="Heading2"/>
        <w:spacing w:before="0" w:beforeAutospacing="0" w:after="24" w:afterAutospacing="0" w:line="288" w:lineRule="atLeast"/>
        <w:jc w:val="center"/>
        <w:textAlignment w:val="baseline"/>
        <w:rPr>
          <w:rFonts w:eastAsia="Calibri"/>
          <w:b w:val="0"/>
          <w:bCs w:val="0"/>
          <w:sz w:val="24"/>
          <w:szCs w:val="24"/>
        </w:rPr>
      </w:pPr>
    </w:p>
    <w:p w14:paraId="54F1F49B" w14:textId="77777777" w:rsidR="000B68AB" w:rsidRPr="00881AB9" w:rsidRDefault="000B68AB" w:rsidP="000B68AB">
      <w:pPr>
        <w:pStyle w:val="Heading2"/>
        <w:spacing w:before="0" w:beforeAutospacing="0" w:after="24" w:afterAutospacing="0" w:line="288" w:lineRule="atLeast"/>
        <w:jc w:val="center"/>
        <w:textAlignment w:val="baseline"/>
        <w:rPr>
          <w:sz w:val="28"/>
          <w:szCs w:val="28"/>
          <w:u w:val="single"/>
        </w:rPr>
      </w:pPr>
      <w:r w:rsidRPr="00881AB9">
        <w:rPr>
          <w:sz w:val="28"/>
          <w:szCs w:val="28"/>
          <w:u w:val="single"/>
        </w:rPr>
        <w:t>INTRODUCTION</w:t>
      </w:r>
    </w:p>
    <w:p w14:paraId="7571CE4B" w14:textId="6141B825" w:rsidR="000B68AB" w:rsidRDefault="000B68AB" w:rsidP="000B68AB">
      <w:pPr>
        <w:pStyle w:val="Heading2"/>
        <w:spacing w:before="0" w:beforeAutospacing="0" w:after="24" w:afterAutospacing="0" w:line="288" w:lineRule="atLeast"/>
        <w:jc w:val="center"/>
        <w:textAlignment w:val="baseline"/>
        <w:rPr>
          <w:rFonts w:eastAsia="Calibri"/>
          <w:b w:val="0"/>
          <w:bCs w:val="0"/>
          <w:sz w:val="24"/>
          <w:szCs w:val="24"/>
        </w:rPr>
      </w:pPr>
    </w:p>
    <w:p w14:paraId="6A04AA4A" w14:textId="287D9177" w:rsidR="00FF3BFC" w:rsidRDefault="00D27A42" w:rsidP="00FB0618">
      <w:pPr>
        <w:ind w:firstLine="720"/>
        <w:rPr>
          <w:rFonts w:ascii="Times New Roman" w:hAnsi="Times New Roman" w:cs="Times New Roman"/>
          <w:sz w:val="24"/>
          <w:szCs w:val="24"/>
        </w:rPr>
      </w:pPr>
      <w:r>
        <w:rPr>
          <w:rFonts w:ascii="Times New Roman" w:hAnsi="Times New Roman" w:cs="Times New Roman"/>
          <w:sz w:val="24"/>
          <w:szCs w:val="24"/>
        </w:rPr>
        <w:t>I, Chri</w:t>
      </w:r>
      <w:r w:rsidR="00FF3BFC">
        <w:rPr>
          <w:rFonts w:ascii="Times New Roman" w:hAnsi="Times New Roman" w:cs="Times New Roman"/>
          <w:sz w:val="24"/>
          <w:szCs w:val="24"/>
        </w:rPr>
        <w:t>s</w:t>
      </w:r>
      <w:r>
        <w:rPr>
          <w:rFonts w:ascii="Times New Roman" w:hAnsi="Times New Roman" w:cs="Times New Roman"/>
          <w:sz w:val="24"/>
          <w:szCs w:val="24"/>
        </w:rPr>
        <w:t xml:space="preserve">topher James Concannon, hereinafter “Complainant”, bring formal written notice to Jessica H. Foster and all other supposed “officers” </w:t>
      </w:r>
      <w:r w:rsidR="00FF3BFC">
        <w:rPr>
          <w:rFonts w:ascii="Times New Roman" w:hAnsi="Times New Roman" w:cs="Times New Roman"/>
          <w:sz w:val="24"/>
          <w:szCs w:val="24"/>
        </w:rPr>
        <w:t>of the Fauquier County District Court regarding Ms. Foster’s unlawful court order restricting access to the courtroom without first undergoing medical intervention</w:t>
      </w:r>
      <w:r w:rsidR="00FB0618">
        <w:rPr>
          <w:rFonts w:ascii="Times New Roman" w:hAnsi="Times New Roman" w:cs="Times New Roman"/>
          <w:sz w:val="24"/>
          <w:szCs w:val="24"/>
        </w:rPr>
        <w:t xml:space="preserve"> (</w:t>
      </w:r>
      <w:proofErr w:type="gramStart"/>
      <w:r w:rsidR="00FB0618">
        <w:rPr>
          <w:rFonts w:ascii="Times New Roman" w:hAnsi="Times New Roman" w:cs="Times New Roman"/>
          <w:sz w:val="24"/>
          <w:szCs w:val="24"/>
        </w:rPr>
        <w:t>i.e.</w:t>
      </w:r>
      <w:proofErr w:type="gramEnd"/>
      <w:r w:rsidR="00FB0618">
        <w:rPr>
          <w:rFonts w:ascii="Times New Roman" w:hAnsi="Times New Roman" w:cs="Times New Roman"/>
          <w:sz w:val="24"/>
          <w:szCs w:val="24"/>
        </w:rPr>
        <w:t xml:space="preserve"> the wearing of a face mask over one’s mouth and nose)</w:t>
      </w:r>
      <w:r w:rsidR="00FF3BFC">
        <w:rPr>
          <w:rFonts w:ascii="Times New Roman" w:hAnsi="Times New Roman" w:cs="Times New Roman"/>
          <w:sz w:val="24"/>
          <w:szCs w:val="24"/>
        </w:rPr>
        <w:t xml:space="preserve">. Ms. Foster’s document ‘MANDATORY ORDER FOR MITIGATING THE SPREAD OF COVID-19’ is beyond the scope of her authority as an officer to the court, is a </w:t>
      </w:r>
      <w:r w:rsidR="00FF3BFC" w:rsidRPr="003D2025">
        <w:rPr>
          <w:rFonts w:ascii="Times New Roman" w:hAnsi="Times New Roman" w:cs="Times New Roman"/>
          <w:i/>
          <w:iCs/>
          <w:sz w:val="24"/>
          <w:szCs w:val="24"/>
        </w:rPr>
        <w:t>bon</w:t>
      </w:r>
      <w:r w:rsidR="003D2025" w:rsidRPr="003D2025">
        <w:rPr>
          <w:rFonts w:ascii="Times New Roman" w:hAnsi="Times New Roman" w:cs="Times New Roman"/>
          <w:i/>
          <w:iCs/>
          <w:sz w:val="24"/>
          <w:szCs w:val="24"/>
        </w:rPr>
        <w:t>a fide</w:t>
      </w:r>
      <w:r w:rsidR="003D2025">
        <w:rPr>
          <w:rFonts w:ascii="Times New Roman" w:hAnsi="Times New Roman" w:cs="Times New Roman"/>
          <w:sz w:val="24"/>
          <w:szCs w:val="24"/>
        </w:rPr>
        <w:t xml:space="preserve"> </w:t>
      </w:r>
      <w:r w:rsidR="00FF3BFC">
        <w:rPr>
          <w:rFonts w:ascii="Times New Roman" w:hAnsi="Times New Roman" w:cs="Times New Roman"/>
          <w:sz w:val="24"/>
          <w:szCs w:val="24"/>
        </w:rPr>
        <w:t xml:space="preserve">example of official oppression, and a grave violation of the unalienable rights of men and women looking to access the courtroom. </w:t>
      </w:r>
      <w:r w:rsidR="00FB0618">
        <w:rPr>
          <w:rFonts w:ascii="Times New Roman" w:hAnsi="Times New Roman" w:cs="Times New Roman"/>
          <w:sz w:val="24"/>
          <w:szCs w:val="24"/>
        </w:rPr>
        <w:t>F</w:t>
      </w:r>
      <w:r w:rsidR="00FF3BFC">
        <w:rPr>
          <w:rFonts w:ascii="Times New Roman" w:hAnsi="Times New Roman" w:cs="Times New Roman"/>
          <w:sz w:val="24"/>
          <w:szCs w:val="24"/>
        </w:rPr>
        <w:t>urther attempts by any supposed “officer” of the court to restrict the Complainant access to the courtroom</w:t>
      </w:r>
      <w:r w:rsidR="00FB0618">
        <w:rPr>
          <w:rFonts w:ascii="Times New Roman" w:hAnsi="Times New Roman" w:cs="Times New Roman"/>
          <w:sz w:val="24"/>
          <w:szCs w:val="24"/>
        </w:rPr>
        <w:t xml:space="preserve"> on the condition of unlawful medical intervention requirements</w:t>
      </w:r>
      <w:r w:rsidR="00FF3BFC">
        <w:rPr>
          <w:rFonts w:ascii="Times New Roman" w:hAnsi="Times New Roman" w:cs="Times New Roman"/>
          <w:sz w:val="24"/>
          <w:szCs w:val="24"/>
        </w:rPr>
        <w:t xml:space="preserve"> </w:t>
      </w:r>
      <w:r w:rsidR="00FB0618">
        <w:rPr>
          <w:rFonts w:ascii="Times New Roman" w:hAnsi="Times New Roman" w:cs="Times New Roman"/>
          <w:sz w:val="24"/>
          <w:szCs w:val="24"/>
        </w:rPr>
        <w:t>will be met with a civil monetary claim of $</w:t>
      </w:r>
      <w:r w:rsidR="004F3676">
        <w:rPr>
          <w:rFonts w:ascii="Times New Roman" w:hAnsi="Times New Roman" w:cs="Times New Roman"/>
          <w:sz w:val="24"/>
          <w:szCs w:val="24"/>
        </w:rPr>
        <w:t>500</w:t>
      </w:r>
      <w:r w:rsidR="00FB0618">
        <w:rPr>
          <w:rFonts w:ascii="Times New Roman" w:hAnsi="Times New Roman" w:cs="Times New Roman"/>
          <w:sz w:val="24"/>
          <w:szCs w:val="24"/>
        </w:rPr>
        <w:t xml:space="preserve">,000 dollars and a criminal lawsuit under USC Title 42 Section 1983. </w:t>
      </w:r>
    </w:p>
    <w:p w14:paraId="02CACCB8" w14:textId="391C50DD" w:rsidR="006C258D" w:rsidRDefault="006C258D" w:rsidP="00FB0618">
      <w:pPr>
        <w:ind w:firstLine="720"/>
        <w:rPr>
          <w:rFonts w:ascii="Times New Roman" w:hAnsi="Times New Roman" w:cs="Times New Roman"/>
          <w:sz w:val="24"/>
          <w:szCs w:val="24"/>
        </w:rPr>
      </w:pPr>
    </w:p>
    <w:p w14:paraId="51259CC1" w14:textId="77777777" w:rsidR="006C258D" w:rsidRDefault="006C258D" w:rsidP="006C258D">
      <w:pPr>
        <w:pStyle w:val="Heading2"/>
        <w:spacing w:before="0" w:beforeAutospacing="0" w:after="24" w:afterAutospacing="0" w:line="288" w:lineRule="atLeast"/>
        <w:ind w:firstLine="360"/>
        <w:jc w:val="center"/>
        <w:textAlignment w:val="baseline"/>
        <w:rPr>
          <w:rFonts w:eastAsia="Calibri"/>
          <w:sz w:val="28"/>
          <w:szCs w:val="28"/>
          <w:u w:val="single"/>
        </w:rPr>
      </w:pPr>
    </w:p>
    <w:p w14:paraId="0A527AB2" w14:textId="77777777" w:rsidR="006C258D" w:rsidRDefault="006C258D" w:rsidP="006C258D">
      <w:pPr>
        <w:pStyle w:val="Heading2"/>
        <w:spacing w:before="0" w:beforeAutospacing="0" w:after="24" w:afterAutospacing="0" w:line="288" w:lineRule="atLeast"/>
        <w:ind w:firstLine="360"/>
        <w:jc w:val="center"/>
        <w:textAlignment w:val="baseline"/>
        <w:rPr>
          <w:rFonts w:eastAsia="Calibri"/>
          <w:sz w:val="28"/>
          <w:szCs w:val="28"/>
          <w:u w:val="single"/>
        </w:rPr>
      </w:pPr>
    </w:p>
    <w:p w14:paraId="57FD8385" w14:textId="77777777" w:rsidR="006C258D" w:rsidRDefault="006C258D" w:rsidP="006C258D">
      <w:pPr>
        <w:pStyle w:val="Heading2"/>
        <w:spacing w:before="0" w:beforeAutospacing="0" w:after="24" w:afterAutospacing="0" w:line="288" w:lineRule="atLeast"/>
        <w:ind w:firstLine="360"/>
        <w:jc w:val="center"/>
        <w:textAlignment w:val="baseline"/>
        <w:rPr>
          <w:rFonts w:eastAsia="Calibri"/>
          <w:sz w:val="28"/>
          <w:szCs w:val="28"/>
          <w:u w:val="single"/>
        </w:rPr>
      </w:pPr>
    </w:p>
    <w:p w14:paraId="5484A421" w14:textId="77777777" w:rsidR="006C258D" w:rsidRDefault="006C258D" w:rsidP="006C258D">
      <w:pPr>
        <w:pStyle w:val="Heading2"/>
        <w:spacing w:before="0" w:beforeAutospacing="0" w:after="24" w:afterAutospacing="0" w:line="288" w:lineRule="atLeast"/>
        <w:ind w:firstLine="360"/>
        <w:jc w:val="center"/>
        <w:textAlignment w:val="baseline"/>
        <w:rPr>
          <w:rFonts w:eastAsia="Calibri"/>
          <w:sz w:val="28"/>
          <w:szCs w:val="28"/>
          <w:u w:val="single"/>
        </w:rPr>
      </w:pPr>
    </w:p>
    <w:p w14:paraId="3916A4AC" w14:textId="77777777" w:rsidR="00910EE4" w:rsidRDefault="00910EE4" w:rsidP="006C258D">
      <w:pPr>
        <w:pStyle w:val="Heading2"/>
        <w:spacing w:before="0" w:beforeAutospacing="0" w:after="24" w:afterAutospacing="0" w:line="288" w:lineRule="atLeast"/>
        <w:ind w:firstLine="360"/>
        <w:jc w:val="center"/>
        <w:textAlignment w:val="baseline"/>
        <w:rPr>
          <w:rFonts w:eastAsia="Calibri"/>
          <w:sz w:val="28"/>
          <w:szCs w:val="28"/>
          <w:u w:val="single"/>
        </w:rPr>
      </w:pPr>
    </w:p>
    <w:p w14:paraId="051EB042" w14:textId="7DBC3A54" w:rsidR="006C258D" w:rsidRDefault="006C258D" w:rsidP="006C258D">
      <w:pPr>
        <w:pStyle w:val="Heading2"/>
        <w:spacing w:before="0" w:beforeAutospacing="0" w:after="24" w:afterAutospacing="0" w:line="288" w:lineRule="atLeast"/>
        <w:ind w:firstLine="360"/>
        <w:jc w:val="center"/>
        <w:textAlignment w:val="baseline"/>
        <w:rPr>
          <w:rFonts w:eastAsia="Calibri"/>
          <w:sz w:val="28"/>
          <w:szCs w:val="28"/>
          <w:u w:val="single"/>
        </w:rPr>
      </w:pPr>
      <w:r w:rsidRPr="00881AB9">
        <w:rPr>
          <w:rFonts w:eastAsia="Calibri"/>
          <w:sz w:val="28"/>
          <w:szCs w:val="28"/>
          <w:u w:val="single"/>
        </w:rPr>
        <w:lastRenderedPageBreak/>
        <w:t>BRIEF-IN-SUPPORT</w:t>
      </w:r>
    </w:p>
    <w:p w14:paraId="4A047BF8" w14:textId="2914A48C" w:rsidR="006C258D" w:rsidRDefault="006C258D" w:rsidP="006C258D">
      <w:pPr>
        <w:pStyle w:val="Heading2"/>
        <w:spacing w:before="0" w:beforeAutospacing="0" w:after="24" w:afterAutospacing="0" w:line="288" w:lineRule="atLeast"/>
        <w:ind w:firstLine="360"/>
        <w:jc w:val="center"/>
        <w:textAlignment w:val="baseline"/>
        <w:rPr>
          <w:rFonts w:eastAsia="Calibri"/>
          <w:sz w:val="28"/>
          <w:szCs w:val="28"/>
          <w:u w:val="single"/>
        </w:rPr>
      </w:pPr>
    </w:p>
    <w:p w14:paraId="4D9C7C3E" w14:textId="1FEC6D8F" w:rsidR="006C258D" w:rsidRDefault="006C258D" w:rsidP="006C258D">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Ms. </w:t>
      </w:r>
      <w:proofErr w:type="gramStart"/>
      <w:r>
        <w:rPr>
          <w:rFonts w:eastAsia="Calibri"/>
          <w:b w:val="0"/>
          <w:bCs w:val="0"/>
          <w:sz w:val="24"/>
          <w:szCs w:val="24"/>
        </w:rPr>
        <w:t>Foster’s</w:t>
      </w:r>
      <w:proofErr w:type="gramEnd"/>
      <w:r>
        <w:rPr>
          <w:rFonts w:eastAsia="Calibri"/>
          <w:b w:val="0"/>
          <w:bCs w:val="0"/>
          <w:sz w:val="24"/>
          <w:szCs w:val="24"/>
        </w:rPr>
        <w:t xml:space="preserve"> court order requiring medical intervention in order to access the courtroom is address</w:t>
      </w:r>
      <w:r w:rsidR="005A6205">
        <w:rPr>
          <w:rFonts w:eastAsia="Calibri"/>
          <w:b w:val="0"/>
          <w:bCs w:val="0"/>
          <w:sz w:val="24"/>
          <w:szCs w:val="24"/>
        </w:rPr>
        <w:t>ed</w:t>
      </w:r>
      <w:r>
        <w:rPr>
          <w:rFonts w:eastAsia="Calibri"/>
          <w:b w:val="0"/>
          <w:bCs w:val="0"/>
          <w:sz w:val="24"/>
          <w:szCs w:val="24"/>
        </w:rPr>
        <w:t xml:space="preserve"> only two ‘persons’, not men and women.</w:t>
      </w:r>
    </w:p>
    <w:p w14:paraId="0E02D87B" w14:textId="5DCB859C" w:rsidR="006C258D" w:rsidRDefault="006C258D" w:rsidP="006C258D">
      <w:pPr>
        <w:pStyle w:val="Heading2"/>
        <w:numPr>
          <w:ilvl w:val="0"/>
          <w:numId w:val="3"/>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Ms. Foster addresses the order as such: “IN RE: ALL PERSONS ENTERING…”</w:t>
      </w:r>
    </w:p>
    <w:p w14:paraId="63D19ED7" w14:textId="7BC790E4" w:rsidR="006C258D" w:rsidRDefault="006C258D" w:rsidP="006C258D">
      <w:pPr>
        <w:pStyle w:val="Heading2"/>
        <w:spacing w:before="0" w:beforeAutospacing="0" w:after="24" w:afterAutospacing="0" w:line="288" w:lineRule="atLeast"/>
        <w:textAlignment w:val="baseline"/>
        <w:rPr>
          <w:rFonts w:eastAsia="Calibri"/>
          <w:b w:val="0"/>
          <w:bCs w:val="0"/>
          <w:sz w:val="24"/>
          <w:szCs w:val="24"/>
        </w:rPr>
      </w:pPr>
    </w:p>
    <w:p w14:paraId="071DF77A" w14:textId="2D842621" w:rsidR="006C258D" w:rsidRDefault="006C258D" w:rsidP="006C258D">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a </w:t>
      </w:r>
      <w:r w:rsidR="00AD424B">
        <w:rPr>
          <w:rFonts w:eastAsia="Calibri"/>
          <w:b w:val="0"/>
          <w:bCs w:val="0"/>
          <w:sz w:val="24"/>
          <w:szCs w:val="24"/>
        </w:rPr>
        <w:t xml:space="preserve">‘person’ is not a man or woman, but a corporation. </w:t>
      </w:r>
    </w:p>
    <w:p w14:paraId="41B77DF4" w14:textId="70664DA5" w:rsidR="00AD424B" w:rsidRDefault="00AD424B" w:rsidP="00AD424B">
      <w:pPr>
        <w:pStyle w:val="Heading2"/>
        <w:numPr>
          <w:ilvl w:val="0"/>
          <w:numId w:val="3"/>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Corporation. A corporation is a “person” within the meaning of equal protection and due process provisions of United States Constitution. Allen v. </w:t>
      </w:r>
      <w:proofErr w:type="spellStart"/>
      <w:r>
        <w:rPr>
          <w:rFonts w:eastAsia="Calibri"/>
          <w:b w:val="0"/>
          <w:bCs w:val="0"/>
          <w:sz w:val="24"/>
          <w:szCs w:val="24"/>
        </w:rPr>
        <w:t>Pavach</w:t>
      </w:r>
      <w:proofErr w:type="spellEnd"/>
      <w:r>
        <w:rPr>
          <w:rFonts w:eastAsia="Calibri"/>
          <w:b w:val="0"/>
          <w:bCs w:val="0"/>
          <w:sz w:val="24"/>
          <w:szCs w:val="24"/>
        </w:rPr>
        <w:t xml:space="preserve">, Ind., 335 N.E.2d 219, 221- Black’s Law Dictionary </w:t>
      </w:r>
      <w:r w:rsidR="00841262">
        <w:rPr>
          <w:rFonts w:eastAsia="Calibri"/>
          <w:b w:val="0"/>
          <w:bCs w:val="0"/>
          <w:sz w:val="24"/>
          <w:szCs w:val="24"/>
        </w:rPr>
        <w:t>5</w:t>
      </w:r>
      <w:r w:rsidRPr="00AD424B">
        <w:rPr>
          <w:rFonts w:eastAsia="Calibri"/>
          <w:b w:val="0"/>
          <w:bCs w:val="0"/>
          <w:sz w:val="24"/>
          <w:szCs w:val="24"/>
          <w:vertAlign w:val="superscript"/>
        </w:rPr>
        <w:t>th</w:t>
      </w:r>
      <w:r>
        <w:rPr>
          <w:rFonts w:eastAsia="Calibri"/>
          <w:b w:val="0"/>
          <w:bCs w:val="0"/>
          <w:sz w:val="24"/>
          <w:szCs w:val="24"/>
        </w:rPr>
        <w:t xml:space="preserve"> Edition</w:t>
      </w:r>
    </w:p>
    <w:p w14:paraId="46C9A602" w14:textId="40F28427" w:rsidR="00AD424B" w:rsidRDefault="00AD424B" w:rsidP="00AD424B">
      <w:pPr>
        <w:pStyle w:val="Heading2"/>
        <w:spacing w:before="0" w:beforeAutospacing="0" w:after="24" w:afterAutospacing="0" w:line="288" w:lineRule="atLeast"/>
        <w:textAlignment w:val="baseline"/>
        <w:rPr>
          <w:rFonts w:eastAsia="Calibri"/>
          <w:b w:val="0"/>
          <w:bCs w:val="0"/>
          <w:sz w:val="24"/>
          <w:szCs w:val="24"/>
        </w:rPr>
      </w:pPr>
    </w:p>
    <w:p w14:paraId="32C49573" w14:textId="5A7FF56A" w:rsidR="00AD424B" w:rsidRDefault="00AD424B" w:rsidP="00AD424B">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Complainant is a body, soul, and spirit man made in the image of God, not a fictitious legal entity such as a corporation. </w:t>
      </w:r>
    </w:p>
    <w:p w14:paraId="79F6C822" w14:textId="0B68BE62" w:rsidR="00AD424B" w:rsidRDefault="00AD424B" w:rsidP="00AD424B">
      <w:pPr>
        <w:pStyle w:val="Heading2"/>
        <w:spacing w:before="0" w:beforeAutospacing="0" w:after="24" w:afterAutospacing="0" w:line="288" w:lineRule="atLeast"/>
        <w:textAlignment w:val="baseline"/>
        <w:rPr>
          <w:rFonts w:eastAsia="Calibri"/>
          <w:b w:val="0"/>
          <w:bCs w:val="0"/>
          <w:sz w:val="24"/>
          <w:szCs w:val="24"/>
        </w:rPr>
      </w:pPr>
    </w:p>
    <w:p w14:paraId="1C3F01B0" w14:textId="227C0F4A" w:rsidR="005A6205" w:rsidRPr="00094A51" w:rsidRDefault="005A6205" w:rsidP="00094A51">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Ms. </w:t>
      </w:r>
      <w:proofErr w:type="gramStart"/>
      <w:r>
        <w:rPr>
          <w:rFonts w:eastAsia="Calibri"/>
          <w:b w:val="0"/>
          <w:bCs w:val="0"/>
          <w:sz w:val="24"/>
          <w:szCs w:val="24"/>
        </w:rPr>
        <w:t>Foster’s</w:t>
      </w:r>
      <w:proofErr w:type="gramEnd"/>
      <w:r>
        <w:rPr>
          <w:rFonts w:eastAsia="Calibri"/>
          <w:b w:val="0"/>
          <w:bCs w:val="0"/>
          <w:sz w:val="24"/>
          <w:szCs w:val="24"/>
        </w:rPr>
        <w:t xml:space="preserve"> court order not applying to the Complainant as a man, does not therefore have jurisdiction over the Complainant. </w:t>
      </w:r>
    </w:p>
    <w:p w14:paraId="5C3FF24B" w14:textId="36B6F446" w:rsidR="005A6205" w:rsidRPr="005A6205" w:rsidRDefault="005A6205" w:rsidP="005A6205">
      <w:pPr>
        <w:pStyle w:val="Heading2"/>
        <w:spacing w:before="0" w:beforeAutospacing="0" w:after="24" w:afterAutospacing="0" w:line="288" w:lineRule="atLeast"/>
        <w:textAlignment w:val="baseline"/>
        <w:rPr>
          <w:rFonts w:eastAsia="Calibri"/>
          <w:b w:val="0"/>
          <w:bCs w:val="0"/>
          <w:sz w:val="24"/>
          <w:szCs w:val="24"/>
        </w:rPr>
      </w:pPr>
      <w:r>
        <w:rPr>
          <w:rFonts w:eastAsia="Calibri"/>
          <w:b w:val="0"/>
          <w:bCs w:val="0"/>
          <w:noProof/>
          <w:sz w:val="24"/>
          <w:szCs w:val="24"/>
        </w:rPr>
        <mc:AlternateContent>
          <mc:Choice Requires="wps">
            <w:drawing>
              <wp:anchor distT="0" distB="0" distL="114300" distR="114300" simplePos="0" relativeHeight="251660288" behindDoc="0" locked="0" layoutInCell="1" allowOverlap="1" wp14:anchorId="23C5F2A7" wp14:editId="04AF056E">
                <wp:simplePos x="0" y="0"/>
                <wp:positionH relativeFrom="column">
                  <wp:posOffset>-400050</wp:posOffset>
                </wp:positionH>
                <wp:positionV relativeFrom="paragraph">
                  <wp:posOffset>116840</wp:posOffset>
                </wp:positionV>
                <wp:extent cx="685800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8580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E3C6838"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5pt,9.2pt" to="508.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" strokecolor="black [3200]" strokeweight="1.5pt">
                <v:stroke joinstyle="miter"/>
              </v:line>
            </w:pict>
          </mc:Fallback>
        </mc:AlternateContent>
      </w:r>
    </w:p>
    <w:p w14:paraId="09488762" w14:textId="77777777" w:rsidR="00AD424B" w:rsidRPr="00AD424B" w:rsidRDefault="00AD424B" w:rsidP="00AD424B">
      <w:pPr>
        <w:pStyle w:val="Heading2"/>
        <w:spacing w:before="0" w:beforeAutospacing="0" w:after="24" w:afterAutospacing="0" w:line="288" w:lineRule="atLeast"/>
        <w:ind w:left="720"/>
        <w:textAlignment w:val="baseline"/>
        <w:rPr>
          <w:rFonts w:eastAsia="Calibri"/>
          <w:b w:val="0"/>
          <w:bCs w:val="0"/>
          <w:sz w:val="24"/>
          <w:szCs w:val="24"/>
        </w:rPr>
      </w:pPr>
    </w:p>
    <w:p w14:paraId="0E373A49" w14:textId="3CB5FD6A" w:rsidR="006C258D" w:rsidRDefault="005A6205" w:rsidP="005A6205">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It is a FACT that the court order requiring the unlawful application of medical interventions is mandatory</w:t>
      </w:r>
      <w:r w:rsidR="00482A25">
        <w:rPr>
          <w:rFonts w:eastAsia="Calibri"/>
          <w:b w:val="0"/>
          <w:bCs w:val="0"/>
          <w:sz w:val="24"/>
          <w:szCs w:val="24"/>
        </w:rPr>
        <w:t xml:space="preserve">. </w:t>
      </w:r>
    </w:p>
    <w:p w14:paraId="3871CB52" w14:textId="57BB53F6" w:rsidR="005A6205" w:rsidRDefault="005A6205" w:rsidP="005A6205">
      <w:pPr>
        <w:pStyle w:val="Heading2"/>
        <w:numPr>
          <w:ilvl w:val="0"/>
          <w:numId w:val="3"/>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See ‘INTRODUCTION’ for title of Ms. </w:t>
      </w:r>
      <w:proofErr w:type="gramStart"/>
      <w:r>
        <w:rPr>
          <w:rFonts w:eastAsia="Calibri"/>
          <w:b w:val="0"/>
          <w:bCs w:val="0"/>
          <w:sz w:val="24"/>
          <w:szCs w:val="24"/>
        </w:rPr>
        <w:t>Foster’s</w:t>
      </w:r>
      <w:proofErr w:type="gramEnd"/>
      <w:r>
        <w:rPr>
          <w:rFonts w:eastAsia="Calibri"/>
          <w:b w:val="0"/>
          <w:bCs w:val="0"/>
          <w:sz w:val="24"/>
          <w:szCs w:val="24"/>
        </w:rPr>
        <w:t xml:space="preserve"> document</w:t>
      </w:r>
    </w:p>
    <w:p w14:paraId="4890E34D" w14:textId="796CE021" w:rsidR="005A6205" w:rsidRDefault="005A6205" w:rsidP="005A6205">
      <w:pPr>
        <w:pStyle w:val="Heading2"/>
        <w:spacing w:before="0" w:beforeAutospacing="0" w:after="24" w:afterAutospacing="0" w:line="288" w:lineRule="atLeast"/>
        <w:textAlignment w:val="baseline"/>
        <w:rPr>
          <w:rFonts w:eastAsia="Calibri"/>
          <w:b w:val="0"/>
          <w:bCs w:val="0"/>
          <w:sz w:val="24"/>
          <w:szCs w:val="24"/>
        </w:rPr>
      </w:pPr>
    </w:p>
    <w:p w14:paraId="60DF460D" w14:textId="56F7594E" w:rsidR="005A6205" w:rsidRDefault="00482A25" w:rsidP="005A6205">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the word ‘mandatory’ must be comprehended in its proper definition. </w:t>
      </w:r>
    </w:p>
    <w:p w14:paraId="6A29F0DB" w14:textId="197FF663" w:rsidR="00482A25" w:rsidRDefault="00094A51" w:rsidP="00482A25">
      <w:pPr>
        <w:pStyle w:val="Heading2"/>
        <w:numPr>
          <w:ilvl w:val="0"/>
          <w:numId w:val="3"/>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Mandate (16c). Roman and civil law. A written command given by a principal to an agent; specif.; a commission or contract by which </w:t>
      </w:r>
      <w:proofErr w:type="gramStart"/>
      <w:r>
        <w:rPr>
          <w:rFonts w:eastAsia="Calibri"/>
          <w:b w:val="0"/>
          <w:bCs w:val="0"/>
          <w:sz w:val="24"/>
          <w:szCs w:val="24"/>
        </w:rPr>
        <w:t>one person</w:t>
      </w:r>
      <w:proofErr w:type="gramEnd"/>
      <w:r>
        <w:rPr>
          <w:rFonts w:eastAsia="Calibri"/>
          <w:b w:val="0"/>
          <w:bCs w:val="0"/>
          <w:sz w:val="24"/>
          <w:szCs w:val="24"/>
        </w:rPr>
        <w:t xml:space="preserve"> (the mandator) requests someone (the mandatory) to perform some service gratuitously, the commission becoming effective when the mandatory agrees. – Black’s Law Dictionary 11</w:t>
      </w:r>
      <w:r w:rsidRPr="00094A51">
        <w:rPr>
          <w:rFonts w:eastAsia="Calibri"/>
          <w:b w:val="0"/>
          <w:bCs w:val="0"/>
          <w:sz w:val="24"/>
          <w:szCs w:val="24"/>
          <w:vertAlign w:val="superscript"/>
        </w:rPr>
        <w:t>th</w:t>
      </w:r>
      <w:r>
        <w:rPr>
          <w:rFonts w:eastAsia="Calibri"/>
          <w:b w:val="0"/>
          <w:bCs w:val="0"/>
          <w:sz w:val="24"/>
          <w:szCs w:val="24"/>
        </w:rPr>
        <w:t xml:space="preserve"> Edition </w:t>
      </w:r>
    </w:p>
    <w:p w14:paraId="5D1BF2FA" w14:textId="144557CF" w:rsidR="00094A51" w:rsidRDefault="00094A51" w:rsidP="00094A51">
      <w:pPr>
        <w:pStyle w:val="Heading2"/>
        <w:spacing w:before="0" w:beforeAutospacing="0" w:after="24" w:afterAutospacing="0" w:line="288" w:lineRule="atLeast"/>
        <w:textAlignment w:val="baseline"/>
        <w:rPr>
          <w:rFonts w:eastAsia="Calibri"/>
          <w:b w:val="0"/>
          <w:bCs w:val="0"/>
          <w:sz w:val="24"/>
          <w:szCs w:val="24"/>
        </w:rPr>
      </w:pPr>
    </w:p>
    <w:p w14:paraId="434664C2" w14:textId="4A8895EC" w:rsidR="00094A51" w:rsidRDefault="00094A51" w:rsidP="00094A51">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properly defining the word ‘mandatory’ allows one to understand its contractual nature. </w:t>
      </w:r>
    </w:p>
    <w:p w14:paraId="74EC6037" w14:textId="2B3403E2" w:rsidR="00094A51" w:rsidRDefault="00094A51" w:rsidP="00094A51">
      <w:pPr>
        <w:pStyle w:val="Heading2"/>
        <w:spacing w:before="0" w:beforeAutospacing="0" w:after="24" w:afterAutospacing="0" w:line="288" w:lineRule="atLeast"/>
        <w:textAlignment w:val="baseline"/>
        <w:rPr>
          <w:rFonts w:eastAsia="Calibri"/>
          <w:b w:val="0"/>
          <w:bCs w:val="0"/>
          <w:sz w:val="24"/>
          <w:szCs w:val="24"/>
        </w:rPr>
      </w:pPr>
    </w:p>
    <w:p w14:paraId="0585D025" w14:textId="77E711A2" w:rsidR="00094A51" w:rsidRDefault="00094A51" w:rsidP="00094A51">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the Complainant has not agreed to, nor was presented any contractual offer by Ms. Foster </w:t>
      </w:r>
      <w:r w:rsidR="00957891">
        <w:rPr>
          <w:rFonts w:eastAsia="Calibri"/>
          <w:b w:val="0"/>
          <w:bCs w:val="0"/>
          <w:sz w:val="24"/>
          <w:szCs w:val="24"/>
        </w:rPr>
        <w:t>for</w:t>
      </w:r>
      <w:r>
        <w:rPr>
          <w:rFonts w:eastAsia="Calibri"/>
          <w:b w:val="0"/>
          <w:bCs w:val="0"/>
          <w:sz w:val="24"/>
          <w:szCs w:val="24"/>
        </w:rPr>
        <w:t xml:space="preserve"> her court order to have mandatory binding effect. </w:t>
      </w:r>
    </w:p>
    <w:p w14:paraId="695CA301" w14:textId="6C8E1021" w:rsidR="00957891" w:rsidRDefault="00957891" w:rsidP="00957891">
      <w:pPr>
        <w:pStyle w:val="ListParagraph"/>
        <w:rPr>
          <w:b/>
          <w:bCs/>
          <w:sz w:val="24"/>
          <w:szCs w:val="24"/>
        </w:rPr>
      </w:pPr>
      <w:r>
        <w:rPr>
          <w:b/>
          <w:bCs/>
          <w:noProof/>
          <w:sz w:val="24"/>
          <w:szCs w:val="24"/>
        </w:rPr>
        <mc:AlternateContent>
          <mc:Choice Requires="wps">
            <w:drawing>
              <wp:anchor distT="0" distB="0" distL="114300" distR="114300" simplePos="0" relativeHeight="251661312" behindDoc="0" locked="0" layoutInCell="1" allowOverlap="1" wp14:anchorId="210DBFCC" wp14:editId="11D646D0">
                <wp:simplePos x="0" y="0"/>
                <wp:positionH relativeFrom="column">
                  <wp:posOffset>-660400</wp:posOffset>
                </wp:positionH>
                <wp:positionV relativeFrom="paragraph">
                  <wp:posOffset>153670</wp:posOffset>
                </wp:positionV>
                <wp:extent cx="7366000" cy="38100"/>
                <wp:effectExtent l="0" t="0" r="25400" b="19050"/>
                <wp:wrapNone/>
                <wp:docPr id="3" name="Straight Connector 3"/>
                <wp:cNvGraphicFramePr/>
                <a:graphic xmlns:a="http://schemas.openxmlformats.org/drawingml/2006/main">
                  <a:graphicData uri="http://schemas.microsoft.com/office/word/2010/wordprocessingShape">
                    <wps:wsp>
                      <wps:cNvCnPr/>
                      <wps:spPr>
                        <a:xfrm flipV="1">
                          <a:off x="0" y="0"/>
                          <a:ext cx="73660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D534F76"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2pt,12.1pt" to="52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" strokecolor="black [3200]" strokeweight="1.5pt">
                <v:stroke joinstyle="miter"/>
              </v:line>
            </w:pict>
          </mc:Fallback>
        </mc:AlternateContent>
      </w:r>
    </w:p>
    <w:p w14:paraId="1D38DA01" w14:textId="77777777" w:rsidR="00957891" w:rsidRDefault="00957891" w:rsidP="00957891">
      <w:pPr>
        <w:pStyle w:val="Heading2"/>
        <w:spacing w:before="0" w:beforeAutospacing="0" w:after="24" w:afterAutospacing="0" w:line="288" w:lineRule="atLeast"/>
        <w:textAlignment w:val="baseline"/>
        <w:rPr>
          <w:rFonts w:eastAsia="Calibri"/>
          <w:b w:val="0"/>
          <w:bCs w:val="0"/>
          <w:sz w:val="24"/>
          <w:szCs w:val="24"/>
        </w:rPr>
      </w:pPr>
    </w:p>
    <w:p w14:paraId="28C55959" w14:textId="4E534D85" w:rsidR="006C258D" w:rsidRDefault="00957891" w:rsidP="00957891">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the only source of authority Ms. Foster cites for the basis of her court order is the recommendations of the Center for Disease Control and the Virginia Department of Health. </w:t>
      </w:r>
    </w:p>
    <w:p w14:paraId="6D2CB010" w14:textId="666B3E43" w:rsidR="00957891" w:rsidRDefault="00957891" w:rsidP="00957891">
      <w:pPr>
        <w:pStyle w:val="Heading2"/>
        <w:spacing w:before="0" w:beforeAutospacing="0" w:after="24" w:afterAutospacing="0" w:line="288" w:lineRule="atLeast"/>
        <w:textAlignment w:val="baseline"/>
        <w:rPr>
          <w:rFonts w:eastAsia="Calibri"/>
          <w:b w:val="0"/>
          <w:bCs w:val="0"/>
          <w:sz w:val="24"/>
          <w:szCs w:val="24"/>
        </w:rPr>
      </w:pPr>
    </w:p>
    <w:p w14:paraId="3B407246" w14:textId="1DE4B708" w:rsidR="00957891" w:rsidRDefault="00957891" w:rsidP="00957891">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recommendations have no binding effect on any men or women. </w:t>
      </w:r>
    </w:p>
    <w:p w14:paraId="5D848C8E" w14:textId="77777777" w:rsidR="00957891" w:rsidRDefault="00957891" w:rsidP="00957891">
      <w:pPr>
        <w:pStyle w:val="ListParagraph"/>
        <w:rPr>
          <w:b/>
          <w:bCs/>
          <w:sz w:val="24"/>
          <w:szCs w:val="24"/>
        </w:rPr>
      </w:pPr>
    </w:p>
    <w:p w14:paraId="6A4E6BA5" w14:textId="1FBD99AC" w:rsidR="00957891" w:rsidRDefault="00957891" w:rsidP="00957891">
      <w:pPr>
        <w:pStyle w:val="Heading2"/>
        <w:numPr>
          <w:ilvl w:val="0"/>
          <w:numId w:val="3"/>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lastRenderedPageBreak/>
        <w:t xml:space="preserve">Recommendation refers to an action which is advisory in nature rather </w:t>
      </w:r>
      <w:proofErr w:type="spellStart"/>
      <w:r>
        <w:rPr>
          <w:rFonts w:eastAsia="Calibri"/>
          <w:b w:val="0"/>
          <w:bCs w:val="0"/>
          <w:sz w:val="24"/>
          <w:szCs w:val="24"/>
        </w:rPr>
        <w:t>tha</w:t>
      </w:r>
      <w:proofErr w:type="spellEnd"/>
      <w:r>
        <w:rPr>
          <w:rFonts w:eastAsia="Calibri"/>
          <w:b w:val="0"/>
          <w:bCs w:val="0"/>
          <w:sz w:val="24"/>
          <w:szCs w:val="24"/>
        </w:rPr>
        <w:t xml:space="preserve"> one having any binding effect. People v. Gates, 41 C.A.3d 590, </w:t>
      </w:r>
      <w:r w:rsidR="00841262">
        <w:rPr>
          <w:rFonts w:eastAsia="Calibri"/>
          <w:b w:val="0"/>
          <w:bCs w:val="0"/>
          <w:sz w:val="24"/>
          <w:szCs w:val="24"/>
        </w:rPr>
        <w:t xml:space="preserve">116 Cal. </w:t>
      </w:r>
      <w:proofErr w:type="spellStart"/>
      <w:r w:rsidR="00841262">
        <w:rPr>
          <w:rFonts w:eastAsia="Calibri"/>
          <w:b w:val="0"/>
          <w:bCs w:val="0"/>
          <w:sz w:val="24"/>
          <w:szCs w:val="24"/>
        </w:rPr>
        <w:t>Rptr</w:t>
      </w:r>
      <w:proofErr w:type="spellEnd"/>
      <w:r w:rsidR="00841262">
        <w:rPr>
          <w:rFonts w:eastAsia="Calibri"/>
          <w:b w:val="0"/>
          <w:bCs w:val="0"/>
          <w:sz w:val="24"/>
          <w:szCs w:val="24"/>
        </w:rPr>
        <w:t>. 172, 178. – Black’s Law Dictionary 5</w:t>
      </w:r>
      <w:r w:rsidR="00841262" w:rsidRPr="00841262">
        <w:rPr>
          <w:rFonts w:eastAsia="Calibri"/>
          <w:b w:val="0"/>
          <w:bCs w:val="0"/>
          <w:sz w:val="24"/>
          <w:szCs w:val="24"/>
          <w:vertAlign w:val="superscript"/>
        </w:rPr>
        <w:t>th</w:t>
      </w:r>
      <w:r w:rsidR="00841262">
        <w:rPr>
          <w:rFonts w:eastAsia="Calibri"/>
          <w:b w:val="0"/>
          <w:bCs w:val="0"/>
          <w:sz w:val="24"/>
          <w:szCs w:val="24"/>
        </w:rPr>
        <w:t xml:space="preserve"> Edition </w:t>
      </w:r>
    </w:p>
    <w:p w14:paraId="47BD1029" w14:textId="3B21C2F8" w:rsidR="00841262" w:rsidRDefault="00841262" w:rsidP="00841262">
      <w:pPr>
        <w:pStyle w:val="Heading2"/>
        <w:spacing w:before="0" w:beforeAutospacing="0" w:after="24" w:afterAutospacing="0" w:line="288" w:lineRule="atLeast"/>
        <w:textAlignment w:val="baseline"/>
        <w:rPr>
          <w:rFonts w:eastAsia="Calibri"/>
          <w:b w:val="0"/>
          <w:bCs w:val="0"/>
          <w:sz w:val="24"/>
          <w:szCs w:val="24"/>
        </w:rPr>
      </w:pPr>
    </w:p>
    <w:p w14:paraId="19418847" w14:textId="79A47232" w:rsidR="00841262" w:rsidRDefault="00841262" w:rsidP="00841262">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documents created with the attempt at establishing binding effect onto men and women cannot be created off the statements of others that have no binding effect. </w:t>
      </w:r>
    </w:p>
    <w:p w14:paraId="34BDE765" w14:textId="7462D1A6" w:rsidR="00841262" w:rsidRDefault="00841262" w:rsidP="00841262">
      <w:pPr>
        <w:pStyle w:val="Heading2"/>
        <w:spacing w:before="0" w:beforeAutospacing="0" w:after="24" w:afterAutospacing="0" w:line="288" w:lineRule="atLeast"/>
        <w:textAlignment w:val="baseline"/>
        <w:rPr>
          <w:rFonts w:eastAsia="Calibri"/>
          <w:b w:val="0"/>
          <w:bCs w:val="0"/>
          <w:sz w:val="24"/>
          <w:szCs w:val="24"/>
        </w:rPr>
      </w:pPr>
    </w:p>
    <w:p w14:paraId="0E11C3D8" w14:textId="482F1FA6" w:rsidR="00841262" w:rsidRDefault="00841262" w:rsidP="00841262">
      <w:pPr>
        <w:pStyle w:val="Heading2"/>
        <w:numPr>
          <w:ilvl w:val="0"/>
          <w:numId w:val="2"/>
        </w:numPr>
        <w:spacing w:before="0" w:beforeAutospacing="0" w:after="24" w:afterAutospacing="0" w:line="288" w:lineRule="atLeast"/>
        <w:textAlignment w:val="baseline"/>
        <w:rPr>
          <w:rFonts w:eastAsia="Calibri"/>
          <w:b w:val="0"/>
          <w:bCs w:val="0"/>
          <w:sz w:val="24"/>
          <w:szCs w:val="24"/>
        </w:rPr>
      </w:pPr>
      <w:r>
        <w:rPr>
          <w:rFonts w:eastAsia="Calibri"/>
          <w:b w:val="0"/>
          <w:bCs w:val="0"/>
          <w:sz w:val="24"/>
          <w:szCs w:val="24"/>
        </w:rPr>
        <w:t xml:space="preserve">It is a FACT that by Ms. Foster citing recommendations as her source of authority for this court order, her court order should also be treated as nothing but mere recommendations with no binding effect whatsoever. </w:t>
      </w:r>
    </w:p>
    <w:p w14:paraId="53A46E6E" w14:textId="606E90BA" w:rsidR="00841262" w:rsidRDefault="00841262" w:rsidP="00841262">
      <w:pPr>
        <w:pStyle w:val="Heading2"/>
        <w:spacing w:before="0" w:beforeAutospacing="0" w:after="24" w:afterAutospacing="0" w:line="288" w:lineRule="atLeast"/>
        <w:textAlignment w:val="baseline"/>
        <w:rPr>
          <w:rFonts w:eastAsia="Calibri"/>
          <w:b w:val="0"/>
          <w:bCs w:val="0"/>
          <w:sz w:val="24"/>
          <w:szCs w:val="24"/>
        </w:rPr>
      </w:pPr>
      <w:r>
        <w:rPr>
          <w:rFonts w:eastAsia="Calibri"/>
          <w:b w:val="0"/>
          <w:bCs w:val="0"/>
          <w:noProof/>
          <w:sz w:val="24"/>
          <w:szCs w:val="24"/>
        </w:rPr>
        <mc:AlternateContent>
          <mc:Choice Requires="wps">
            <w:drawing>
              <wp:anchor distT="0" distB="0" distL="114300" distR="114300" simplePos="0" relativeHeight="251662336" behindDoc="0" locked="0" layoutInCell="1" allowOverlap="1" wp14:anchorId="0CB32C08" wp14:editId="50EF85FD">
                <wp:simplePos x="0" y="0"/>
                <wp:positionH relativeFrom="column">
                  <wp:posOffset>-412750</wp:posOffset>
                </wp:positionH>
                <wp:positionV relativeFrom="paragraph">
                  <wp:posOffset>198120</wp:posOffset>
                </wp:positionV>
                <wp:extent cx="7067550" cy="3810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706755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41D640"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32.5pt,15.6pt" to="5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" strokecolor="black [3200]" strokeweight="1.5pt">
                <v:stroke joinstyle="miter"/>
              </v:line>
            </w:pict>
          </mc:Fallback>
        </mc:AlternateContent>
      </w:r>
    </w:p>
    <w:p w14:paraId="206CBC02" w14:textId="77777777" w:rsidR="00841262" w:rsidRDefault="00841262" w:rsidP="00841262">
      <w:pPr>
        <w:pStyle w:val="Heading2"/>
        <w:spacing w:before="0" w:beforeAutospacing="0" w:after="24" w:afterAutospacing="0" w:line="288" w:lineRule="atLeast"/>
        <w:textAlignment w:val="baseline"/>
        <w:rPr>
          <w:rFonts w:eastAsia="Calibri"/>
          <w:b w:val="0"/>
          <w:bCs w:val="0"/>
          <w:sz w:val="24"/>
          <w:szCs w:val="24"/>
        </w:rPr>
      </w:pPr>
    </w:p>
    <w:p w14:paraId="368810A8" w14:textId="77777777" w:rsidR="006C258D" w:rsidRPr="006C258D" w:rsidRDefault="006C258D" w:rsidP="006C258D">
      <w:pPr>
        <w:pStyle w:val="Heading2"/>
        <w:spacing w:before="0" w:beforeAutospacing="0" w:after="24" w:afterAutospacing="0" w:line="288" w:lineRule="atLeast"/>
        <w:textAlignment w:val="baseline"/>
        <w:rPr>
          <w:rFonts w:eastAsia="Calibri"/>
          <w:b w:val="0"/>
          <w:bCs w:val="0"/>
          <w:sz w:val="24"/>
          <w:szCs w:val="24"/>
        </w:rPr>
      </w:pPr>
    </w:p>
    <w:p w14:paraId="0E56F399" w14:textId="3349A826" w:rsidR="006C258D" w:rsidRDefault="00BC2D38" w:rsidP="0084126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It is a FACT that all members of the public have the right to attend public hearing</w:t>
      </w:r>
      <w:r w:rsidR="004D4233">
        <w:rPr>
          <w:rFonts w:ascii="Times New Roman" w:hAnsi="Times New Roman" w:cs="Times New Roman"/>
          <w:sz w:val="24"/>
          <w:szCs w:val="24"/>
        </w:rPr>
        <w:t>s</w:t>
      </w:r>
      <w:r>
        <w:rPr>
          <w:rFonts w:ascii="Times New Roman" w:hAnsi="Times New Roman" w:cs="Times New Roman"/>
          <w:sz w:val="24"/>
          <w:szCs w:val="24"/>
        </w:rPr>
        <w:t xml:space="preserve"> and trials. </w:t>
      </w:r>
    </w:p>
    <w:p w14:paraId="71A4CFAD" w14:textId="5CF30B5A" w:rsidR="00BC2D38" w:rsidRDefault="00BC2D38" w:rsidP="00BC2D3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w:t>
      </w:r>
      <w:r w:rsidRPr="00BC2D38">
        <w:rPr>
          <w:rFonts w:ascii="Times New Roman" w:hAnsi="Times New Roman" w:cs="Times New Roman"/>
          <w:sz w:val="24"/>
          <w:szCs w:val="24"/>
        </w:rPr>
        <w:t>he First Amendment generally prohibits closing criminal trial proceedings to the public.</w:t>
      </w:r>
      <w:r>
        <w:rPr>
          <w:rFonts w:ascii="Times New Roman" w:hAnsi="Times New Roman" w:cs="Times New Roman"/>
          <w:sz w:val="24"/>
          <w:szCs w:val="24"/>
        </w:rPr>
        <w:t xml:space="preserve"> </w:t>
      </w:r>
      <w:hyperlink r:id="rId5" w:tgtFrame="_blank" w:history="1">
        <w:r w:rsidRPr="00BC2D38">
          <w:rPr>
            <w:rFonts w:ascii="Times New Roman" w:hAnsi="Times New Roman" w:cs="Times New Roman"/>
            <w:sz w:val="24"/>
            <w:szCs w:val="24"/>
          </w:rPr>
          <w:t>Richmond Newspapers, Inc. v. Virginia</w:t>
        </w:r>
      </w:hyperlink>
      <w:r w:rsidRPr="00BC2D38">
        <w:rPr>
          <w:rFonts w:ascii="Times New Roman" w:hAnsi="Times New Roman" w:cs="Times New Roman"/>
          <w:sz w:val="24"/>
          <w:szCs w:val="24"/>
        </w:rPr>
        <w:t>, 448 U.S. 555 (1980)</w:t>
      </w:r>
      <w:r>
        <w:rPr>
          <w:rFonts w:ascii="Times New Roman" w:hAnsi="Times New Roman" w:cs="Times New Roman"/>
          <w:sz w:val="24"/>
          <w:szCs w:val="24"/>
        </w:rPr>
        <w:t xml:space="preserve">. </w:t>
      </w:r>
    </w:p>
    <w:p w14:paraId="730752FC" w14:textId="05D86053" w:rsidR="00BC2D38" w:rsidRDefault="00BC2D38" w:rsidP="00BC2D38">
      <w:pPr>
        <w:pStyle w:val="ListParagraph"/>
        <w:numPr>
          <w:ilvl w:val="0"/>
          <w:numId w:val="3"/>
        </w:numPr>
        <w:rPr>
          <w:rFonts w:ascii="Times New Roman" w:hAnsi="Times New Roman" w:cs="Times New Roman"/>
          <w:sz w:val="24"/>
          <w:szCs w:val="24"/>
        </w:rPr>
      </w:pPr>
      <w:r w:rsidRPr="00BC2D38">
        <w:rPr>
          <w:rFonts w:ascii="Times New Roman" w:hAnsi="Times New Roman" w:cs="Times New Roman"/>
          <w:sz w:val="24"/>
          <w:szCs w:val="24"/>
        </w:rPr>
        <w:t xml:space="preserve">Congress shall make no law respecting an establishment of </w:t>
      </w:r>
      <w:proofErr w:type="gramStart"/>
      <w:r w:rsidRPr="00BC2D38">
        <w:rPr>
          <w:rFonts w:ascii="Times New Roman" w:hAnsi="Times New Roman" w:cs="Times New Roman"/>
          <w:sz w:val="24"/>
          <w:szCs w:val="24"/>
        </w:rPr>
        <w:t>religion, or</w:t>
      </w:r>
      <w:proofErr w:type="gramEnd"/>
      <w:r w:rsidRPr="00BC2D38">
        <w:rPr>
          <w:rFonts w:ascii="Times New Roman" w:hAnsi="Times New Roman" w:cs="Times New Roman"/>
          <w:sz w:val="24"/>
          <w:szCs w:val="24"/>
        </w:rPr>
        <w:t xml:space="preserve"> prohibiting the free exercise thereof; or abridging the freedom of speech, or of the press; or the right of the people peaceably to assemble, and to petition the Government for a redress of grievances.</w:t>
      </w:r>
      <w:r>
        <w:rPr>
          <w:rFonts w:ascii="Times New Roman" w:hAnsi="Times New Roman" w:cs="Times New Roman"/>
          <w:sz w:val="24"/>
          <w:szCs w:val="24"/>
        </w:rPr>
        <w:t xml:space="preserve"> First Amendment of the United States Constitution </w:t>
      </w:r>
    </w:p>
    <w:p w14:paraId="58F3FEE8" w14:textId="0323E93E" w:rsidR="00BC2D38" w:rsidRDefault="00BC2D38" w:rsidP="00BC2D38">
      <w:pPr>
        <w:rPr>
          <w:rFonts w:ascii="Times New Roman" w:hAnsi="Times New Roman" w:cs="Times New Roman"/>
          <w:sz w:val="24"/>
          <w:szCs w:val="24"/>
        </w:rPr>
      </w:pPr>
    </w:p>
    <w:p w14:paraId="13B79A9C" w14:textId="44684DF2" w:rsidR="00BC2D38" w:rsidRDefault="00BC2D38" w:rsidP="00BC2D3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a FACT that </w:t>
      </w:r>
      <w:r w:rsidR="00D51E47">
        <w:rPr>
          <w:rFonts w:ascii="Times New Roman" w:hAnsi="Times New Roman" w:cs="Times New Roman"/>
          <w:sz w:val="24"/>
          <w:szCs w:val="24"/>
        </w:rPr>
        <w:t xml:space="preserve">Center for Disease Control recommendations and court orders based off such recommendations do not supersede Supreme Court rulings, not the Constitution for the United States of America. </w:t>
      </w:r>
    </w:p>
    <w:p w14:paraId="70831DA5" w14:textId="156ADDFD" w:rsidR="00D51E47" w:rsidRDefault="00D51E47" w:rsidP="00D51E47">
      <w:pPr>
        <w:rPr>
          <w:rFonts w:ascii="Times New Roman" w:hAnsi="Times New Roman" w:cs="Times New Roman"/>
          <w:sz w:val="24"/>
          <w:szCs w:val="24"/>
        </w:rPr>
      </w:pPr>
    </w:p>
    <w:p w14:paraId="3FD2F020" w14:textId="456A9B7B" w:rsidR="00D51E47" w:rsidRDefault="00D51E47" w:rsidP="00D51E4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a FACT that </w:t>
      </w:r>
      <w:r w:rsidR="004D4233">
        <w:rPr>
          <w:rFonts w:ascii="Times New Roman" w:hAnsi="Times New Roman" w:cs="Times New Roman"/>
          <w:sz w:val="24"/>
          <w:szCs w:val="24"/>
        </w:rPr>
        <w:t>in enforcing such recommendations restricting the rights of men and women to access the courtroom, that Ms. Foster and all other supposed “officers” complicit in these actions have gravely trespassed against the rights of the public</w:t>
      </w:r>
      <w:r w:rsidR="000E70D7">
        <w:rPr>
          <w:rFonts w:ascii="Times New Roman" w:hAnsi="Times New Roman" w:cs="Times New Roman"/>
          <w:sz w:val="24"/>
          <w:szCs w:val="24"/>
        </w:rPr>
        <w:t xml:space="preserve">. </w:t>
      </w:r>
      <w:r w:rsidR="004D4233">
        <w:rPr>
          <w:rFonts w:ascii="Times New Roman" w:hAnsi="Times New Roman" w:cs="Times New Roman"/>
          <w:sz w:val="24"/>
          <w:szCs w:val="24"/>
        </w:rPr>
        <w:t xml:space="preserve"> </w:t>
      </w:r>
    </w:p>
    <w:p w14:paraId="4241F689" w14:textId="3C3D21E4" w:rsidR="009E647F" w:rsidRDefault="009E647F" w:rsidP="004D4233">
      <w:pPr>
        <w:pStyle w:val="ListParagraph"/>
        <w:numPr>
          <w:ilvl w:val="0"/>
          <w:numId w:val="4"/>
        </w:numPr>
        <w:rPr>
          <w:rFonts w:ascii="Times New Roman" w:hAnsi="Times New Roman" w:cs="Times New Roman"/>
          <w:b/>
          <w:bCs/>
          <w:sz w:val="24"/>
          <w:szCs w:val="24"/>
        </w:rPr>
      </w:pPr>
      <w:r w:rsidRPr="009E647F">
        <w:rPr>
          <w:rFonts w:ascii="Times New Roman" w:hAnsi="Times New Roman" w:cs="Times New Roman"/>
          <w:sz w:val="24"/>
          <w:szCs w:val="24"/>
        </w:rPr>
        <w:t xml:space="preserve">If two or more persons conspire to injure, oppress, threaten, or intimidate any person in any State, Territory, Commonwealth, Possession, or District in the free exercise or enjoyment of any right or privilege secured to him by the Constitution or laws of the United States, or because of his having so exercised the </w:t>
      </w:r>
      <w:proofErr w:type="gramStart"/>
      <w:r w:rsidRPr="009E647F">
        <w:rPr>
          <w:rFonts w:ascii="Times New Roman" w:hAnsi="Times New Roman" w:cs="Times New Roman"/>
          <w:sz w:val="24"/>
          <w:szCs w:val="24"/>
        </w:rPr>
        <w:t>same;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E647F">
        <w:rPr>
          <w:rFonts w:ascii="Times New Roman" w:hAnsi="Times New Roman" w:cs="Times New Roman"/>
          <w:sz w:val="24"/>
          <w:szCs w:val="24"/>
        </w:rPr>
        <w:t>They shall be fined under this title or imprisoned not more than ten years</w:t>
      </w:r>
      <w:r>
        <w:rPr>
          <w:rFonts w:ascii="Times New Roman" w:hAnsi="Times New Roman" w:cs="Times New Roman"/>
          <w:sz w:val="24"/>
          <w:szCs w:val="24"/>
        </w:rPr>
        <w:t xml:space="preserve">. </w:t>
      </w:r>
      <w:r w:rsidRPr="009E647F">
        <w:rPr>
          <w:rFonts w:ascii="Times New Roman" w:hAnsi="Times New Roman" w:cs="Times New Roman"/>
          <w:b/>
          <w:bCs/>
          <w:sz w:val="24"/>
          <w:szCs w:val="24"/>
        </w:rPr>
        <w:t>18 U.S. Code § 241 - Conspiracy against rights</w:t>
      </w:r>
    </w:p>
    <w:p w14:paraId="1049EE57" w14:textId="5C456D83" w:rsidR="009E647F" w:rsidRDefault="009E647F" w:rsidP="004D4233">
      <w:pPr>
        <w:pStyle w:val="ListParagraph"/>
        <w:numPr>
          <w:ilvl w:val="0"/>
          <w:numId w:val="4"/>
        </w:numPr>
        <w:rPr>
          <w:rFonts w:ascii="Times New Roman" w:hAnsi="Times New Roman" w:cs="Times New Roman"/>
          <w:b/>
          <w:bCs/>
          <w:sz w:val="24"/>
          <w:szCs w:val="24"/>
        </w:rPr>
      </w:pPr>
      <w:r w:rsidRPr="009E647F">
        <w:rPr>
          <w:rFonts w:ascii="Times New Roman" w:hAnsi="Times New Roman" w:cs="Times New Roman"/>
          <w:sz w:val="24"/>
          <w:szCs w:val="24"/>
        </w:rPr>
        <w:t xml:space="preserve">Whoever, under color of any law, statute, ordinance, regulation, or custom, willfully subjects any person in any State, Territory, Commonwealth, Possession, or District to the deprivation of any rights, privileges, or immunities secured or protected by the Constitution or laws of the United </w:t>
      </w:r>
      <w:proofErr w:type="gramStart"/>
      <w:r w:rsidRPr="009E647F">
        <w:rPr>
          <w:rFonts w:ascii="Times New Roman" w:hAnsi="Times New Roman" w:cs="Times New Roman"/>
          <w:sz w:val="24"/>
          <w:szCs w:val="24"/>
        </w:rPr>
        <w:t>States,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E647F">
        <w:rPr>
          <w:rFonts w:ascii="Times New Roman" w:hAnsi="Times New Roman" w:cs="Times New Roman"/>
          <w:b/>
          <w:bCs/>
          <w:sz w:val="24"/>
          <w:szCs w:val="24"/>
        </w:rPr>
        <w:t>18 U.S. Code § 242 - Deprivation of rights under color of law</w:t>
      </w:r>
    </w:p>
    <w:p w14:paraId="6E8729DB" w14:textId="5A7EE6F1" w:rsidR="007C1283" w:rsidRDefault="007C1283" w:rsidP="007C1283">
      <w:pPr>
        <w:rPr>
          <w:rFonts w:ascii="Times New Roman" w:hAnsi="Times New Roman" w:cs="Times New Roman"/>
          <w:b/>
          <w:bCs/>
          <w:sz w:val="24"/>
          <w:szCs w:val="24"/>
        </w:rPr>
      </w:pPr>
    </w:p>
    <w:p w14:paraId="516E9CD7" w14:textId="0FCE115B" w:rsidR="007C1283" w:rsidRDefault="000E70D7" w:rsidP="007C128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a FACT that in enforcing such recommendations restricting the rights of men and women to access the courtroom, that Ms. Foster has violated her fiduciary obligations to the public. </w:t>
      </w:r>
    </w:p>
    <w:p w14:paraId="6F7C8F98" w14:textId="4DE2CC64" w:rsidR="000E70D7" w:rsidRDefault="000E70D7" w:rsidP="000E70D7">
      <w:pPr>
        <w:pStyle w:val="ListParagraph"/>
        <w:numPr>
          <w:ilvl w:val="0"/>
          <w:numId w:val="5"/>
        </w:numPr>
        <w:rPr>
          <w:rFonts w:ascii="Times New Roman" w:hAnsi="Times New Roman" w:cs="Times New Roman"/>
          <w:sz w:val="24"/>
          <w:szCs w:val="24"/>
        </w:rPr>
      </w:pPr>
      <w:r w:rsidRPr="000E70D7">
        <w:rPr>
          <w:rFonts w:ascii="Times New Roman" w:hAnsi="Times New Roman" w:cs="Times New Roman"/>
          <w:sz w:val="24"/>
          <w:szCs w:val="24"/>
        </w:rPr>
        <w:lastRenderedPageBreak/>
        <w:t xml:space="preserve"> Adherence to law A judge must respect and comply with the law. Deference to the judgments and rulings of courts depends upon public confidence in the integrity and independence of judges. The integrity and independence of judges depends in turn upon their acting without fear or favor. Although judges should be independent, they must comply with the law, including the provisions of these Canons. Public confidence in the impartiality of the judiciary is maintained by the adherence of each judge to this responsibility. Conversely, violation of 23 this Canon diminishes public confidence in the judiciary and thereby does injury to the system of government under law.</w:t>
      </w:r>
      <w:r>
        <w:rPr>
          <w:rFonts w:ascii="Times New Roman" w:hAnsi="Times New Roman" w:cs="Times New Roman"/>
          <w:sz w:val="24"/>
          <w:szCs w:val="24"/>
        </w:rPr>
        <w:t xml:space="preserve"> Virginia Canons of Judicial Conduct C</w:t>
      </w:r>
      <w:r w:rsidR="004F3676">
        <w:rPr>
          <w:rFonts w:ascii="Times New Roman" w:hAnsi="Times New Roman" w:cs="Times New Roman"/>
          <w:sz w:val="24"/>
          <w:szCs w:val="24"/>
        </w:rPr>
        <w:t>ANON</w:t>
      </w:r>
      <w:r>
        <w:rPr>
          <w:rFonts w:ascii="Times New Roman" w:hAnsi="Times New Roman" w:cs="Times New Roman"/>
          <w:sz w:val="24"/>
          <w:szCs w:val="24"/>
        </w:rPr>
        <w:t xml:space="preserve"> 2, section V. Adherence to law. </w:t>
      </w:r>
    </w:p>
    <w:p w14:paraId="660BB366" w14:textId="39777B4F" w:rsidR="000E70D7" w:rsidRDefault="000E70D7" w:rsidP="000E70D7">
      <w:pPr>
        <w:rPr>
          <w:rFonts w:ascii="Times New Roman" w:hAnsi="Times New Roman" w:cs="Times New Roman"/>
          <w:sz w:val="24"/>
          <w:szCs w:val="24"/>
        </w:rPr>
      </w:pPr>
    </w:p>
    <w:p w14:paraId="37C24CCF" w14:textId="5E097D95" w:rsidR="000E70D7" w:rsidRDefault="000E70D7" w:rsidP="000E70D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It is a FACT that in enforcing medical interventions upon the public as conditions to access the courtroom that Ms. Foster has neglected her primary responsibilities to judicial </w:t>
      </w:r>
      <w:r w:rsidR="004F3676">
        <w:rPr>
          <w:rFonts w:ascii="Times New Roman" w:hAnsi="Times New Roman" w:cs="Times New Roman"/>
          <w:sz w:val="24"/>
          <w:szCs w:val="24"/>
        </w:rPr>
        <w:t>obligations and</w:t>
      </w:r>
      <w:r>
        <w:rPr>
          <w:rFonts w:ascii="Times New Roman" w:hAnsi="Times New Roman" w:cs="Times New Roman"/>
          <w:sz w:val="24"/>
          <w:szCs w:val="24"/>
        </w:rPr>
        <w:t xml:space="preserve"> </w:t>
      </w:r>
      <w:r w:rsidR="004F3676">
        <w:rPr>
          <w:rFonts w:ascii="Times New Roman" w:hAnsi="Times New Roman" w:cs="Times New Roman"/>
          <w:sz w:val="24"/>
          <w:szCs w:val="24"/>
        </w:rPr>
        <w:t>is therefore</w:t>
      </w:r>
      <w:r>
        <w:rPr>
          <w:rFonts w:ascii="Times New Roman" w:hAnsi="Times New Roman" w:cs="Times New Roman"/>
          <w:sz w:val="24"/>
          <w:szCs w:val="24"/>
        </w:rPr>
        <w:t xml:space="preserve"> </w:t>
      </w:r>
      <w:r w:rsidR="004F3676">
        <w:rPr>
          <w:rFonts w:ascii="Times New Roman" w:hAnsi="Times New Roman" w:cs="Times New Roman"/>
          <w:sz w:val="24"/>
          <w:szCs w:val="24"/>
        </w:rPr>
        <w:t xml:space="preserve">in </w:t>
      </w:r>
      <w:r>
        <w:rPr>
          <w:rFonts w:ascii="Times New Roman" w:hAnsi="Times New Roman" w:cs="Times New Roman"/>
          <w:sz w:val="24"/>
          <w:szCs w:val="24"/>
        </w:rPr>
        <w:t xml:space="preserve">further violation </w:t>
      </w:r>
      <w:r w:rsidR="004F3676">
        <w:rPr>
          <w:rFonts w:ascii="Times New Roman" w:hAnsi="Times New Roman" w:cs="Times New Roman"/>
          <w:sz w:val="24"/>
          <w:szCs w:val="24"/>
        </w:rPr>
        <w:t xml:space="preserve">of her fiduciary obligations to the public. </w:t>
      </w:r>
    </w:p>
    <w:p w14:paraId="04D63745" w14:textId="154F41AC" w:rsidR="004F3676" w:rsidRDefault="004F3676" w:rsidP="004F3676">
      <w:pPr>
        <w:pStyle w:val="ListParagraph"/>
        <w:numPr>
          <w:ilvl w:val="0"/>
          <w:numId w:val="5"/>
        </w:numPr>
        <w:rPr>
          <w:rFonts w:ascii="Times New Roman" w:hAnsi="Times New Roman" w:cs="Times New Roman"/>
          <w:sz w:val="24"/>
          <w:szCs w:val="24"/>
        </w:rPr>
      </w:pPr>
      <w:r w:rsidRPr="004F3676">
        <w:rPr>
          <w:rFonts w:ascii="Times New Roman" w:hAnsi="Times New Roman" w:cs="Times New Roman"/>
          <w:sz w:val="24"/>
          <w:szCs w:val="24"/>
        </w:rPr>
        <w:t>The judicial duties of a judge take precedence over all the judge’s other activities. The judge’s judicial duties include all the duties of the judge’s office prescribed by law.</w:t>
      </w:r>
      <w:r>
        <w:rPr>
          <w:rFonts w:ascii="Times New Roman" w:hAnsi="Times New Roman" w:cs="Times New Roman"/>
          <w:sz w:val="24"/>
          <w:szCs w:val="24"/>
        </w:rPr>
        <w:t xml:space="preserve"> Virginia Canons of Judicial Conduct CANON 3, section A. Judicial duties as priority. </w:t>
      </w:r>
    </w:p>
    <w:p w14:paraId="3A0BD0F5" w14:textId="685A66D7" w:rsidR="004F3676" w:rsidRDefault="004F3676" w:rsidP="004F36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F282B68" wp14:editId="1C23F6FA">
                <wp:simplePos x="0" y="0"/>
                <wp:positionH relativeFrom="column">
                  <wp:posOffset>-552450</wp:posOffset>
                </wp:positionH>
                <wp:positionV relativeFrom="paragraph">
                  <wp:posOffset>109220</wp:posOffset>
                </wp:positionV>
                <wp:extent cx="7239000" cy="3810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7239000" cy="3810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5A306C3"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43.5pt,8.6pt" to="52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" strokecolor="black [3200]" strokeweight="1.5pt">
                <v:stroke joinstyle="miter"/>
              </v:line>
            </w:pict>
          </mc:Fallback>
        </mc:AlternateContent>
      </w:r>
    </w:p>
    <w:p w14:paraId="7EE5FB10" w14:textId="2AC685D3" w:rsidR="004F3676" w:rsidRDefault="004F3676" w:rsidP="004F3676">
      <w:pPr>
        <w:rPr>
          <w:rFonts w:ascii="Times New Roman" w:hAnsi="Times New Roman" w:cs="Times New Roman"/>
          <w:sz w:val="24"/>
          <w:szCs w:val="24"/>
        </w:rPr>
      </w:pPr>
    </w:p>
    <w:p w14:paraId="620465A4" w14:textId="77777777" w:rsidR="004F3676" w:rsidRPr="0068356C" w:rsidRDefault="004F3676" w:rsidP="004F3676">
      <w:pPr>
        <w:pStyle w:val="Heading2"/>
        <w:spacing w:before="0" w:beforeAutospacing="0" w:after="24" w:afterAutospacing="0" w:line="288" w:lineRule="atLeast"/>
        <w:jc w:val="center"/>
        <w:textAlignment w:val="baseline"/>
        <w:rPr>
          <w:rFonts w:eastAsia="Calibri"/>
          <w:sz w:val="24"/>
          <w:szCs w:val="24"/>
          <w:u w:val="single"/>
        </w:rPr>
      </w:pPr>
      <w:r w:rsidRPr="0068356C">
        <w:rPr>
          <w:rFonts w:eastAsia="Calibri"/>
          <w:sz w:val="28"/>
          <w:szCs w:val="28"/>
          <w:u w:val="single"/>
        </w:rPr>
        <w:t>C</w:t>
      </w:r>
      <w:r>
        <w:rPr>
          <w:rFonts w:eastAsia="Calibri"/>
          <w:sz w:val="28"/>
          <w:szCs w:val="28"/>
          <w:u w:val="single"/>
        </w:rPr>
        <w:t>ONCLUSION</w:t>
      </w:r>
    </w:p>
    <w:p w14:paraId="1D08C18D" w14:textId="5DBC3352" w:rsidR="004F3676" w:rsidRDefault="004F3676" w:rsidP="004F3676">
      <w:pPr>
        <w:rPr>
          <w:rFonts w:ascii="Times New Roman" w:hAnsi="Times New Roman" w:cs="Times New Roman"/>
          <w:sz w:val="24"/>
          <w:szCs w:val="24"/>
        </w:rPr>
      </w:pPr>
    </w:p>
    <w:p w14:paraId="1809BC77" w14:textId="4B8595DD" w:rsidR="004F3676" w:rsidRDefault="004F3676" w:rsidP="004F3676">
      <w:pPr>
        <w:rPr>
          <w:rFonts w:ascii="Times New Roman" w:hAnsi="Times New Roman" w:cs="Times New Roman"/>
          <w:sz w:val="24"/>
          <w:szCs w:val="24"/>
        </w:rPr>
      </w:pPr>
      <w:r>
        <w:rPr>
          <w:rFonts w:ascii="Times New Roman" w:hAnsi="Times New Roman" w:cs="Times New Roman"/>
          <w:sz w:val="24"/>
          <w:szCs w:val="24"/>
        </w:rPr>
        <w:tab/>
        <w:t xml:space="preserve">Whereas </w:t>
      </w:r>
      <w:r w:rsidR="006549BA">
        <w:rPr>
          <w:rFonts w:ascii="Times New Roman" w:hAnsi="Times New Roman" w:cs="Times New Roman"/>
          <w:sz w:val="24"/>
          <w:szCs w:val="24"/>
        </w:rPr>
        <w:t xml:space="preserve">the supposed “officers” of the Fauquier County General District Court have officially been noticed of their trespasses against the Complainant and all members of the public seeking to enter the courtroom resulting from Ms. Foster’s unlawful court order enacted under simulation of legal process. Wherefore the Complainant sternly rebukes these actions, requires future access to the courtroom without undergoing any medical procedures attempted to be placed against him as conditions to enter, and furthermore, </w:t>
      </w:r>
      <w:r w:rsidR="006549BA" w:rsidRPr="002C3387">
        <w:rPr>
          <w:rFonts w:ascii="Times New Roman" w:hAnsi="Times New Roman" w:cs="Times New Roman"/>
          <w:b/>
          <w:bCs/>
          <w:sz w:val="24"/>
          <w:szCs w:val="24"/>
          <w:u w:val="single"/>
        </w:rPr>
        <w:t xml:space="preserve">demands the immediate rescinding of the unlawful </w:t>
      </w:r>
      <w:r w:rsidR="002C3387" w:rsidRPr="002C3387">
        <w:rPr>
          <w:rFonts w:ascii="Times New Roman" w:hAnsi="Times New Roman" w:cs="Times New Roman"/>
          <w:b/>
          <w:bCs/>
          <w:sz w:val="24"/>
          <w:szCs w:val="24"/>
          <w:u w:val="single"/>
        </w:rPr>
        <w:t>order</w:t>
      </w:r>
      <w:r w:rsidR="002C3387">
        <w:rPr>
          <w:rFonts w:ascii="Times New Roman" w:hAnsi="Times New Roman" w:cs="Times New Roman"/>
          <w:sz w:val="24"/>
          <w:szCs w:val="24"/>
        </w:rPr>
        <w:t xml:space="preserve"> so that </w:t>
      </w:r>
      <w:r w:rsidR="002C3387" w:rsidRPr="002C3387">
        <w:rPr>
          <w:rFonts w:ascii="Times New Roman" w:hAnsi="Times New Roman" w:cs="Times New Roman"/>
          <w:sz w:val="24"/>
          <w:szCs w:val="24"/>
        </w:rPr>
        <w:t>no other members</w:t>
      </w:r>
      <w:r w:rsidR="002C3387">
        <w:rPr>
          <w:rFonts w:ascii="Times New Roman" w:hAnsi="Times New Roman" w:cs="Times New Roman"/>
          <w:sz w:val="24"/>
          <w:szCs w:val="24"/>
        </w:rPr>
        <w:t xml:space="preserve"> of the public be deceived into surrendering their rights involuntarily through this abuse of authority on the part of Ms. Foster and all others complicit in said actions. Failure to respond to the Complainant via certified mail confirming the rescinding of the court order </w:t>
      </w:r>
      <w:r w:rsidR="00A71340">
        <w:rPr>
          <w:rFonts w:ascii="Times New Roman" w:hAnsi="Times New Roman" w:cs="Times New Roman"/>
          <w:sz w:val="24"/>
          <w:szCs w:val="24"/>
        </w:rPr>
        <w:t xml:space="preserve">or supply the Complainant with a point-by-point rebuttal of this notice </w:t>
      </w:r>
      <w:r w:rsidR="002C3387">
        <w:rPr>
          <w:rFonts w:ascii="Times New Roman" w:hAnsi="Times New Roman" w:cs="Times New Roman"/>
          <w:sz w:val="24"/>
          <w:szCs w:val="24"/>
        </w:rPr>
        <w:t xml:space="preserve">within seven business days of receiving </w:t>
      </w:r>
      <w:r w:rsidR="00A71340">
        <w:rPr>
          <w:rFonts w:ascii="Times New Roman" w:hAnsi="Times New Roman" w:cs="Times New Roman"/>
          <w:sz w:val="24"/>
          <w:szCs w:val="24"/>
        </w:rPr>
        <w:t>said n</w:t>
      </w:r>
      <w:r w:rsidR="002C3387">
        <w:rPr>
          <w:rFonts w:ascii="Times New Roman" w:hAnsi="Times New Roman" w:cs="Times New Roman"/>
          <w:sz w:val="24"/>
          <w:szCs w:val="24"/>
        </w:rPr>
        <w:t xml:space="preserve">otice will result in the charges mentioned above being pursued against all supposed “officers” of the court complicit in these actions. </w:t>
      </w:r>
    </w:p>
    <w:p w14:paraId="6C74A777" w14:textId="0E145D05" w:rsidR="00822675" w:rsidRDefault="00822675" w:rsidP="004F3676">
      <w:pPr>
        <w:rPr>
          <w:rFonts w:ascii="Times New Roman" w:hAnsi="Times New Roman" w:cs="Times New Roman"/>
          <w:sz w:val="24"/>
          <w:szCs w:val="24"/>
        </w:rPr>
      </w:pPr>
    </w:p>
    <w:p w14:paraId="68413A89" w14:textId="2C013E7B" w:rsidR="00822675" w:rsidRDefault="00822675" w:rsidP="004F367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AE298CD" wp14:editId="1CCD47DD">
                <wp:simplePos x="0" y="0"/>
                <wp:positionH relativeFrom="column">
                  <wp:posOffset>-400050</wp:posOffset>
                </wp:positionH>
                <wp:positionV relativeFrom="paragraph">
                  <wp:posOffset>89535</wp:posOffset>
                </wp:positionV>
                <wp:extent cx="6959600" cy="19050"/>
                <wp:effectExtent l="0" t="0" r="31750" b="19050"/>
                <wp:wrapNone/>
                <wp:docPr id="7" name="Straight Connector 7"/>
                <wp:cNvGraphicFramePr/>
                <a:graphic xmlns:a="http://schemas.openxmlformats.org/drawingml/2006/main">
                  <a:graphicData uri="http://schemas.microsoft.com/office/word/2010/wordprocessingShape">
                    <wps:wsp>
                      <wps:cNvCnPr/>
                      <wps:spPr>
                        <a:xfrm flipV="1">
                          <a:off x="0" y="0"/>
                          <a:ext cx="695960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B49CEDF" id="Straight Connecto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1.5pt,7.05pt" to="51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" strokecolor="black [3200]" strokeweight="1.5pt">
                <v:stroke joinstyle="miter"/>
              </v:line>
            </w:pict>
          </mc:Fallback>
        </mc:AlternateContent>
      </w:r>
    </w:p>
    <w:p w14:paraId="46C6B8A5" w14:textId="7A052C59" w:rsidR="00822675" w:rsidRPr="00822675" w:rsidRDefault="00822675" w:rsidP="00822675">
      <w:pPr>
        <w:rPr>
          <w:rFonts w:ascii="Times New Roman" w:hAnsi="Times New Roman" w:cs="Times New Roman"/>
          <w:sz w:val="24"/>
          <w:szCs w:val="24"/>
        </w:rPr>
      </w:pPr>
    </w:p>
    <w:p w14:paraId="33833E61" w14:textId="4CFCE661" w:rsidR="00822675" w:rsidRDefault="00822675" w:rsidP="00822675">
      <w:pPr>
        <w:rPr>
          <w:rFonts w:ascii="Times New Roman" w:hAnsi="Times New Roman" w:cs="Times New Roman"/>
          <w:sz w:val="24"/>
          <w:szCs w:val="24"/>
        </w:rPr>
      </w:pPr>
    </w:p>
    <w:p w14:paraId="48806D83" w14:textId="77777777" w:rsidR="00822675" w:rsidRDefault="00822675" w:rsidP="00822675">
      <w:pPr>
        <w:spacing w:line="229" w:lineRule="exact"/>
        <w:rPr>
          <w:rFonts w:ascii="Times New Roman" w:eastAsia="Times New Roman" w:hAnsi="Times New Roman"/>
          <w:sz w:val="24"/>
        </w:rPr>
      </w:pPr>
    </w:p>
    <w:p w14:paraId="01F621B2" w14:textId="77777777" w:rsidR="00822675" w:rsidRDefault="00822675" w:rsidP="00822675">
      <w:pPr>
        <w:spacing w:line="229" w:lineRule="exact"/>
        <w:rPr>
          <w:rFonts w:ascii="Times New Roman" w:eastAsia="Times New Roman" w:hAnsi="Times New Roman"/>
          <w:sz w:val="24"/>
        </w:rPr>
      </w:pPr>
    </w:p>
    <w:p w14:paraId="5A775ABE" w14:textId="77777777" w:rsidR="00822675" w:rsidRDefault="00822675" w:rsidP="00822675">
      <w:pPr>
        <w:spacing w:line="229" w:lineRule="exact"/>
        <w:rPr>
          <w:rFonts w:ascii="Times New Roman" w:eastAsia="Times New Roman" w:hAnsi="Times New Roman"/>
          <w:sz w:val="24"/>
        </w:rPr>
      </w:pPr>
      <w:r>
        <w:rPr>
          <w:rFonts w:ascii="Times New Roman" w:eastAsia="Times New Roman" w:hAnsi="Times New Roman"/>
          <w:sz w:val="24"/>
        </w:rPr>
        <w:t>__________________________________</w:t>
      </w:r>
    </w:p>
    <w:p w14:paraId="6BA107A2" w14:textId="77777777" w:rsidR="00822675" w:rsidRDefault="00822675" w:rsidP="00822675">
      <w:pPr>
        <w:spacing w:line="229" w:lineRule="exact"/>
        <w:rPr>
          <w:rFonts w:ascii="Times New Roman" w:eastAsia="Times New Roman" w:hAnsi="Times New Roman"/>
          <w:sz w:val="24"/>
        </w:rPr>
      </w:pPr>
    </w:p>
    <w:p w14:paraId="1895A4B0" w14:textId="77777777" w:rsidR="00822675" w:rsidRDefault="00822675" w:rsidP="00822675">
      <w:pPr>
        <w:spacing w:line="229" w:lineRule="exact"/>
        <w:rPr>
          <w:rFonts w:ascii="Times New Roman" w:eastAsia="Times New Roman" w:hAnsi="Times New Roman"/>
          <w:sz w:val="24"/>
        </w:rPr>
      </w:pPr>
    </w:p>
    <w:p w14:paraId="6836C4BD" w14:textId="77777777" w:rsidR="00822675" w:rsidRDefault="00822675" w:rsidP="00822675">
      <w:pPr>
        <w:spacing w:line="229" w:lineRule="exact"/>
        <w:rPr>
          <w:rFonts w:ascii="Times New Roman" w:eastAsia="Times New Roman" w:hAnsi="Times New Roman"/>
          <w:sz w:val="24"/>
        </w:rPr>
      </w:pPr>
    </w:p>
    <w:p w14:paraId="16CED7F4" w14:textId="77777777" w:rsidR="00822675" w:rsidRDefault="00822675" w:rsidP="00822675">
      <w:pPr>
        <w:spacing w:line="229" w:lineRule="exact"/>
        <w:rPr>
          <w:rFonts w:ascii="Times New Roman" w:eastAsia="Times New Roman" w:hAnsi="Times New Roman"/>
          <w:sz w:val="24"/>
        </w:rPr>
      </w:pPr>
    </w:p>
    <w:p w14:paraId="55868D29" w14:textId="77777777" w:rsidR="00822675" w:rsidRDefault="00822675" w:rsidP="00822675">
      <w:pPr>
        <w:spacing w:line="229" w:lineRule="exact"/>
        <w:rPr>
          <w:rFonts w:ascii="Times New Roman" w:eastAsia="Times New Roman" w:hAnsi="Times New Roman"/>
          <w:sz w:val="24"/>
        </w:rPr>
      </w:pPr>
    </w:p>
    <w:p w14:paraId="72FC9368" w14:textId="77777777" w:rsidR="00822675" w:rsidRDefault="00822675" w:rsidP="00822675">
      <w:pPr>
        <w:spacing w:line="229" w:lineRule="exact"/>
        <w:rPr>
          <w:rFonts w:ascii="Times New Roman" w:eastAsia="Times New Roman" w:hAnsi="Times New Roman"/>
          <w:sz w:val="24"/>
        </w:rPr>
      </w:pPr>
    </w:p>
    <w:p w14:paraId="1CE8AAFE" w14:textId="77777777" w:rsidR="00822675" w:rsidRDefault="00822675" w:rsidP="00822675">
      <w:pPr>
        <w:spacing w:line="229" w:lineRule="exact"/>
        <w:rPr>
          <w:rFonts w:ascii="Times New Roman" w:eastAsia="Times New Roman" w:hAnsi="Times New Roman"/>
          <w:sz w:val="24"/>
        </w:rPr>
      </w:pPr>
    </w:p>
    <w:p w14:paraId="57ACDB07" w14:textId="77777777" w:rsidR="00822675" w:rsidRDefault="00822675" w:rsidP="00822675">
      <w:pPr>
        <w:spacing w:line="229" w:lineRule="exact"/>
        <w:rPr>
          <w:rFonts w:ascii="Times New Roman" w:eastAsia="Times New Roman" w:hAnsi="Times New Roman"/>
          <w:sz w:val="24"/>
        </w:rPr>
      </w:pPr>
    </w:p>
    <w:p w14:paraId="2FE103E4" w14:textId="24F4A00D" w:rsidR="00822675" w:rsidRDefault="00822675" w:rsidP="00822675">
      <w:pPr>
        <w:spacing w:line="229" w:lineRule="exact"/>
        <w:rPr>
          <w:rFonts w:ascii="Times New Roman" w:eastAsia="Times New Roman" w:hAnsi="Times New Roman"/>
          <w:sz w:val="24"/>
          <w:szCs w:val="24"/>
        </w:rPr>
      </w:pPr>
      <w:r>
        <w:rPr>
          <w:rFonts w:ascii="Times New Roman" w:eastAsia="Times New Roman" w:hAnsi="Times New Roman"/>
          <w:sz w:val="24"/>
        </w:rPr>
        <w:t>_____________________________________</w:t>
      </w:r>
    </w:p>
    <w:p w14:paraId="665F1CA4" w14:textId="4A0E9F6A" w:rsidR="00822675" w:rsidRPr="007520FD" w:rsidRDefault="00822675" w:rsidP="00822675">
      <w:pPr>
        <w:spacing w:line="229" w:lineRule="exact"/>
        <w:rPr>
          <w:rFonts w:ascii="Times New Roman" w:eastAsia="Times New Roman" w:hAnsi="Times New Roman"/>
          <w:sz w:val="24"/>
          <w:szCs w:val="24"/>
        </w:rPr>
      </w:pPr>
      <w:r>
        <w:rPr>
          <w:rFonts w:ascii="Times New Roman" w:eastAsia="Times New Roman" w:hAnsi="Times New Roman"/>
          <w:sz w:val="24"/>
        </w:rPr>
        <w:t xml:space="preserve">Signature of the Complainant. Without prejudice. </w:t>
      </w:r>
    </w:p>
    <w:p w14:paraId="69DA9F1C" w14:textId="77777777" w:rsidR="00822675" w:rsidRDefault="00822675" w:rsidP="00822675">
      <w:pPr>
        <w:spacing w:line="0" w:lineRule="atLeast"/>
        <w:rPr>
          <w:rFonts w:ascii="Times New Roman" w:eastAsia="Times New Roman" w:hAnsi="Times New Roman"/>
          <w:sz w:val="24"/>
        </w:rPr>
      </w:pPr>
    </w:p>
    <w:p w14:paraId="0316E5B8" w14:textId="77777777" w:rsidR="00822675" w:rsidRDefault="00822675" w:rsidP="00822675">
      <w:pPr>
        <w:spacing w:line="0" w:lineRule="atLeast"/>
        <w:rPr>
          <w:rFonts w:ascii="Times New Roman" w:eastAsia="Times New Roman" w:hAnsi="Times New Roman"/>
          <w:sz w:val="24"/>
        </w:rPr>
      </w:pPr>
    </w:p>
    <w:p w14:paraId="20777094" w14:textId="77777777" w:rsidR="00822675" w:rsidRDefault="00822675" w:rsidP="00822675">
      <w:pPr>
        <w:spacing w:line="0" w:lineRule="atLeast"/>
        <w:rPr>
          <w:rFonts w:ascii="Times New Roman" w:eastAsia="Times New Roman" w:hAnsi="Times New Roman"/>
          <w:sz w:val="24"/>
        </w:rPr>
      </w:pPr>
      <w:r>
        <w:rPr>
          <w:rFonts w:ascii="Times New Roman" w:eastAsia="Times New Roman" w:hAnsi="Times New Roman"/>
          <w:sz w:val="24"/>
        </w:rPr>
        <w:t>Christopher James Concannon</w:t>
      </w:r>
    </w:p>
    <w:p w14:paraId="2126A21B" w14:textId="77777777" w:rsidR="00822675" w:rsidRDefault="00822675" w:rsidP="00822675">
      <w:pPr>
        <w:spacing w:line="36" w:lineRule="exact"/>
        <w:rPr>
          <w:rFonts w:ascii="Times New Roman" w:eastAsia="Times New Roman" w:hAnsi="Times New Roman"/>
        </w:rPr>
      </w:pPr>
    </w:p>
    <w:p w14:paraId="6225A319" w14:textId="77777777" w:rsidR="00822675" w:rsidRDefault="00822675" w:rsidP="00822675">
      <w:pPr>
        <w:spacing w:line="0" w:lineRule="atLeast"/>
        <w:rPr>
          <w:rFonts w:ascii="Times New Roman" w:eastAsia="Times New Roman" w:hAnsi="Times New Roman"/>
          <w:sz w:val="24"/>
        </w:rPr>
      </w:pPr>
      <w:r>
        <w:rPr>
          <w:rFonts w:ascii="Times New Roman" w:eastAsia="Times New Roman" w:hAnsi="Times New Roman"/>
          <w:sz w:val="24"/>
        </w:rPr>
        <w:t xml:space="preserve">In care </w:t>
      </w:r>
      <w:proofErr w:type="gramStart"/>
      <w:r>
        <w:rPr>
          <w:rFonts w:ascii="Times New Roman" w:eastAsia="Times New Roman" w:hAnsi="Times New Roman"/>
          <w:sz w:val="24"/>
        </w:rPr>
        <w:t>of:</w:t>
      </w:r>
      <w:proofErr w:type="gramEnd"/>
      <w:r>
        <w:rPr>
          <w:rFonts w:ascii="Times New Roman" w:eastAsia="Times New Roman" w:hAnsi="Times New Roman"/>
          <w:sz w:val="24"/>
        </w:rPr>
        <w:t xml:space="preserve"> 53 Main St. Unit 653</w:t>
      </w:r>
    </w:p>
    <w:p w14:paraId="58EEE640" w14:textId="77777777" w:rsidR="00822675" w:rsidRDefault="00822675" w:rsidP="00822675">
      <w:pPr>
        <w:spacing w:line="7" w:lineRule="exact"/>
        <w:rPr>
          <w:rFonts w:ascii="Times New Roman" w:eastAsia="Times New Roman" w:hAnsi="Times New Roman"/>
        </w:rPr>
      </w:pPr>
    </w:p>
    <w:p w14:paraId="6003FBDE" w14:textId="77777777" w:rsidR="00822675" w:rsidRDefault="00822675" w:rsidP="00822675">
      <w:pPr>
        <w:spacing w:line="0" w:lineRule="atLeast"/>
        <w:rPr>
          <w:rFonts w:ascii="Times New Roman" w:eastAsia="Times New Roman" w:hAnsi="Times New Roman"/>
          <w:sz w:val="24"/>
        </w:rPr>
      </w:pPr>
      <w:r>
        <w:rPr>
          <w:rFonts w:ascii="Times New Roman" w:eastAsia="Times New Roman" w:hAnsi="Times New Roman"/>
          <w:sz w:val="24"/>
        </w:rPr>
        <w:t>Warrenton, Virginia [20188]</w:t>
      </w:r>
    </w:p>
    <w:p w14:paraId="1D1EFA98" w14:textId="2E068724" w:rsidR="00822675" w:rsidRDefault="00822675" w:rsidP="00822675">
      <w:pPr>
        <w:rPr>
          <w:rFonts w:ascii="Times New Roman" w:hAnsi="Times New Roman" w:cs="Times New Roman"/>
          <w:sz w:val="24"/>
          <w:szCs w:val="24"/>
        </w:rPr>
      </w:pPr>
    </w:p>
    <w:p w14:paraId="4B7B3D8E" w14:textId="51F54362" w:rsidR="00822675" w:rsidRDefault="00822675" w:rsidP="00822675">
      <w:pPr>
        <w:rPr>
          <w:rFonts w:ascii="Times New Roman" w:hAnsi="Times New Roman" w:cs="Times New Roman"/>
          <w:sz w:val="24"/>
          <w:szCs w:val="24"/>
        </w:rPr>
      </w:pPr>
    </w:p>
    <w:p w14:paraId="4926D56D" w14:textId="63F389A7" w:rsidR="00822675" w:rsidRDefault="00822675" w:rsidP="00822675">
      <w:pPr>
        <w:rPr>
          <w:rFonts w:ascii="Times New Roman" w:hAnsi="Times New Roman" w:cs="Times New Roman"/>
          <w:sz w:val="24"/>
          <w:szCs w:val="24"/>
        </w:rPr>
      </w:pPr>
    </w:p>
    <w:p w14:paraId="6EAD0137" w14:textId="77777777" w:rsidR="00822675" w:rsidRDefault="00822675" w:rsidP="00822675">
      <w:pPr>
        <w:spacing w:line="0" w:lineRule="atLeast"/>
        <w:ind w:firstLine="720"/>
        <w:jc w:val="center"/>
        <w:rPr>
          <w:rFonts w:ascii="Times New Roman" w:eastAsia="Times New Roman" w:hAnsi="Times New Roman"/>
          <w:b/>
          <w:sz w:val="24"/>
        </w:rPr>
      </w:pPr>
      <w:bookmarkStart w:id="0" w:name="_Hlk96254512"/>
    </w:p>
    <w:p w14:paraId="74A9AD3D" w14:textId="77777777" w:rsidR="00822675" w:rsidRDefault="00822675" w:rsidP="00822675">
      <w:pPr>
        <w:spacing w:line="0" w:lineRule="atLeast"/>
        <w:ind w:firstLine="720"/>
        <w:jc w:val="center"/>
        <w:rPr>
          <w:rFonts w:ascii="Times New Roman" w:eastAsia="Times New Roman" w:hAnsi="Times New Roman"/>
          <w:b/>
          <w:sz w:val="24"/>
        </w:rPr>
      </w:pPr>
    </w:p>
    <w:p w14:paraId="2B5BB6F3" w14:textId="77777777" w:rsidR="00822675" w:rsidRDefault="00822675" w:rsidP="00822675">
      <w:pPr>
        <w:spacing w:line="0" w:lineRule="atLeast"/>
        <w:ind w:firstLine="720"/>
        <w:jc w:val="center"/>
        <w:rPr>
          <w:rFonts w:ascii="Times New Roman" w:eastAsia="Times New Roman" w:hAnsi="Times New Roman"/>
          <w:b/>
          <w:sz w:val="24"/>
        </w:rPr>
      </w:pPr>
    </w:p>
    <w:p w14:paraId="53752CD7" w14:textId="77777777" w:rsidR="00822675" w:rsidRDefault="00822675" w:rsidP="00822675">
      <w:pPr>
        <w:spacing w:line="0" w:lineRule="atLeast"/>
        <w:ind w:firstLine="720"/>
        <w:jc w:val="center"/>
        <w:rPr>
          <w:rFonts w:ascii="Times New Roman" w:eastAsia="Times New Roman" w:hAnsi="Times New Roman"/>
          <w:b/>
          <w:sz w:val="24"/>
        </w:rPr>
      </w:pPr>
    </w:p>
    <w:p w14:paraId="15E86D9B" w14:textId="78864E42" w:rsidR="00822675" w:rsidRDefault="00822675" w:rsidP="00822675">
      <w:pPr>
        <w:spacing w:line="0" w:lineRule="atLeast"/>
        <w:ind w:firstLine="720"/>
        <w:jc w:val="center"/>
        <w:rPr>
          <w:rFonts w:ascii="Times New Roman" w:eastAsia="Times New Roman" w:hAnsi="Times New Roman"/>
          <w:b/>
          <w:sz w:val="24"/>
        </w:rPr>
      </w:pPr>
      <w:r>
        <w:rPr>
          <w:rFonts w:ascii="Times New Roman" w:eastAsia="Times New Roman" w:hAnsi="Times New Roman"/>
          <w:b/>
          <w:sz w:val="24"/>
        </w:rPr>
        <w:t>NOTARY-WITNESS-AS-JURAT-CERTIFICATE</w:t>
      </w:r>
    </w:p>
    <w:p w14:paraId="10C1982C" w14:textId="77777777" w:rsidR="00822675" w:rsidRDefault="00822675" w:rsidP="00822675">
      <w:pPr>
        <w:spacing w:line="0" w:lineRule="atLeast"/>
        <w:jc w:val="center"/>
        <w:rPr>
          <w:rFonts w:ascii="Times New Roman" w:eastAsia="Times New Roman" w:hAnsi="Times New Roman"/>
          <w:b/>
          <w:sz w:val="24"/>
        </w:rPr>
      </w:pPr>
    </w:p>
    <w:bookmarkEnd w:id="0"/>
    <w:p w14:paraId="6DF780AF" w14:textId="77777777" w:rsidR="00822675" w:rsidRDefault="00822675" w:rsidP="00822675">
      <w:pPr>
        <w:spacing w:line="290" w:lineRule="exact"/>
        <w:rPr>
          <w:rFonts w:ascii="Times New Roman" w:eastAsia="Times New Roman" w:hAnsi="Times New Roman"/>
        </w:rPr>
      </w:pPr>
    </w:p>
    <w:p w14:paraId="4B10BC53" w14:textId="77777777" w:rsidR="00822675" w:rsidRDefault="00822675" w:rsidP="00822675">
      <w:pPr>
        <w:spacing w:line="262" w:lineRule="auto"/>
        <w:ind w:right="140"/>
        <w:rPr>
          <w:rFonts w:ascii="Times New Roman" w:eastAsia="Times New Roman" w:hAnsi="Times New Roman"/>
          <w:sz w:val="24"/>
        </w:rPr>
      </w:pPr>
      <w:r>
        <w:rPr>
          <w:rFonts w:ascii="Times New Roman" w:eastAsia="Times New Roman" w:hAnsi="Times New Roman"/>
          <w:sz w:val="24"/>
        </w:rPr>
        <w:t>I, _________________________________, affirm that Christopher James Concannon, known to me to be the stated man as disclosed, came before me live, and attested to the above affidavit.</w:t>
      </w:r>
    </w:p>
    <w:p w14:paraId="5C1594A4" w14:textId="77777777" w:rsidR="00822675" w:rsidRDefault="00822675" w:rsidP="00822675">
      <w:pPr>
        <w:spacing w:line="200" w:lineRule="exact"/>
        <w:rPr>
          <w:rFonts w:ascii="Times New Roman" w:eastAsia="Times New Roman" w:hAnsi="Times New Roman"/>
        </w:rPr>
      </w:pPr>
    </w:p>
    <w:p w14:paraId="42F44546" w14:textId="77777777" w:rsidR="00822675" w:rsidRDefault="00822675" w:rsidP="00822675">
      <w:pPr>
        <w:spacing w:line="312" w:lineRule="exact"/>
        <w:rPr>
          <w:rFonts w:ascii="Times New Roman" w:eastAsia="Times New Roman" w:hAnsi="Times New Roman"/>
        </w:rPr>
      </w:pPr>
    </w:p>
    <w:p w14:paraId="30126546" w14:textId="77777777" w:rsidR="00822675" w:rsidRDefault="00822675" w:rsidP="00822675">
      <w:pPr>
        <w:tabs>
          <w:tab w:val="left" w:pos="5020"/>
        </w:tabs>
        <w:spacing w:line="0" w:lineRule="atLeast"/>
        <w:rPr>
          <w:rFonts w:ascii="Times New Roman" w:eastAsia="Times New Roman" w:hAnsi="Times New Roman"/>
          <w:sz w:val="24"/>
        </w:rPr>
      </w:pPr>
      <w:r>
        <w:rPr>
          <w:rFonts w:ascii="Times New Roman" w:eastAsia="Times New Roman" w:hAnsi="Times New Roman"/>
          <w:sz w:val="24"/>
        </w:rPr>
        <w:t>_________________________________</w:t>
      </w:r>
      <w:r>
        <w:rPr>
          <w:rFonts w:ascii="Times New Roman" w:eastAsia="Times New Roman" w:hAnsi="Times New Roman"/>
        </w:rPr>
        <w:tab/>
      </w:r>
      <w:r>
        <w:rPr>
          <w:rFonts w:ascii="Times New Roman" w:eastAsia="Times New Roman" w:hAnsi="Times New Roman"/>
          <w:sz w:val="24"/>
        </w:rPr>
        <w:t>_________________________________</w:t>
      </w:r>
    </w:p>
    <w:p w14:paraId="4CC3F5E9" w14:textId="77777777" w:rsidR="00822675" w:rsidRDefault="00822675" w:rsidP="00822675">
      <w:pPr>
        <w:spacing w:line="36" w:lineRule="exact"/>
        <w:rPr>
          <w:rFonts w:ascii="Times New Roman" w:eastAsia="Times New Roman" w:hAnsi="Times New Roman"/>
        </w:rPr>
      </w:pPr>
    </w:p>
    <w:p w14:paraId="14BDD06D" w14:textId="77777777" w:rsidR="00822675" w:rsidRDefault="00822675" w:rsidP="00822675">
      <w:pPr>
        <w:tabs>
          <w:tab w:val="left" w:pos="5020"/>
        </w:tabs>
        <w:spacing w:line="0" w:lineRule="atLeast"/>
        <w:rPr>
          <w:rFonts w:ascii="Times New Roman" w:eastAsia="Times New Roman" w:hAnsi="Times New Roman"/>
          <w:sz w:val="23"/>
        </w:rPr>
      </w:pPr>
      <w:r>
        <w:rPr>
          <w:rFonts w:ascii="Times New Roman" w:eastAsia="Times New Roman" w:hAnsi="Times New Roman"/>
          <w:sz w:val="24"/>
        </w:rPr>
        <w:t>Notary Printed Name</w:t>
      </w:r>
      <w:r>
        <w:rPr>
          <w:rFonts w:ascii="Times New Roman" w:eastAsia="Times New Roman" w:hAnsi="Times New Roman"/>
        </w:rPr>
        <w:tab/>
      </w:r>
      <w:r>
        <w:rPr>
          <w:rFonts w:ascii="Times New Roman" w:eastAsia="Times New Roman" w:hAnsi="Times New Roman"/>
          <w:sz w:val="23"/>
        </w:rPr>
        <w:t>Notary Signed Name</w:t>
      </w:r>
    </w:p>
    <w:p w14:paraId="50F1A4D6" w14:textId="77777777" w:rsidR="00822675" w:rsidRDefault="00822675" w:rsidP="00822675">
      <w:pPr>
        <w:spacing w:line="200" w:lineRule="exact"/>
        <w:rPr>
          <w:rFonts w:ascii="Times New Roman" w:eastAsia="Times New Roman" w:hAnsi="Times New Roman"/>
        </w:rPr>
      </w:pPr>
    </w:p>
    <w:p w14:paraId="614D8B45" w14:textId="77777777" w:rsidR="00822675" w:rsidRDefault="00822675" w:rsidP="00822675">
      <w:pPr>
        <w:spacing w:line="345" w:lineRule="exact"/>
        <w:rPr>
          <w:rFonts w:ascii="Times New Roman" w:eastAsia="Times New Roman" w:hAnsi="Times New Roman"/>
        </w:rPr>
      </w:pPr>
    </w:p>
    <w:p w14:paraId="10F4AEF3" w14:textId="76E4B49F" w:rsidR="00822675" w:rsidRPr="00822675" w:rsidRDefault="00822675" w:rsidP="00822675">
      <w:pPr>
        <w:jc w:val="center"/>
        <w:rPr>
          <w:rFonts w:ascii="Times New Roman" w:hAnsi="Times New Roman" w:cs="Times New Roman"/>
          <w:sz w:val="24"/>
          <w:szCs w:val="24"/>
        </w:rPr>
      </w:pPr>
      <w:r>
        <w:rPr>
          <w:rFonts w:ascii="Times New Roman" w:eastAsia="Times New Roman" w:hAnsi="Times New Roman"/>
          <w:sz w:val="24"/>
        </w:rPr>
        <w:t>SEAL</w:t>
      </w:r>
    </w:p>
    <w:sectPr w:rsidR="00822675" w:rsidRPr="00822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50E98"/>
    <w:multiLevelType w:val="hybridMultilevel"/>
    <w:tmpl w:val="18BC5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12DC6"/>
    <w:multiLevelType w:val="hybridMultilevel"/>
    <w:tmpl w:val="8D44EA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4B73368"/>
    <w:multiLevelType w:val="hybridMultilevel"/>
    <w:tmpl w:val="1E4820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1846B8"/>
    <w:multiLevelType w:val="hybridMultilevel"/>
    <w:tmpl w:val="E82ED6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3F082F"/>
    <w:multiLevelType w:val="hybridMultilevel"/>
    <w:tmpl w:val="730ADC84"/>
    <w:lvl w:ilvl="0" w:tplc="BCB4D7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AB"/>
    <w:rsid w:val="00094A51"/>
    <w:rsid w:val="000B68AB"/>
    <w:rsid w:val="000E70D7"/>
    <w:rsid w:val="002C3387"/>
    <w:rsid w:val="003D2025"/>
    <w:rsid w:val="00482A25"/>
    <w:rsid w:val="004D4233"/>
    <w:rsid w:val="004F3676"/>
    <w:rsid w:val="005A6205"/>
    <w:rsid w:val="006549BA"/>
    <w:rsid w:val="006C258D"/>
    <w:rsid w:val="007C1283"/>
    <w:rsid w:val="00822675"/>
    <w:rsid w:val="00841262"/>
    <w:rsid w:val="00910EE4"/>
    <w:rsid w:val="00957891"/>
    <w:rsid w:val="009E647F"/>
    <w:rsid w:val="00A71340"/>
    <w:rsid w:val="00AD424B"/>
    <w:rsid w:val="00BC2D38"/>
    <w:rsid w:val="00D27A42"/>
    <w:rsid w:val="00D51E47"/>
    <w:rsid w:val="00FB0618"/>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D5DEF"/>
  <w15:chartTrackingRefBased/>
  <w15:docId w15:val="{CBF7BBBE-7BBE-48D2-98C2-ACC0FC1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AB"/>
    <w:pPr>
      <w:spacing w:after="0" w:line="240" w:lineRule="auto"/>
    </w:pPr>
    <w:rPr>
      <w:rFonts w:ascii="Calibri" w:eastAsia="Calibri" w:hAnsi="Calibri" w:cs="Arial"/>
      <w:sz w:val="20"/>
      <w:szCs w:val="20"/>
    </w:rPr>
  </w:style>
  <w:style w:type="paragraph" w:styleId="Heading2">
    <w:name w:val="heading 2"/>
    <w:basedOn w:val="Normal"/>
    <w:link w:val="Heading2Char"/>
    <w:uiPriority w:val="9"/>
    <w:qFormat/>
    <w:rsid w:val="000B68A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68AB"/>
    <w:rPr>
      <w:rFonts w:ascii="Times New Roman" w:eastAsia="Times New Roman" w:hAnsi="Times New Roman" w:cs="Times New Roman"/>
      <w:b/>
      <w:bCs/>
      <w:sz w:val="36"/>
      <w:szCs w:val="36"/>
    </w:rPr>
  </w:style>
  <w:style w:type="paragraph" w:styleId="ListParagraph">
    <w:name w:val="List Paragraph"/>
    <w:basedOn w:val="Normal"/>
    <w:uiPriority w:val="34"/>
    <w:qFormat/>
    <w:rsid w:val="005A6205"/>
    <w:pPr>
      <w:ind w:left="720"/>
      <w:contextualSpacing/>
    </w:pPr>
  </w:style>
  <w:style w:type="character" w:styleId="Hyperlink">
    <w:name w:val="Hyperlink"/>
    <w:basedOn w:val="DefaultParagraphFont"/>
    <w:uiPriority w:val="99"/>
    <w:semiHidden/>
    <w:unhideWhenUsed/>
    <w:rsid w:val="00BC2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fire.org/first-amendment-library/decision/richmond-newspapers-inc-et-al-v-virginia-et-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Concannon</dc:creator>
  <cp:keywords/>
  <dc:description/>
  <cp:lastModifiedBy>Chris Concannon</cp:lastModifiedBy>
  <cp:revision>3</cp:revision>
  <dcterms:created xsi:type="dcterms:W3CDTF">2022-03-15T14:30:00Z</dcterms:created>
  <dcterms:modified xsi:type="dcterms:W3CDTF">2022-03-15T17:09:00Z</dcterms:modified>
</cp:coreProperties>
</file>