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29" w:rsidRPr="00EF39A4" w:rsidRDefault="00186429" w:rsidP="00EF39A4">
      <w:pPr>
        <w:ind w:left="60"/>
        <w:jc w:val="both"/>
        <w:rPr>
          <w:rFonts w:ascii="Times New Roman" w:hAnsi="Times New Roman" w:cs="Times New Roman"/>
          <w:sz w:val="20"/>
        </w:rPr>
      </w:pPr>
    </w:p>
    <w:p w:rsidR="00EF39A4" w:rsidRPr="00EF39A4" w:rsidRDefault="00EF39A4" w:rsidP="00EF39A4">
      <w:pPr>
        <w:jc w:val="both"/>
        <w:rPr>
          <w:rFonts w:ascii="Times New Roman" w:hAnsi="Times New Roman" w:cs="Times New Roman"/>
          <w:sz w:val="20"/>
          <w:lang w:val="en-US"/>
        </w:rPr>
      </w:pPr>
      <w:r w:rsidRPr="00EF39A4">
        <w:rPr>
          <w:rFonts w:ascii="Times New Roman" w:hAnsi="Times New Roman" w:cs="Times New Roman"/>
          <w:b/>
          <w:bCs/>
          <w:sz w:val="20"/>
          <w:lang w:val="en-US"/>
        </w:rPr>
        <w:t xml:space="preserve">Peer Review </w:t>
      </w:r>
      <w:r>
        <w:rPr>
          <w:rFonts w:ascii="Times New Roman" w:hAnsi="Times New Roman" w:cs="Times New Roman"/>
          <w:b/>
          <w:bCs/>
          <w:sz w:val="20"/>
          <w:lang w:val="en-US"/>
        </w:rPr>
        <w:t xml:space="preserve">and Publication </w:t>
      </w:r>
      <w:r w:rsidRPr="00EF39A4">
        <w:rPr>
          <w:rFonts w:ascii="Times New Roman" w:hAnsi="Times New Roman" w:cs="Times New Roman"/>
          <w:b/>
          <w:bCs/>
          <w:sz w:val="20"/>
          <w:lang w:val="en-US"/>
        </w:rPr>
        <w:t>Policy</w:t>
      </w:r>
      <w:r>
        <w:rPr>
          <w:rFonts w:ascii="Times New Roman" w:hAnsi="Times New Roman" w:cs="Times New Roman"/>
          <w:sz w:val="20"/>
          <w:lang w:val="en-US"/>
        </w:rPr>
        <w:t xml:space="preserve">: </w:t>
      </w:r>
      <w:r w:rsidRPr="00EF39A4">
        <w:rPr>
          <w:rFonts w:ascii="Times New Roman" w:hAnsi="Times New Roman" w:cs="Times New Roman"/>
          <w:sz w:val="20"/>
          <w:lang w:val="en-US"/>
        </w:rPr>
        <w:t xml:space="preserve">To maintain a high-quality publication, all submissions undergo a rigorous review process. Characteristics of the peer review process </w:t>
      </w:r>
      <w:r>
        <w:rPr>
          <w:rFonts w:ascii="Times New Roman" w:hAnsi="Times New Roman" w:cs="Times New Roman"/>
          <w:sz w:val="20"/>
          <w:lang w:val="en-US"/>
        </w:rPr>
        <w:t>of EPA Journals are as</w:t>
      </w:r>
      <w:r w:rsidRPr="00EF39A4">
        <w:rPr>
          <w:rFonts w:ascii="Times New Roman" w:hAnsi="Times New Roman" w:cs="Times New Roman"/>
          <w:sz w:val="20"/>
          <w:lang w:val="en-US"/>
        </w:rPr>
        <w:t xml:space="preserve"> follows:</w:t>
      </w:r>
    </w:p>
    <w:p w:rsidR="00EF39A4" w:rsidRPr="00EF39A4" w:rsidRDefault="00EF39A4" w:rsidP="00EF39A4">
      <w:pPr>
        <w:numPr>
          <w:ilvl w:val="0"/>
          <w:numId w:val="1"/>
        </w:numPr>
        <w:jc w:val="both"/>
        <w:rPr>
          <w:rFonts w:ascii="Times New Roman" w:hAnsi="Times New Roman" w:cs="Times New Roman"/>
          <w:sz w:val="20"/>
          <w:lang w:val="en-US"/>
        </w:rPr>
      </w:pPr>
      <w:r w:rsidRPr="00EF39A4">
        <w:rPr>
          <w:rFonts w:ascii="Times New Roman" w:hAnsi="Times New Roman" w:cs="Times New Roman"/>
          <w:sz w:val="20"/>
          <w:lang w:val="en-US"/>
        </w:rPr>
        <w:t xml:space="preserve">Simultaneous submissions of the same manuscript to different journals will not be </w:t>
      </w:r>
      <w:r>
        <w:rPr>
          <w:rFonts w:ascii="Times New Roman" w:hAnsi="Times New Roman" w:cs="Times New Roman"/>
          <w:sz w:val="20"/>
          <w:lang w:val="en-US"/>
        </w:rPr>
        <w:t>accepted</w:t>
      </w:r>
      <w:r w:rsidRPr="00EF39A4">
        <w:rPr>
          <w:rFonts w:ascii="Times New Roman" w:hAnsi="Times New Roman" w:cs="Times New Roman"/>
          <w:sz w:val="20"/>
          <w:lang w:val="en-US"/>
        </w:rPr>
        <w:t>.</w:t>
      </w:r>
    </w:p>
    <w:p w:rsidR="00EF39A4" w:rsidRPr="00EF39A4" w:rsidRDefault="00EF39A4" w:rsidP="00EF39A4">
      <w:pPr>
        <w:numPr>
          <w:ilvl w:val="0"/>
          <w:numId w:val="1"/>
        </w:numPr>
        <w:jc w:val="both"/>
        <w:rPr>
          <w:rFonts w:ascii="Times New Roman" w:hAnsi="Times New Roman" w:cs="Times New Roman"/>
          <w:sz w:val="20"/>
          <w:lang w:val="en-US"/>
        </w:rPr>
      </w:pPr>
      <w:r w:rsidRPr="00EF39A4">
        <w:rPr>
          <w:rFonts w:ascii="Times New Roman" w:hAnsi="Times New Roman" w:cs="Times New Roman"/>
          <w:sz w:val="20"/>
          <w:lang w:val="en-US"/>
        </w:rPr>
        <w:t>Manuscripts with contents outside the scope</w:t>
      </w:r>
      <w:r>
        <w:rPr>
          <w:rFonts w:ascii="Times New Roman" w:hAnsi="Times New Roman" w:cs="Times New Roman"/>
          <w:sz w:val="20"/>
          <w:lang w:val="en-US"/>
        </w:rPr>
        <w:t xml:space="preserve"> of our journals</w:t>
      </w:r>
      <w:r w:rsidRPr="00EF39A4">
        <w:rPr>
          <w:rFonts w:ascii="Times New Roman" w:hAnsi="Times New Roman" w:cs="Times New Roman"/>
          <w:sz w:val="20"/>
          <w:lang w:val="en-US"/>
        </w:rPr>
        <w:t xml:space="preserve"> will not be considered for review.</w:t>
      </w:r>
    </w:p>
    <w:p w:rsidR="00EF39A4" w:rsidRDefault="00EF39A4" w:rsidP="00EF39A4">
      <w:pPr>
        <w:numPr>
          <w:ilvl w:val="0"/>
          <w:numId w:val="1"/>
        </w:numPr>
        <w:jc w:val="both"/>
        <w:rPr>
          <w:rFonts w:ascii="Times New Roman" w:hAnsi="Times New Roman" w:cs="Times New Roman"/>
          <w:sz w:val="20"/>
          <w:lang w:val="en-US"/>
        </w:rPr>
      </w:pPr>
      <w:r w:rsidRPr="00EF39A4">
        <w:rPr>
          <w:rFonts w:ascii="Times New Roman" w:hAnsi="Times New Roman" w:cs="Times New Roman"/>
          <w:sz w:val="20"/>
          <w:lang w:val="en-US"/>
        </w:rPr>
        <w:t>Papers</w:t>
      </w:r>
      <w:r>
        <w:rPr>
          <w:rFonts w:ascii="Times New Roman" w:hAnsi="Times New Roman" w:cs="Times New Roman"/>
          <w:sz w:val="20"/>
          <w:lang w:val="en-US"/>
        </w:rPr>
        <w:t>/articles</w:t>
      </w:r>
      <w:r w:rsidRPr="00EF39A4">
        <w:rPr>
          <w:rFonts w:ascii="Times New Roman" w:hAnsi="Times New Roman" w:cs="Times New Roman"/>
          <w:sz w:val="20"/>
          <w:lang w:val="en-US"/>
        </w:rPr>
        <w:t xml:space="preserve"> will be refereed by at least 2 experts.</w:t>
      </w:r>
      <w:r>
        <w:rPr>
          <w:rFonts w:ascii="Times New Roman" w:hAnsi="Times New Roman" w:cs="Times New Roman"/>
          <w:sz w:val="20"/>
          <w:lang w:val="en-US"/>
        </w:rPr>
        <w:t xml:space="preserve"> </w:t>
      </w:r>
      <w:r w:rsidRPr="00EF39A4">
        <w:rPr>
          <w:rFonts w:ascii="Times New Roman" w:hAnsi="Times New Roman" w:cs="Times New Roman"/>
          <w:sz w:val="20"/>
          <w:lang w:val="en-US"/>
        </w:rPr>
        <w:t xml:space="preserve">In addition, Editors will have the option of seeking additional reviews </w:t>
      </w:r>
      <w:r>
        <w:rPr>
          <w:rFonts w:ascii="Times New Roman" w:hAnsi="Times New Roman" w:cs="Times New Roman"/>
          <w:sz w:val="20"/>
          <w:lang w:val="en-US"/>
        </w:rPr>
        <w:t>(If required)</w:t>
      </w:r>
      <w:r w:rsidRPr="00EF39A4">
        <w:rPr>
          <w:rFonts w:ascii="Times New Roman" w:hAnsi="Times New Roman" w:cs="Times New Roman"/>
          <w:sz w:val="20"/>
          <w:lang w:val="en-US"/>
        </w:rPr>
        <w:t xml:space="preserve">. </w:t>
      </w:r>
    </w:p>
    <w:p w:rsidR="00EF39A4" w:rsidRPr="00EF39A4" w:rsidRDefault="00EF39A4" w:rsidP="00EF39A4">
      <w:pPr>
        <w:numPr>
          <w:ilvl w:val="0"/>
          <w:numId w:val="1"/>
        </w:numPr>
        <w:jc w:val="both"/>
        <w:rPr>
          <w:rFonts w:ascii="Times New Roman" w:hAnsi="Times New Roman" w:cs="Times New Roman"/>
          <w:sz w:val="20"/>
          <w:lang w:val="en-US"/>
        </w:rPr>
      </w:pPr>
      <w:r w:rsidRPr="00EF39A4">
        <w:rPr>
          <w:rFonts w:ascii="Times New Roman" w:hAnsi="Times New Roman" w:cs="Times New Roman"/>
          <w:sz w:val="20"/>
          <w:lang w:val="en-US"/>
        </w:rPr>
        <w:t>Authors will be informed when Editors decide further review is required.</w:t>
      </w:r>
    </w:p>
    <w:p w:rsidR="00EF39A4" w:rsidRDefault="00EF39A4" w:rsidP="00EF39A4">
      <w:pPr>
        <w:numPr>
          <w:ilvl w:val="0"/>
          <w:numId w:val="1"/>
        </w:numPr>
        <w:jc w:val="both"/>
        <w:rPr>
          <w:rFonts w:ascii="Times New Roman" w:hAnsi="Times New Roman" w:cs="Times New Roman"/>
          <w:sz w:val="20"/>
          <w:lang w:val="en-US"/>
        </w:rPr>
      </w:pPr>
      <w:r w:rsidRPr="00EF39A4">
        <w:rPr>
          <w:rFonts w:ascii="Times New Roman" w:hAnsi="Times New Roman" w:cs="Times New Roman"/>
          <w:sz w:val="20"/>
          <w:lang w:val="en-US"/>
        </w:rPr>
        <w:t>All publication de</w:t>
      </w:r>
      <w:r>
        <w:rPr>
          <w:rFonts w:ascii="Times New Roman" w:hAnsi="Times New Roman" w:cs="Times New Roman"/>
          <w:sz w:val="20"/>
          <w:lang w:val="en-US"/>
        </w:rPr>
        <w:t>cisions are made by the journal</w:t>
      </w:r>
      <w:r w:rsidRPr="00EF39A4">
        <w:rPr>
          <w:rFonts w:ascii="Times New Roman" w:hAnsi="Times New Roman" w:cs="Times New Roman"/>
          <w:sz w:val="20"/>
          <w:lang w:val="en-US"/>
        </w:rPr>
        <w:t>s</w:t>
      </w:r>
      <w:r>
        <w:rPr>
          <w:rFonts w:ascii="Times New Roman" w:hAnsi="Times New Roman" w:cs="Times New Roman"/>
          <w:sz w:val="20"/>
          <w:lang w:val="en-US"/>
        </w:rPr>
        <w:t>’</w:t>
      </w:r>
      <w:r w:rsidRPr="00EF39A4">
        <w:rPr>
          <w:rFonts w:ascii="Times New Roman" w:hAnsi="Times New Roman" w:cs="Times New Roman"/>
          <w:sz w:val="20"/>
          <w:lang w:val="en-US"/>
        </w:rPr>
        <w:t xml:space="preserve"> Editors-in-Chief on the basis of the referees</w:t>
      </w:r>
      <w:r>
        <w:rPr>
          <w:rFonts w:ascii="Times New Roman" w:hAnsi="Times New Roman" w:cs="Times New Roman"/>
          <w:sz w:val="20"/>
          <w:lang w:val="en-US"/>
        </w:rPr>
        <w:t>’</w:t>
      </w:r>
      <w:r w:rsidRPr="00EF39A4">
        <w:rPr>
          <w:rFonts w:ascii="Times New Roman" w:hAnsi="Times New Roman" w:cs="Times New Roman"/>
          <w:sz w:val="20"/>
          <w:lang w:val="en-US"/>
        </w:rPr>
        <w:t xml:space="preserve"> reports. </w:t>
      </w:r>
    </w:p>
    <w:p w:rsidR="00EF39A4" w:rsidRPr="00EF39A4" w:rsidRDefault="00EF39A4" w:rsidP="00EF39A4">
      <w:pPr>
        <w:numPr>
          <w:ilvl w:val="0"/>
          <w:numId w:val="1"/>
        </w:numPr>
        <w:jc w:val="both"/>
        <w:rPr>
          <w:rFonts w:ascii="Times New Roman" w:hAnsi="Times New Roman" w:cs="Times New Roman"/>
          <w:sz w:val="20"/>
          <w:lang w:val="en-US"/>
        </w:rPr>
      </w:pPr>
      <w:r w:rsidRPr="00EF39A4">
        <w:rPr>
          <w:rFonts w:ascii="Times New Roman" w:hAnsi="Times New Roman" w:cs="Times New Roman"/>
          <w:sz w:val="20"/>
          <w:lang w:val="en-US"/>
        </w:rPr>
        <w:t>Authors of papers that are not accepted are notified promptly.</w:t>
      </w:r>
    </w:p>
    <w:p w:rsidR="00EF39A4" w:rsidRPr="00EF39A4" w:rsidRDefault="00EF39A4" w:rsidP="00EF39A4">
      <w:pPr>
        <w:numPr>
          <w:ilvl w:val="0"/>
          <w:numId w:val="1"/>
        </w:numPr>
        <w:jc w:val="both"/>
        <w:rPr>
          <w:rFonts w:ascii="Times New Roman" w:hAnsi="Times New Roman" w:cs="Times New Roman"/>
          <w:sz w:val="20"/>
          <w:lang w:val="en-US"/>
        </w:rPr>
      </w:pPr>
      <w:r w:rsidRPr="00EF39A4">
        <w:rPr>
          <w:rFonts w:ascii="Times New Roman" w:hAnsi="Times New Roman" w:cs="Times New Roman"/>
          <w:sz w:val="20"/>
          <w:lang w:val="en-US"/>
        </w:rPr>
        <w:t>All submitted manuscripts are treated as confidential documents. We expect our Board of Reviewing Editors and reviewers to treat manuscripts as confidential material as well.</w:t>
      </w:r>
    </w:p>
    <w:p w:rsidR="00EF39A4" w:rsidRPr="00EF39A4" w:rsidRDefault="00EF39A4" w:rsidP="00EF39A4">
      <w:pPr>
        <w:jc w:val="both"/>
        <w:rPr>
          <w:rFonts w:ascii="Times New Roman" w:hAnsi="Times New Roman" w:cs="Times New Roman"/>
          <w:sz w:val="20"/>
        </w:rPr>
      </w:pPr>
      <w:r w:rsidRPr="00EF39A4">
        <w:rPr>
          <w:rFonts w:ascii="Times New Roman" w:hAnsi="Times New Roman" w:cs="Times New Roman"/>
          <w:sz w:val="20"/>
        </w:rPr>
        <w:t xml:space="preserve">The </w:t>
      </w:r>
      <w:r>
        <w:rPr>
          <w:rFonts w:ascii="Times New Roman" w:hAnsi="Times New Roman" w:cs="Times New Roman"/>
          <w:sz w:val="20"/>
        </w:rPr>
        <w:t>process</w:t>
      </w:r>
      <w:r w:rsidRPr="00EF39A4">
        <w:rPr>
          <w:rFonts w:ascii="Times New Roman" w:hAnsi="Times New Roman" w:cs="Times New Roman"/>
          <w:sz w:val="20"/>
        </w:rPr>
        <w:t xml:space="preserve"> of peer review is to ensure good quality of published material. Our referral board therefore play</w:t>
      </w:r>
      <w:r>
        <w:rPr>
          <w:rFonts w:ascii="Times New Roman" w:hAnsi="Times New Roman" w:cs="Times New Roman"/>
          <w:sz w:val="20"/>
        </w:rPr>
        <w:t>s</w:t>
      </w:r>
      <w:r w:rsidRPr="00EF39A4">
        <w:rPr>
          <w:rFonts w:ascii="Times New Roman" w:hAnsi="Times New Roman" w:cs="Times New Roman"/>
          <w:sz w:val="20"/>
        </w:rPr>
        <w:t xml:space="preserve"> a vital role in maintaining the high standards of </w:t>
      </w:r>
      <w:r w:rsidRPr="00EF39A4">
        <w:rPr>
          <w:rFonts w:ascii="Times New Roman" w:hAnsi="Times New Roman" w:cs="Times New Roman"/>
          <w:i/>
          <w:sz w:val="20"/>
        </w:rPr>
        <w:t>publication</w:t>
      </w:r>
      <w:r w:rsidRPr="00EF39A4">
        <w:rPr>
          <w:rFonts w:ascii="Times New Roman" w:hAnsi="Times New Roman" w:cs="Times New Roman"/>
          <w:sz w:val="20"/>
        </w:rPr>
        <w:t xml:space="preserve"> and all manuscripts are peer reviewed following the procedure outlined below.</w:t>
      </w:r>
    </w:p>
    <w:p w:rsidR="00EF39A4" w:rsidRPr="00EF39A4" w:rsidRDefault="00EF39A4" w:rsidP="00EF39A4">
      <w:pPr>
        <w:pStyle w:val="Heading2"/>
        <w:jc w:val="both"/>
        <w:rPr>
          <w:rFonts w:ascii="Times New Roman" w:hAnsi="Times New Roman" w:cs="Times New Roman"/>
          <w:b w:val="0"/>
          <w:sz w:val="20"/>
        </w:rPr>
      </w:pPr>
      <w:r w:rsidRPr="00EF39A4">
        <w:rPr>
          <w:rFonts w:ascii="Times New Roman" w:hAnsi="Times New Roman" w:cs="Times New Roman"/>
          <w:sz w:val="20"/>
        </w:rPr>
        <w:t>I</w:t>
      </w:r>
      <w:r w:rsidR="00EC0727">
        <w:rPr>
          <w:rFonts w:ascii="Times New Roman" w:hAnsi="Times New Roman" w:cs="Times New Roman"/>
          <w:sz w:val="20"/>
        </w:rPr>
        <w:t>nitial</w:t>
      </w:r>
      <w:r w:rsidR="00EC0727" w:rsidRPr="00EC0727">
        <w:rPr>
          <w:rFonts w:ascii="Times New Roman" w:hAnsi="Times New Roman" w:cs="Times New Roman"/>
          <w:sz w:val="20"/>
        </w:rPr>
        <w:t xml:space="preserve"> </w:t>
      </w:r>
      <w:r w:rsidR="00EC0727">
        <w:rPr>
          <w:rFonts w:ascii="Times New Roman" w:hAnsi="Times New Roman" w:cs="Times New Roman"/>
          <w:sz w:val="20"/>
        </w:rPr>
        <w:t>E</w:t>
      </w:r>
      <w:r w:rsidR="00EC0727" w:rsidRPr="00EF39A4">
        <w:rPr>
          <w:rFonts w:ascii="Times New Roman" w:hAnsi="Times New Roman" w:cs="Times New Roman"/>
          <w:sz w:val="20"/>
        </w:rPr>
        <w:t>valuation</w:t>
      </w:r>
      <w:r w:rsidR="00EC0727">
        <w:rPr>
          <w:rFonts w:ascii="Times New Roman" w:hAnsi="Times New Roman" w:cs="Times New Roman"/>
          <w:sz w:val="20"/>
        </w:rPr>
        <w:t xml:space="preserve"> of Manuscript</w:t>
      </w:r>
      <w:r>
        <w:rPr>
          <w:rFonts w:ascii="Times New Roman" w:hAnsi="Times New Roman" w:cs="Times New Roman"/>
          <w:sz w:val="20"/>
        </w:rPr>
        <w:t xml:space="preserve">: </w:t>
      </w:r>
      <w:r w:rsidRPr="00EF39A4">
        <w:rPr>
          <w:rFonts w:ascii="Times New Roman" w:hAnsi="Times New Roman" w:cs="Times New Roman"/>
          <w:b w:val="0"/>
          <w:sz w:val="20"/>
        </w:rPr>
        <w:t>The Editor first evaluates all manuscripts. It is rare, but it is entirely feasible for an exceptional manuscript to be accepted at this stage. Those rejected at this stage are insufficiently original, have serious flaws, have poor grammar or English language, or are outside the aims and scope of the journal.  Those that meet the minimum criteria are passed on to at least 2 experts for review.</w:t>
      </w:r>
    </w:p>
    <w:p w:rsidR="00EF39A4" w:rsidRPr="00EF39A4" w:rsidRDefault="00EF39A4" w:rsidP="00EF39A4">
      <w:pPr>
        <w:jc w:val="both"/>
        <w:rPr>
          <w:rFonts w:ascii="Times New Roman" w:hAnsi="Times New Roman" w:cs="Times New Roman"/>
          <w:sz w:val="20"/>
        </w:rPr>
      </w:pPr>
      <w:r w:rsidRPr="00EF39A4">
        <w:rPr>
          <w:rFonts w:ascii="Times New Roman" w:hAnsi="Times New Roman" w:cs="Times New Roman"/>
          <w:sz w:val="20"/>
        </w:rPr>
        <w:t>Authors of manuscripts rejected at this stage will normally be informed within 2 weeks of receipt.</w:t>
      </w:r>
    </w:p>
    <w:p w:rsidR="00EF39A4" w:rsidRPr="00EF39A4" w:rsidRDefault="00EF39A4" w:rsidP="00EF39A4">
      <w:pPr>
        <w:pStyle w:val="Heading2"/>
        <w:jc w:val="both"/>
        <w:rPr>
          <w:rFonts w:ascii="Times New Roman" w:hAnsi="Times New Roman" w:cs="Times New Roman"/>
          <w:sz w:val="20"/>
        </w:rPr>
      </w:pPr>
      <w:r>
        <w:rPr>
          <w:rFonts w:ascii="Times New Roman" w:hAnsi="Times New Roman" w:cs="Times New Roman"/>
          <w:sz w:val="20"/>
        </w:rPr>
        <w:t xml:space="preserve">Type of Peer Review: </w:t>
      </w:r>
      <w:r w:rsidRPr="00EF39A4">
        <w:rPr>
          <w:rFonts w:ascii="Times New Roman" w:hAnsi="Times New Roman" w:cs="Times New Roman"/>
          <w:b w:val="0"/>
          <w:sz w:val="20"/>
        </w:rPr>
        <w:t>This journal employs double blind reviewing, where both the referee and author remain anonymous throughout the process.</w:t>
      </w:r>
    </w:p>
    <w:p w:rsidR="00EF39A4" w:rsidRPr="00EF39A4" w:rsidRDefault="00E42CD3" w:rsidP="00EF39A4">
      <w:pPr>
        <w:pStyle w:val="Heading2"/>
        <w:jc w:val="both"/>
        <w:rPr>
          <w:rFonts w:ascii="Times New Roman" w:hAnsi="Times New Roman" w:cs="Times New Roman"/>
          <w:sz w:val="20"/>
        </w:rPr>
      </w:pPr>
      <w:r>
        <w:rPr>
          <w:rFonts w:ascii="Times New Roman" w:hAnsi="Times New Roman" w:cs="Times New Roman"/>
          <w:sz w:val="20"/>
        </w:rPr>
        <w:t xml:space="preserve">Selection of </w:t>
      </w:r>
      <w:r w:rsidR="00EC0727">
        <w:rPr>
          <w:rFonts w:ascii="Times New Roman" w:hAnsi="Times New Roman" w:cs="Times New Roman"/>
          <w:sz w:val="20"/>
        </w:rPr>
        <w:t>the Paper/Article by the Board/Experts</w:t>
      </w:r>
      <w:r w:rsidR="00EF39A4">
        <w:rPr>
          <w:rFonts w:ascii="Times New Roman" w:hAnsi="Times New Roman" w:cs="Times New Roman"/>
          <w:sz w:val="20"/>
        </w:rPr>
        <w:t xml:space="preserve">: </w:t>
      </w:r>
      <w:r w:rsidR="00EF39A4" w:rsidRPr="00EF39A4">
        <w:rPr>
          <w:rFonts w:ascii="Times New Roman" w:hAnsi="Times New Roman" w:cs="Times New Roman"/>
          <w:b w:val="0"/>
          <w:sz w:val="20"/>
        </w:rPr>
        <w:t xml:space="preserve">Referees are </w:t>
      </w:r>
      <w:r w:rsidR="00EF39A4">
        <w:rPr>
          <w:rFonts w:ascii="Times New Roman" w:hAnsi="Times New Roman" w:cs="Times New Roman"/>
          <w:b w:val="0"/>
          <w:sz w:val="20"/>
        </w:rPr>
        <w:t xml:space="preserve">assigned </w:t>
      </w:r>
      <w:r w:rsidR="00EF39A4" w:rsidRPr="00EF39A4">
        <w:rPr>
          <w:rFonts w:ascii="Times New Roman" w:hAnsi="Times New Roman" w:cs="Times New Roman"/>
          <w:b w:val="0"/>
          <w:sz w:val="20"/>
        </w:rPr>
        <w:t xml:space="preserve">the paper according to their expertise. Our database is constantly being updated. </w:t>
      </w:r>
      <w:r w:rsidR="00EC0727">
        <w:rPr>
          <w:rFonts w:ascii="Times New Roman" w:hAnsi="Times New Roman" w:cs="Times New Roman"/>
          <w:b w:val="0"/>
          <w:sz w:val="20"/>
        </w:rPr>
        <w:t>Our</w:t>
      </w:r>
      <w:r w:rsidR="00EF39A4" w:rsidRPr="00EF39A4">
        <w:rPr>
          <w:rFonts w:ascii="Times New Roman" w:hAnsi="Times New Roman" w:cs="Times New Roman"/>
          <w:b w:val="0"/>
          <w:sz w:val="20"/>
        </w:rPr>
        <w:t xml:space="preserve"> Journal</w:t>
      </w:r>
      <w:r w:rsidR="00EC0727">
        <w:rPr>
          <w:rFonts w:ascii="Times New Roman" w:hAnsi="Times New Roman" w:cs="Times New Roman"/>
          <w:b w:val="0"/>
          <w:sz w:val="20"/>
        </w:rPr>
        <w:t>s</w:t>
      </w:r>
      <w:r w:rsidR="00EF39A4" w:rsidRPr="00EF39A4">
        <w:rPr>
          <w:rFonts w:ascii="Times New Roman" w:hAnsi="Times New Roman" w:cs="Times New Roman"/>
          <w:b w:val="0"/>
          <w:sz w:val="20"/>
        </w:rPr>
        <w:t xml:space="preserve"> </w:t>
      </w:r>
      <w:r w:rsidR="00EC0727">
        <w:rPr>
          <w:rFonts w:ascii="Times New Roman" w:hAnsi="Times New Roman" w:cs="Times New Roman"/>
          <w:b w:val="0"/>
          <w:sz w:val="20"/>
        </w:rPr>
        <w:t>have</w:t>
      </w:r>
      <w:r w:rsidR="00EF39A4" w:rsidRPr="00EF39A4">
        <w:rPr>
          <w:rFonts w:ascii="Times New Roman" w:hAnsi="Times New Roman" w:cs="Times New Roman"/>
          <w:b w:val="0"/>
          <w:sz w:val="20"/>
        </w:rPr>
        <w:t xml:space="preserve"> a policy of using double blind refereeing. We welcome suggestions for referees</w:t>
      </w:r>
      <w:r w:rsidR="00EC0727">
        <w:rPr>
          <w:rFonts w:ascii="Times New Roman" w:hAnsi="Times New Roman" w:cs="Times New Roman"/>
          <w:b w:val="0"/>
          <w:sz w:val="20"/>
        </w:rPr>
        <w:t>/experts</w:t>
      </w:r>
      <w:r w:rsidR="00EF39A4" w:rsidRPr="00EF39A4">
        <w:rPr>
          <w:rFonts w:ascii="Times New Roman" w:hAnsi="Times New Roman" w:cs="Times New Roman"/>
          <w:b w:val="0"/>
          <w:sz w:val="20"/>
        </w:rPr>
        <w:t xml:space="preserve"> from the author though these recommendations may or may not be used.</w:t>
      </w:r>
    </w:p>
    <w:p w:rsidR="00EF39A4" w:rsidRPr="00EF39A4" w:rsidRDefault="00EF39A4" w:rsidP="006D45F2">
      <w:pPr>
        <w:pStyle w:val="Heading2"/>
        <w:jc w:val="both"/>
        <w:rPr>
          <w:rFonts w:ascii="Times New Roman" w:hAnsi="Times New Roman" w:cs="Times New Roman"/>
          <w:sz w:val="20"/>
        </w:rPr>
      </w:pPr>
      <w:r w:rsidRPr="00EF39A4">
        <w:rPr>
          <w:rFonts w:ascii="Times New Roman" w:hAnsi="Times New Roman" w:cs="Times New Roman"/>
          <w:sz w:val="20"/>
        </w:rPr>
        <w:t>Referee reports</w:t>
      </w:r>
      <w:r w:rsidR="006D45F2">
        <w:rPr>
          <w:rFonts w:ascii="Times New Roman" w:hAnsi="Times New Roman" w:cs="Times New Roman"/>
          <w:sz w:val="20"/>
        </w:rPr>
        <w:t xml:space="preserve">: </w:t>
      </w:r>
      <w:r w:rsidRPr="006D45F2">
        <w:rPr>
          <w:rFonts w:ascii="Times New Roman" w:hAnsi="Times New Roman" w:cs="Times New Roman"/>
          <w:b w:val="0"/>
          <w:sz w:val="20"/>
        </w:rPr>
        <w:t>Referees</w:t>
      </w:r>
      <w:r w:rsidR="00EC0727">
        <w:rPr>
          <w:rFonts w:ascii="Times New Roman" w:hAnsi="Times New Roman" w:cs="Times New Roman"/>
          <w:b w:val="0"/>
          <w:sz w:val="20"/>
        </w:rPr>
        <w:t>/Experts</w:t>
      </w:r>
      <w:r w:rsidRPr="006D45F2">
        <w:rPr>
          <w:rFonts w:ascii="Times New Roman" w:hAnsi="Times New Roman" w:cs="Times New Roman"/>
          <w:b w:val="0"/>
          <w:sz w:val="20"/>
        </w:rPr>
        <w:t xml:space="preserve"> are asked to evaluate whether the manuscript:</w:t>
      </w:r>
    </w:p>
    <w:p w:rsidR="00EF39A4" w:rsidRPr="00EF39A4" w:rsidRDefault="00EF39A4" w:rsidP="00EF39A4">
      <w:pPr>
        <w:ind w:left="360"/>
        <w:jc w:val="both"/>
        <w:rPr>
          <w:rFonts w:ascii="Times New Roman" w:hAnsi="Times New Roman" w:cs="Times New Roman"/>
          <w:sz w:val="20"/>
        </w:rPr>
      </w:pPr>
      <w:r w:rsidRPr="00EF39A4">
        <w:rPr>
          <w:rFonts w:ascii="Times New Roman" w:hAnsi="Times New Roman" w:cs="Times New Roman"/>
          <w:sz w:val="20"/>
        </w:rPr>
        <w:tab/>
        <w:t>- Is original</w:t>
      </w:r>
    </w:p>
    <w:p w:rsidR="00EF39A4" w:rsidRPr="00EF39A4" w:rsidRDefault="00EF39A4" w:rsidP="00EF39A4">
      <w:pPr>
        <w:ind w:left="360"/>
        <w:jc w:val="both"/>
        <w:rPr>
          <w:rFonts w:ascii="Times New Roman" w:hAnsi="Times New Roman" w:cs="Times New Roman"/>
          <w:sz w:val="20"/>
        </w:rPr>
      </w:pPr>
      <w:r w:rsidRPr="00EF39A4">
        <w:rPr>
          <w:rFonts w:ascii="Times New Roman" w:hAnsi="Times New Roman" w:cs="Times New Roman"/>
          <w:sz w:val="20"/>
        </w:rPr>
        <w:tab/>
        <w:t>- Is methodologically sound</w:t>
      </w:r>
    </w:p>
    <w:p w:rsidR="00EF39A4" w:rsidRPr="00EF39A4" w:rsidRDefault="00EF39A4" w:rsidP="00EF39A4">
      <w:pPr>
        <w:ind w:left="360"/>
        <w:jc w:val="both"/>
        <w:rPr>
          <w:rFonts w:ascii="Times New Roman" w:hAnsi="Times New Roman" w:cs="Times New Roman"/>
          <w:sz w:val="20"/>
        </w:rPr>
      </w:pPr>
      <w:r w:rsidRPr="00EF39A4">
        <w:rPr>
          <w:rFonts w:ascii="Times New Roman" w:hAnsi="Times New Roman" w:cs="Times New Roman"/>
          <w:sz w:val="20"/>
        </w:rPr>
        <w:tab/>
        <w:t>- Follows appropriate ethical guidelines</w:t>
      </w:r>
      <w:r w:rsidR="00901ED4">
        <w:rPr>
          <w:rFonts w:ascii="Times New Roman" w:hAnsi="Times New Roman" w:cs="Times New Roman"/>
          <w:sz w:val="20"/>
        </w:rPr>
        <w:t xml:space="preserve"> of the journal</w:t>
      </w:r>
    </w:p>
    <w:p w:rsidR="00EF39A4" w:rsidRPr="00EF39A4" w:rsidRDefault="00EF39A4" w:rsidP="00EF39A4">
      <w:pPr>
        <w:ind w:left="360"/>
        <w:jc w:val="both"/>
        <w:rPr>
          <w:rFonts w:ascii="Times New Roman" w:hAnsi="Times New Roman" w:cs="Times New Roman"/>
          <w:sz w:val="20"/>
        </w:rPr>
      </w:pPr>
      <w:r w:rsidRPr="00EF39A4">
        <w:rPr>
          <w:rFonts w:ascii="Times New Roman" w:hAnsi="Times New Roman" w:cs="Times New Roman"/>
          <w:sz w:val="20"/>
        </w:rPr>
        <w:tab/>
        <w:t xml:space="preserve">- </w:t>
      </w:r>
      <w:r w:rsidR="006D45F2">
        <w:rPr>
          <w:rFonts w:ascii="Times New Roman" w:hAnsi="Times New Roman" w:cs="Times New Roman"/>
          <w:sz w:val="20"/>
        </w:rPr>
        <w:t>R</w:t>
      </w:r>
      <w:r w:rsidRPr="00EF39A4">
        <w:rPr>
          <w:rFonts w:ascii="Times New Roman" w:hAnsi="Times New Roman" w:cs="Times New Roman"/>
          <w:sz w:val="20"/>
        </w:rPr>
        <w:t xml:space="preserve">esults </w:t>
      </w:r>
      <w:r w:rsidR="00901ED4">
        <w:rPr>
          <w:rFonts w:ascii="Times New Roman" w:hAnsi="Times New Roman" w:cs="Times New Roman"/>
          <w:sz w:val="20"/>
        </w:rPr>
        <w:t>are clearly presented</w:t>
      </w:r>
    </w:p>
    <w:p w:rsidR="00EF39A4" w:rsidRPr="00EF39A4" w:rsidRDefault="00901ED4" w:rsidP="00EF39A4">
      <w:pPr>
        <w:ind w:left="360"/>
        <w:jc w:val="both"/>
        <w:rPr>
          <w:rFonts w:ascii="Times New Roman" w:hAnsi="Times New Roman" w:cs="Times New Roman"/>
          <w:sz w:val="20"/>
        </w:rPr>
      </w:pPr>
      <w:r>
        <w:rPr>
          <w:rFonts w:ascii="Times New Roman" w:hAnsi="Times New Roman" w:cs="Times New Roman"/>
          <w:sz w:val="20"/>
        </w:rPr>
        <w:tab/>
        <w:t>- Related</w:t>
      </w:r>
      <w:r w:rsidR="00EF39A4" w:rsidRPr="00EF39A4">
        <w:rPr>
          <w:rFonts w:ascii="Times New Roman" w:hAnsi="Times New Roman" w:cs="Times New Roman"/>
          <w:sz w:val="20"/>
        </w:rPr>
        <w:t xml:space="preserve"> references </w:t>
      </w:r>
      <w:r>
        <w:rPr>
          <w:rFonts w:ascii="Times New Roman" w:hAnsi="Times New Roman" w:cs="Times New Roman"/>
          <w:sz w:val="20"/>
        </w:rPr>
        <w:t>are mentioned</w:t>
      </w:r>
    </w:p>
    <w:p w:rsidR="00EF39A4" w:rsidRPr="006D45F2" w:rsidRDefault="00EF39A4" w:rsidP="006D45F2">
      <w:pPr>
        <w:pStyle w:val="Heading2"/>
        <w:jc w:val="both"/>
        <w:rPr>
          <w:rFonts w:ascii="Times New Roman" w:hAnsi="Times New Roman" w:cs="Times New Roman"/>
          <w:b w:val="0"/>
          <w:sz w:val="20"/>
        </w:rPr>
      </w:pPr>
      <w:r w:rsidRPr="00EF39A4">
        <w:rPr>
          <w:rFonts w:ascii="Times New Roman" w:hAnsi="Times New Roman" w:cs="Times New Roman"/>
          <w:sz w:val="20"/>
        </w:rPr>
        <w:t>Final report</w:t>
      </w:r>
      <w:r w:rsidR="006D45F2">
        <w:rPr>
          <w:rFonts w:ascii="Times New Roman" w:hAnsi="Times New Roman" w:cs="Times New Roman"/>
          <w:sz w:val="20"/>
        </w:rPr>
        <w:t xml:space="preserve">: </w:t>
      </w:r>
      <w:r w:rsidRPr="006D45F2">
        <w:rPr>
          <w:rFonts w:ascii="Times New Roman" w:hAnsi="Times New Roman" w:cs="Times New Roman"/>
          <w:b w:val="0"/>
          <w:sz w:val="20"/>
        </w:rPr>
        <w:t xml:space="preserve">A final decision to accept or reject the manuscript will be sent to the author along with any recommendations made by the referees. </w:t>
      </w:r>
    </w:p>
    <w:p w:rsidR="00635005" w:rsidRPr="00EC0727" w:rsidRDefault="006D45F2" w:rsidP="00EC0727">
      <w:pPr>
        <w:pStyle w:val="Heading2"/>
        <w:jc w:val="both"/>
        <w:rPr>
          <w:rFonts w:ascii="Times New Roman" w:hAnsi="Times New Roman" w:cs="Times New Roman"/>
          <w:b w:val="0"/>
          <w:sz w:val="20"/>
        </w:rPr>
      </w:pPr>
      <w:r>
        <w:rPr>
          <w:rFonts w:ascii="Times New Roman" w:hAnsi="Times New Roman" w:cs="Times New Roman"/>
          <w:sz w:val="20"/>
        </w:rPr>
        <w:t xml:space="preserve">Chief </w:t>
      </w:r>
      <w:r w:rsidR="00EF39A4" w:rsidRPr="00EF39A4">
        <w:rPr>
          <w:rFonts w:ascii="Times New Roman" w:hAnsi="Times New Roman" w:cs="Times New Roman"/>
          <w:sz w:val="20"/>
        </w:rPr>
        <w:t>Editor’s Decision is final</w:t>
      </w:r>
      <w:r>
        <w:rPr>
          <w:rFonts w:ascii="Times New Roman" w:hAnsi="Times New Roman" w:cs="Times New Roman"/>
          <w:sz w:val="20"/>
        </w:rPr>
        <w:t xml:space="preserve">: </w:t>
      </w:r>
      <w:r w:rsidR="00EF39A4" w:rsidRPr="006D45F2">
        <w:rPr>
          <w:rFonts w:ascii="Times New Roman" w:hAnsi="Times New Roman" w:cs="Times New Roman"/>
          <w:b w:val="0"/>
          <w:sz w:val="20"/>
        </w:rPr>
        <w:t>Referees advise the editor, who is responsible for the final decision to accept or reject the article.</w:t>
      </w:r>
    </w:p>
    <w:sectPr w:rsidR="00635005" w:rsidRPr="00EC0727">
      <w:pgSz w:w="11905" w:h="16837"/>
      <w:pgMar w:top="567" w:right="851" w:bottom="326" w:left="851" w:header="0" w:footer="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CA1"/>
    <w:multiLevelType w:val="multilevel"/>
    <w:tmpl w:val="F2F0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F01"/>
  <w:defaultTabStop w:val="720"/>
  <w:noPunctuationKerning/>
  <w:characterSpacingControl w:val="doNotCompress"/>
  <w:savePreviewPicture/>
  <w:compat/>
  <w:rsids>
    <w:rsidRoot w:val="001948F2"/>
    <w:rsid w:val="00186429"/>
    <w:rsid w:val="001948F2"/>
    <w:rsid w:val="005E44EC"/>
    <w:rsid w:val="00635005"/>
    <w:rsid w:val="006D45F2"/>
    <w:rsid w:val="00901ED4"/>
    <w:rsid w:val="00E32B5C"/>
    <w:rsid w:val="00E42CD3"/>
    <w:rsid w:val="00EC0727"/>
    <w:rsid w:val="00EF39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cs="Courier New"/>
      <w:snapToGrid w:val="0"/>
      <w:sz w:val="24"/>
      <w:lang w:val="en-GB"/>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EF39A4"/>
    <w:pPr>
      <w:ind w:left="720"/>
      <w:contextualSpacing/>
    </w:pPr>
  </w:style>
</w:styles>
</file>

<file path=word/webSettings.xml><?xml version="1.0" encoding="utf-8"?>
<w:webSettings xmlns:r="http://schemas.openxmlformats.org/officeDocument/2006/relationships" xmlns:w="http://schemas.openxmlformats.org/wordprocessingml/2006/main">
  <w:divs>
    <w:div w:id="1304042992">
      <w:bodyDiv w:val="1"/>
      <w:marLeft w:val="0"/>
      <w:marRight w:val="0"/>
      <w:marTop w:val="0"/>
      <w:marBottom w:val="0"/>
      <w:divBdr>
        <w:top w:val="none" w:sz="0" w:space="0" w:color="auto"/>
        <w:left w:val="none" w:sz="0" w:space="0" w:color="auto"/>
        <w:bottom w:val="none" w:sz="0" w:space="0" w:color="auto"/>
        <w:right w:val="none" w:sz="0" w:space="0" w:color="auto"/>
      </w:divBdr>
    </w:div>
    <w:div w:id="144704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Peer Review Policy on [Journal]</vt:lpstr>
    </vt:vector>
  </TitlesOfParts>
  <Company>Elsevier Science</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 Policy on [Journal]</dc:title>
  <dc:creator>Lhonigma</dc:creator>
  <cp:lastModifiedBy>wings</cp:lastModifiedBy>
  <cp:revision>7</cp:revision>
  <dcterms:created xsi:type="dcterms:W3CDTF">2018-06-24T08:37:00Z</dcterms:created>
  <dcterms:modified xsi:type="dcterms:W3CDTF">2018-06-24T09:56:00Z</dcterms:modified>
</cp:coreProperties>
</file>