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E894" w14:textId="77777777" w:rsidR="00852100" w:rsidRPr="006A329C" w:rsidRDefault="006A329C" w:rsidP="006A329C">
      <w:pPr>
        <w:spacing w:after="0" w:line="240" w:lineRule="auto"/>
        <w:jc w:val="center"/>
        <w:rPr>
          <w:b/>
          <w:sz w:val="40"/>
          <w:szCs w:val="40"/>
        </w:rPr>
      </w:pPr>
      <w:r w:rsidRPr="006A329C">
        <w:rPr>
          <w:b/>
          <w:sz w:val="40"/>
          <w:szCs w:val="40"/>
        </w:rPr>
        <w:t>Four States Timberland Owners Association</w:t>
      </w:r>
    </w:p>
    <w:p w14:paraId="21984198" w14:textId="17AC83D0" w:rsidR="006A329C" w:rsidRPr="006A329C" w:rsidRDefault="0024514D" w:rsidP="006A329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Audit Evaluation Process</w:t>
      </w:r>
    </w:p>
    <w:p w14:paraId="6919372A" w14:textId="504992A9" w:rsidR="006A329C" w:rsidRDefault="006A329C" w:rsidP="006A329C">
      <w:pPr>
        <w:jc w:val="center"/>
      </w:pPr>
    </w:p>
    <w:p w14:paraId="318C3DE7" w14:textId="38870574" w:rsidR="0024514D" w:rsidRDefault="00965AE3" w:rsidP="0024514D">
      <w:r>
        <w:t>M</w:t>
      </w:r>
      <w:r w:rsidR="0024514D">
        <w:t xml:space="preserve">embers </w:t>
      </w:r>
      <w:r w:rsidR="00B0063A">
        <w:t xml:space="preserve">of the Four States Timberland Owners Association </w:t>
      </w:r>
      <w:r w:rsidR="0024514D">
        <w:t xml:space="preserve">are subject to both internal and external audits as a part of </w:t>
      </w:r>
      <w:r w:rsidR="00B0063A">
        <w:t xml:space="preserve">their </w:t>
      </w:r>
      <w:r w:rsidR="0024514D">
        <w:t xml:space="preserve">membership.  This document briefly describes the audit evaluation process.  These audits are to make sure we </w:t>
      </w:r>
      <w:proofErr w:type="gramStart"/>
      <w:r w:rsidR="0024514D">
        <w:t>are</w:t>
      </w:r>
      <w:r w:rsidR="0082308E">
        <w:t xml:space="preserve"> </w:t>
      </w:r>
      <w:r w:rsidR="0024514D" w:rsidRPr="0082308E">
        <w:t>in</w:t>
      </w:r>
      <w:r w:rsidR="00FC546A" w:rsidRPr="0082308E">
        <w:t xml:space="preserve"> </w:t>
      </w:r>
      <w:r w:rsidR="0024514D" w:rsidRPr="0082308E">
        <w:t xml:space="preserve">compliance </w:t>
      </w:r>
      <w:r w:rsidR="00FC546A" w:rsidRPr="0082308E">
        <w:t>with</w:t>
      </w:r>
      <w:proofErr w:type="gramEnd"/>
      <w:r w:rsidR="0024514D">
        <w:t xml:space="preserve"> all Forest Stewardship Council principles and indicators required to maintain our forest certification.</w:t>
      </w:r>
      <w:r w:rsidR="007119D0">
        <w:t xml:space="preserve">  Individuals performing these audits will be either Domtar employees, or employees from the certification body (CB), ASI or FSC.  Any additional personnel that might be accompanying the </w:t>
      </w:r>
      <w:r w:rsidR="00DD781B">
        <w:t xml:space="preserve">above </w:t>
      </w:r>
      <w:r w:rsidR="007119D0">
        <w:t>list</w:t>
      </w:r>
      <w:r w:rsidR="00AD6AD5">
        <w:t>ed</w:t>
      </w:r>
      <w:r w:rsidR="007119D0">
        <w:t xml:space="preserve"> entities will need prior approval to access </w:t>
      </w:r>
      <w:r w:rsidR="000909E6">
        <w:t xml:space="preserve">any </w:t>
      </w:r>
      <w:r w:rsidR="007119D0">
        <w:t xml:space="preserve">Four States Timberland Owners </w:t>
      </w:r>
      <w:r w:rsidR="007119D0" w:rsidRPr="000865E4">
        <w:t>Association</w:t>
      </w:r>
      <w:r w:rsidR="007119D0">
        <w:t xml:space="preserve"> member</w:t>
      </w:r>
      <w:r w:rsidR="000909E6">
        <w:t>’s</w:t>
      </w:r>
      <w:r w:rsidR="007119D0">
        <w:t xml:space="preserve"> properties.</w:t>
      </w:r>
    </w:p>
    <w:p w14:paraId="114B90EB" w14:textId="6FAD2BC1" w:rsidR="00AD6AD5" w:rsidRPr="00BB471D" w:rsidRDefault="00AD6AD5" w:rsidP="00AD6AD5">
      <w:pPr>
        <w:rPr>
          <w:b/>
          <w:bCs/>
          <w:u w:val="single"/>
        </w:rPr>
      </w:pPr>
      <w:r w:rsidRPr="00BB471D">
        <w:rPr>
          <w:b/>
          <w:bCs/>
          <w:u w:val="single"/>
        </w:rPr>
        <w:t>Audit Process</w:t>
      </w:r>
    </w:p>
    <w:p w14:paraId="617482B2" w14:textId="6ECAC7F9" w:rsidR="00AD6AD5" w:rsidRPr="00590334" w:rsidRDefault="00AD6AD5" w:rsidP="00AD6AD5">
      <w:pPr>
        <w:pStyle w:val="ListParagraph"/>
        <w:numPr>
          <w:ilvl w:val="0"/>
          <w:numId w:val="11"/>
        </w:numPr>
        <w:spacing w:after="0" w:line="240" w:lineRule="auto"/>
      </w:pPr>
      <w:r w:rsidRPr="00590334">
        <w:t>Documentation review –</w:t>
      </w:r>
      <w:r w:rsidR="00590334" w:rsidRPr="00590334">
        <w:t xml:space="preserve"> Documentation relevant to the management of </w:t>
      </w:r>
      <w:r w:rsidR="00590334">
        <w:t>a property is reviewed.  Documents to be reviewed</w:t>
      </w:r>
      <w:r w:rsidR="00193816">
        <w:t xml:space="preserve"> include</w:t>
      </w:r>
      <w:r w:rsidR="00352EAB">
        <w:t>,</w:t>
      </w:r>
      <w:r w:rsidR="00590334">
        <w:t xml:space="preserve"> but </w:t>
      </w:r>
      <w:r w:rsidR="00352EAB">
        <w:t xml:space="preserve">are </w:t>
      </w:r>
      <w:r w:rsidR="00590334">
        <w:t>not limited to</w:t>
      </w:r>
      <w:r w:rsidR="00352EAB">
        <w:t>,</w:t>
      </w:r>
      <w:r w:rsidR="00590334">
        <w:t xml:space="preserve"> management plans, annual reports, harvest activities, etc.</w:t>
      </w:r>
    </w:p>
    <w:p w14:paraId="37C3FC59" w14:textId="55B503DA" w:rsidR="00AD6AD5" w:rsidRDefault="00590334" w:rsidP="00AD6AD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Site Selections – Properties are selected based on past management activities and/or </w:t>
      </w:r>
      <w:r w:rsidR="00BB471D">
        <w:t>special considerations that may need to be addressed to protect cultural,</w:t>
      </w:r>
      <w:r w:rsidR="00FC546A">
        <w:t xml:space="preserve"> </w:t>
      </w:r>
      <w:r w:rsidR="00FC546A" w:rsidRPr="00352EAB">
        <w:t>archeological</w:t>
      </w:r>
      <w:r w:rsidR="00BB471D" w:rsidRPr="00352EAB">
        <w:t>,</w:t>
      </w:r>
      <w:r w:rsidR="00BB471D">
        <w:t xml:space="preserve"> or ecological sites.</w:t>
      </w:r>
    </w:p>
    <w:p w14:paraId="29373841" w14:textId="04D64DFA" w:rsidR="00590334" w:rsidRDefault="00590334" w:rsidP="00AD6AD5">
      <w:pPr>
        <w:pStyle w:val="ListParagraph"/>
        <w:numPr>
          <w:ilvl w:val="0"/>
          <w:numId w:val="11"/>
        </w:numPr>
        <w:spacing w:after="0" w:line="240" w:lineRule="auto"/>
      </w:pPr>
      <w:r>
        <w:t>Field Visits</w:t>
      </w:r>
      <w:r w:rsidR="00BB471D">
        <w:t xml:space="preserve"> – Site visits </w:t>
      </w:r>
      <w:r w:rsidR="007165C2">
        <w:t xml:space="preserve">are necessary </w:t>
      </w:r>
      <w:r w:rsidR="00BB471D">
        <w:t>to make sure proper documentation is in place</w:t>
      </w:r>
      <w:r w:rsidR="00872800">
        <w:t>,</w:t>
      </w:r>
      <w:r w:rsidR="00BB471D">
        <w:t xml:space="preserve"> to demonstrate what operations took place on the property and </w:t>
      </w:r>
      <w:r w:rsidR="004D324E">
        <w:t>to ensure</w:t>
      </w:r>
      <w:r w:rsidR="00BB471D">
        <w:t xml:space="preserve"> conformance with the FSC standards.</w:t>
      </w:r>
    </w:p>
    <w:p w14:paraId="392343C8" w14:textId="303BF8DB" w:rsidR="00BB471D" w:rsidRDefault="00BB471D" w:rsidP="00AD6AD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Audit Conclusion – Summary of the audit process and discussions of what was </w:t>
      </w:r>
      <w:r w:rsidR="00C15ED9">
        <w:t>noted</w:t>
      </w:r>
      <w:r>
        <w:t xml:space="preserve"> during the audit.  </w:t>
      </w:r>
      <w:r w:rsidR="00EC1C5D">
        <w:t>These can include</w:t>
      </w:r>
      <w:r w:rsidR="00DF2C57">
        <w:t xml:space="preserve"> o</w:t>
      </w:r>
      <w:r>
        <w:t>pportunities for improvement, any Minor or Major non-conformances</w:t>
      </w:r>
      <w:r w:rsidR="004E21FD">
        <w:t>,</w:t>
      </w:r>
      <w:r>
        <w:t xml:space="preserve"> and any best practices.</w:t>
      </w:r>
    </w:p>
    <w:p w14:paraId="306FE513" w14:textId="2C89ED9F" w:rsidR="00590334" w:rsidRDefault="00BB471D" w:rsidP="00AD6AD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Audit follow-up – Major non-conformances </w:t>
      </w:r>
      <w:r w:rsidR="00B93877">
        <w:t xml:space="preserve">will be </w:t>
      </w:r>
      <w:r>
        <w:t xml:space="preserve">closed within </w:t>
      </w:r>
      <w:r w:rsidR="0096577B">
        <w:t>9</w:t>
      </w:r>
      <w:r>
        <w:t xml:space="preserve">0 days of audit conclusion and Minor non-conformances </w:t>
      </w:r>
      <w:r w:rsidR="00B93877">
        <w:t xml:space="preserve">will be </w:t>
      </w:r>
      <w:r>
        <w:t>closed before the next annual audit process.</w:t>
      </w:r>
    </w:p>
    <w:p w14:paraId="467647AC" w14:textId="03DC0D56" w:rsidR="00BB471D" w:rsidRDefault="00BB471D" w:rsidP="00BB471D">
      <w:pPr>
        <w:spacing w:after="0" w:line="240" w:lineRule="auto"/>
      </w:pPr>
    </w:p>
    <w:p w14:paraId="2BF84168" w14:textId="1DFA1A5E" w:rsidR="00BB471D" w:rsidRDefault="004E21FD" w:rsidP="00BB471D">
      <w:pPr>
        <w:spacing w:after="0" w:line="240" w:lineRule="auto"/>
      </w:pPr>
      <w:r>
        <w:t xml:space="preserve">This is just </w:t>
      </w:r>
      <w:proofErr w:type="gramStart"/>
      <w:r>
        <w:t>a brief summary</w:t>
      </w:r>
      <w:proofErr w:type="gramEnd"/>
      <w:r>
        <w:t xml:space="preserve"> of the audit evaluation process, and should you have any additional questions or concerns you can contact the Four States Timberland Owners Association at 870-898-2711 Ext. 26733.</w:t>
      </w:r>
    </w:p>
    <w:p w14:paraId="1A335201" w14:textId="3DDDA1AB" w:rsidR="004E21FD" w:rsidRDefault="004E21FD" w:rsidP="00BB471D">
      <w:pPr>
        <w:spacing w:after="0" w:line="240" w:lineRule="auto"/>
      </w:pPr>
    </w:p>
    <w:p w14:paraId="7A8FE486" w14:textId="77777777" w:rsidR="004E21FD" w:rsidRDefault="004E21FD" w:rsidP="00BB471D">
      <w:pPr>
        <w:spacing w:after="0" w:line="240" w:lineRule="auto"/>
      </w:pPr>
    </w:p>
    <w:sectPr w:rsidR="004E21FD" w:rsidSect="0050791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7ED"/>
    <w:multiLevelType w:val="hybridMultilevel"/>
    <w:tmpl w:val="75BA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E11"/>
    <w:multiLevelType w:val="hybridMultilevel"/>
    <w:tmpl w:val="3DAC6A14"/>
    <w:lvl w:ilvl="0" w:tplc="ED9ADE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21972"/>
    <w:multiLevelType w:val="hybridMultilevel"/>
    <w:tmpl w:val="19F6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5471"/>
    <w:multiLevelType w:val="hybridMultilevel"/>
    <w:tmpl w:val="5E7C22DE"/>
    <w:lvl w:ilvl="0" w:tplc="ED9AD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62893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61FD"/>
    <w:multiLevelType w:val="hybridMultilevel"/>
    <w:tmpl w:val="DD8A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47F79"/>
    <w:multiLevelType w:val="hybridMultilevel"/>
    <w:tmpl w:val="56DC9FC2"/>
    <w:lvl w:ilvl="0" w:tplc="C6289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7EFA"/>
    <w:multiLevelType w:val="hybridMultilevel"/>
    <w:tmpl w:val="38AA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57B68"/>
    <w:multiLevelType w:val="hybridMultilevel"/>
    <w:tmpl w:val="340647D4"/>
    <w:lvl w:ilvl="0" w:tplc="ED9AD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9708A"/>
    <w:multiLevelType w:val="hybridMultilevel"/>
    <w:tmpl w:val="406A9EDA"/>
    <w:lvl w:ilvl="0" w:tplc="ED9AD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C143F"/>
    <w:multiLevelType w:val="hybridMultilevel"/>
    <w:tmpl w:val="ED0A1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0642EF"/>
    <w:multiLevelType w:val="hybridMultilevel"/>
    <w:tmpl w:val="007CE41E"/>
    <w:lvl w:ilvl="0" w:tplc="ED9ADE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D9ADE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C"/>
    <w:rsid w:val="00031332"/>
    <w:rsid w:val="00050573"/>
    <w:rsid w:val="000865E4"/>
    <w:rsid w:val="000909E6"/>
    <w:rsid w:val="00097D17"/>
    <w:rsid w:val="00193816"/>
    <w:rsid w:val="00235C44"/>
    <w:rsid w:val="0024514D"/>
    <w:rsid w:val="0026036F"/>
    <w:rsid w:val="002F1FE1"/>
    <w:rsid w:val="00327B49"/>
    <w:rsid w:val="00352EAB"/>
    <w:rsid w:val="00382E82"/>
    <w:rsid w:val="003F331B"/>
    <w:rsid w:val="004D324E"/>
    <w:rsid w:val="004E21FD"/>
    <w:rsid w:val="00507912"/>
    <w:rsid w:val="00554415"/>
    <w:rsid w:val="00590334"/>
    <w:rsid w:val="005D369A"/>
    <w:rsid w:val="0064358A"/>
    <w:rsid w:val="00644E4B"/>
    <w:rsid w:val="006A329C"/>
    <w:rsid w:val="007119D0"/>
    <w:rsid w:val="007165C2"/>
    <w:rsid w:val="0074307B"/>
    <w:rsid w:val="007F1890"/>
    <w:rsid w:val="0082308E"/>
    <w:rsid w:val="00852100"/>
    <w:rsid w:val="00856A66"/>
    <w:rsid w:val="00872800"/>
    <w:rsid w:val="0096577B"/>
    <w:rsid w:val="00965AE3"/>
    <w:rsid w:val="00AD6AD5"/>
    <w:rsid w:val="00B0063A"/>
    <w:rsid w:val="00B93877"/>
    <w:rsid w:val="00BB471D"/>
    <w:rsid w:val="00BF6049"/>
    <w:rsid w:val="00C15ED9"/>
    <w:rsid w:val="00D37ED4"/>
    <w:rsid w:val="00DD781B"/>
    <w:rsid w:val="00DF2C57"/>
    <w:rsid w:val="00E06539"/>
    <w:rsid w:val="00E878FD"/>
    <w:rsid w:val="00EC1C5D"/>
    <w:rsid w:val="00FA1EB9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A93E"/>
  <w15:docId w15:val="{18841150-A7ED-41D1-A4C4-629A2132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Domtar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Teale, Douglas W.</dc:creator>
  <cp:lastModifiedBy>Teale, Douglas W.</cp:lastModifiedBy>
  <cp:revision>2</cp:revision>
  <cp:lastPrinted>2022-08-29T15:22:00Z</cp:lastPrinted>
  <dcterms:created xsi:type="dcterms:W3CDTF">2022-08-29T15:43:00Z</dcterms:created>
  <dcterms:modified xsi:type="dcterms:W3CDTF">2022-08-29T15:43:00Z</dcterms:modified>
</cp:coreProperties>
</file>