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88EBE39" wp14:paraId="7B79FAC3" wp14:textId="176427EB">
      <w:pPr>
        <w:shd w:val="clear" w:color="auto" w:fill="FFFFFF" w:themeFill="background1"/>
        <w:spacing w:before="75" w:beforeAutospacing="off" w:after="75" w:afterAutospacing="off"/>
        <w:ind w:left="0" w:right="75"/>
        <w:jc w:val="left"/>
      </w:pPr>
      <w:r w:rsidRPr="388EBE39" w:rsidR="30A6B72B">
        <w:rPr>
          <w:rFonts w:ascii="Segoe UI" w:hAnsi="Segoe UI" w:eastAsia="Segoe UI" w:cs="Segoe UI"/>
          <w:b w:val="1"/>
          <w:bCs w:val="1"/>
          <w:i w:val="0"/>
          <w:iCs w:val="0"/>
          <w:caps w:val="0"/>
          <w:smallCaps w:val="0"/>
          <w:noProof w:val="0"/>
          <w:color w:val="242424"/>
          <w:sz w:val="21"/>
          <w:szCs w:val="21"/>
          <w:lang w:val="en-US"/>
        </w:rPr>
        <w:t>Privacy Policy for Permit International Pty Ltd (Permiti)</w:t>
      </w:r>
    </w:p>
    <w:p xmlns:wp14="http://schemas.microsoft.com/office/word/2010/wordml" w:rsidP="388EBE39" wp14:paraId="7AC951EF" wp14:textId="79D9DB63">
      <w:pPr>
        <w:shd w:val="clear" w:color="auto" w:fill="FFFFFF" w:themeFill="background1"/>
        <w:spacing w:before="75" w:beforeAutospacing="off" w:after="75" w:afterAutospacing="off"/>
        <w:ind w:left="0" w:right="75"/>
        <w:jc w:val="left"/>
      </w:pPr>
      <w:r w:rsidRPr="388EBE39" w:rsidR="30A6B72B">
        <w:rPr>
          <w:rFonts w:ascii="Segoe UI" w:hAnsi="Segoe UI" w:eastAsia="Segoe UI" w:cs="Segoe UI"/>
          <w:b w:val="1"/>
          <w:bCs w:val="1"/>
          <w:i w:val="0"/>
          <w:iCs w:val="0"/>
          <w:caps w:val="0"/>
          <w:smallCaps w:val="0"/>
          <w:noProof w:val="0"/>
          <w:color w:val="242424"/>
          <w:sz w:val="21"/>
          <w:szCs w:val="21"/>
          <w:lang w:val="en-US"/>
        </w:rPr>
        <w:t>Effective Date: 16</w:t>
      </w:r>
      <w:r w:rsidRPr="388EBE39" w:rsidR="30A6B72B">
        <w:rPr>
          <w:rFonts w:ascii="Segoe UI" w:hAnsi="Segoe UI" w:eastAsia="Segoe UI" w:cs="Segoe UI"/>
          <w:b w:val="1"/>
          <w:bCs w:val="1"/>
          <w:i w:val="0"/>
          <w:iCs w:val="0"/>
          <w:caps w:val="0"/>
          <w:smallCaps w:val="0"/>
          <w:noProof w:val="0"/>
          <w:color w:val="242424"/>
          <w:sz w:val="21"/>
          <w:szCs w:val="21"/>
          <w:vertAlign w:val="superscript"/>
          <w:lang w:val="en-US"/>
        </w:rPr>
        <w:t>th</w:t>
      </w:r>
      <w:r w:rsidRPr="388EBE39" w:rsidR="30A6B72B">
        <w:rPr>
          <w:rFonts w:ascii="Segoe UI" w:hAnsi="Segoe UI" w:eastAsia="Segoe UI" w:cs="Segoe UI"/>
          <w:b w:val="1"/>
          <w:bCs w:val="1"/>
          <w:i w:val="0"/>
          <w:iCs w:val="0"/>
          <w:caps w:val="0"/>
          <w:smallCaps w:val="0"/>
          <w:noProof w:val="0"/>
          <w:color w:val="242424"/>
          <w:sz w:val="21"/>
          <w:szCs w:val="21"/>
          <w:lang w:val="en-US"/>
        </w:rPr>
        <w:t xml:space="preserve"> May 2025</w:t>
      </w:r>
    </w:p>
    <w:p xmlns:wp14="http://schemas.microsoft.com/office/word/2010/wordml" w:rsidP="388EBE39" wp14:paraId="4E231929" wp14:textId="3451CDD5">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Information We Collect</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may collect the following types of information:</w:t>
      </w:r>
    </w:p>
    <w:p xmlns:wp14="http://schemas.microsoft.com/office/word/2010/wordml" w:rsidP="388EBE39" wp14:paraId="43AFDA8D" wp14:textId="50DAC7DE">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1"/>
          <w:bCs w:val="1"/>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Personal Information</w:t>
      </w:r>
    </w:p>
    <w:p xmlns:wp14="http://schemas.microsoft.com/office/word/2010/wordml" w:rsidP="388EBE39" wp14:paraId="6C29141F" wp14:textId="0477BE1E">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Name</w:t>
      </w:r>
    </w:p>
    <w:p xmlns:wp14="http://schemas.microsoft.com/office/word/2010/wordml" w:rsidP="388EBE39" wp14:paraId="61B674B4" wp14:textId="5076363A">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Email address</w:t>
      </w:r>
    </w:p>
    <w:p xmlns:wp14="http://schemas.microsoft.com/office/word/2010/wordml" w:rsidP="388EBE39" wp14:paraId="11D25A79" wp14:textId="086C08F5">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Payment information</w:t>
      </w:r>
    </w:p>
    <w:p xmlns:wp14="http://schemas.microsoft.com/office/word/2010/wordml" w:rsidP="388EBE39" wp14:paraId="66D796FF" wp14:textId="20C44703">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Account credentials</w:t>
      </w:r>
    </w:p>
    <w:p xmlns:wp14="http://schemas.microsoft.com/office/word/2010/wordml" w:rsidP="388EBE39" wp14:paraId="51A28714" wp14:textId="5EA6531F">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1"/>
          <w:bCs w:val="1"/>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Usage Data</w:t>
      </w:r>
    </w:p>
    <w:p xmlns:wp14="http://schemas.microsoft.com/office/word/2010/wordml" w:rsidP="388EBE39" wp14:paraId="713F9B51" wp14:textId="74B74289">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Log files</w:t>
      </w:r>
    </w:p>
    <w:p xmlns:wp14="http://schemas.microsoft.com/office/word/2010/wordml" w:rsidP="388EBE39" wp14:paraId="28F1AF9E" wp14:textId="59213FB7">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IP address</w:t>
      </w:r>
    </w:p>
    <w:p xmlns:wp14="http://schemas.microsoft.com/office/word/2010/wordml" w:rsidP="388EBE39" wp14:paraId="0F2EA837" wp14:textId="00772DDE">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Device type and operating system</w:t>
      </w:r>
    </w:p>
    <w:p xmlns:wp14="http://schemas.microsoft.com/office/word/2010/wordml" w:rsidP="388EBE39" wp14:paraId="1A8C4ED2" wp14:textId="0534E216">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Date and time of access</w:t>
      </w:r>
    </w:p>
    <w:p xmlns:wp14="http://schemas.microsoft.com/office/word/2010/wordml" w:rsidP="388EBE39" wp14:paraId="0B40207C" wp14:textId="3B8BDF02">
      <w:pPr>
        <w:pStyle w:val="ListParagraph"/>
        <w:numPr>
          <w:ilvl w:val="2"/>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Pages viewed and actions taken in the Service</w:t>
      </w:r>
    </w:p>
    <w:p xmlns:wp14="http://schemas.microsoft.com/office/word/2010/wordml" w:rsidP="388EBE39" wp14:paraId="1A48145E" wp14:textId="46FDC10A">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Cookies and Tracking Technologies</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use cookies and similar technologies to enhance user experience, analyze usage, and manage authentication.</w:t>
      </w:r>
    </w:p>
    <w:p xmlns:wp14="http://schemas.microsoft.com/office/word/2010/wordml" w:rsidP="388EBE39" wp14:paraId="37A32A6F" wp14:textId="257F867A">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How We Use Your Information</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use your information to:</w:t>
      </w:r>
    </w:p>
    <w:p xmlns:wp14="http://schemas.microsoft.com/office/word/2010/wordml" w:rsidP="388EBE39" wp14:paraId="1935E2A9" wp14:textId="08B75F10">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Provide and manage your subscription</w:t>
      </w:r>
    </w:p>
    <w:p xmlns:wp14="http://schemas.microsoft.com/office/word/2010/wordml" w:rsidP="388EBE39" wp14:paraId="392A6312" wp14:textId="15022697">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Communicate with you (e.g., support, updates, promotional messages)</w:t>
      </w:r>
    </w:p>
    <w:p xmlns:wp14="http://schemas.microsoft.com/office/word/2010/wordml" w:rsidP="388EBE39" wp14:paraId="475FE8A4" wp14:textId="56DBC55A">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Improve and personalize the Service</w:t>
      </w:r>
    </w:p>
    <w:p xmlns:wp14="http://schemas.microsoft.com/office/word/2010/wordml" w:rsidP="388EBE39" wp14:paraId="44E5D12B" wp14:textId="1744F796">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Ensure security and prevent fraud</w:t>
      </w:r>
    </w:p>
    <w:p xmlns:wp14="http://schemas.microsoft.com/office/word/2010/wordml" w:rsidP="388EBE39" wp14:paraId="5B46EFAF" wp14:textId="54983DAF">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Comply with legal obligations</w:t>
      </w:r>
    </w:p>
    <w:p xmlns:wp14="http://schemas.microsoft.com/office/word/2010/wordml" w:rsidP="388EBE39" wp14:paraId="49EA388B" wp14:textId="732E9F43">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Sharing of Information</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do not sell your personal information. We may share your data with:</w:t>
      </w:r>
    </w:p>
    <w:p xmlns:wp14="http://schemas.microsoft.com/office/word/2010/wordml" w:rsidP="388EBE39" wp14:paraId="74BB2C40" wp14:textId="2FD994AF">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Service providers: Third-party vendors who assist with hosting, analytics, payment processing, etc.</w:t>
      </w:r>
    </w:p>
    <w:p xmlns:wp14="http://schemas.microsoft.com/office/word/2010/wordml" w:rsidP="388EBE39" wp14:paraId="13B529A4" wp14:textId="6BD7D431">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Legal authorities: If required by law or to protect our legal rights</w:t>
      </w:r>
    </w:p>
    <w:p xmlns:wp14="http://schemas.microsoft.com/office/word/2010/wordml" w:rsidP="388EBE39" wp14:paraId="68F4409D" wp14:textId="18408FEB">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Business transfers: In the event of a merger, acquisition, or asset sale</w:t>
      </w:r>
    </w:p>
    <w:p xmlns:wp14="http://schemas.microsoft.com/office/word/2010/wordml" w:rsidP="388EBE39" wp14:paraId="28156275" wp14:textId="09D2E129">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Data Security</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use reasonable technical and organizational measures to protect your information. However, no method of transmission over the internet is 100% secure.</w:t>
      </w:r>
    </w:p>
    <w:p xmlns:wp14="http://schemas.microsoft.com/office/word/2010/wordml" w:rsidP="388EBE39" wp14:paraId="6FB19428" wp14:textId="3870A809">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Data Retention</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retain your information for as long as necessary to provide the Service and fulfill the purposes described in this policy. You may request deletion of your data, subject to legal or contractual obligations.</w:t>
      </w:r>
    </w:p>
    <w:p xmlns:wp14="http://schemas.microsoft.com/office/word/2010/wordml" w:rsidP="388EBE39" wp14:paraId="3F2F2D27" wp14:textId="13EDF639">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Your Rights</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Depending on your location, you may have rights to:</w:t>
      </w:r>
    </w:p>
    <w:p xmlns:wp14="http://schemas.microsoft.com/office/word/2010/wordml" w:rsidP="388EBE39" wp14:paraId="6BD45D76" wp14:textId="6D286C08">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Access the personal data we hold about you</w:t>
      </w:r>
    </w:p>
    <w:p xmlns:wp14="http://schemas.microsoft.com/office/word/2010/wordml" w:rsidP="388EBE39" wp14:paraId="2985F0C2" wp14:textId="0B14216E">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Request correction or deletion of your data</w:t>
      </w:r>
    </w:p>
    <w:p xmlns:wp14="http://schemas.microsoft.com/office/word/2010/wordml" w:rsidP="388EBE39" wp14:paraId="0647ECA6" wp14:textId="35D5D622">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Object to or restrict certain processing</w:t>
      </w:r>
    </w:p>
    <w:p xmlns:wp14="http://schemas.microsoft.com/office/word/2010/wordml" w:rsidP="388EBE39" wp14:paraId="148798AC" wp14:textId="4B4879E6">
      <w:pPr>
        <w:pStyle w:val="ListParagraph"/>
        <w:numPr>
          <w:ilvl w:val="1"/>
          <w:numId w:val="1"/>
        </w:numPr>
        <w:shd w:val="clear" w:color="auto" w:fill="FFFFFF" w:themeFill="background1"/>
        <w:spacing w:before="0" w:beforeAutospacing="off" w:after="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0"/>
          <w:bCs w:val="0"/>
          <w:i w:val="0"/>
          <w:iCs w:val="0"/>
          <w:caps w:val="0"/>
          <w:smallCaps w:val="0"/>
          <w:noProof w:val="0"/>
          <w:color w:val="242424"/>
          <w:sz w:val="21"/>
          <w:szCs w:val="21"/>
          <w:lang w:val="en-US"/>
        </w:rPr>
        <w:t>Withdraw consent where applicable To exercise your rights, contact us at: [Support Email Address]</w:t>
      </w:r>
    </w:p>
    <w:p xmlns:wp14="http://schemas.microsoft.com/office/word/2010/wordml" w:rsidP="388EBE39" wp14:paraId="53D5F270" wp14:textId="5B9B379F">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Children’s Privacy</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The Service is not intended for use by children under the age of 13 (or the minimum age required in your jurisdiction). We do not knowingly collect data from children.</w:t>
      </w:r>
    </w:p>
    <w:p xmlns:wp14="http://schemas.microsoft.com/office/word/2010/wordml" w:rsidP="388EBE39" wp14:paraId="6A0B3D92" wp14:textId="063D44B8">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Changes to This Privacy Policy</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We may update this Privacy Policy from time to time. Any changes will be posted with a new 'Effective Date.' Continued use of the Service after changes means you accept the new policy.</w:t>
      </w:r>
    </w:p>
    <w:p xmlns:wp14="http://schemas.microsoft.com/office/word/2010/wordml" w:rsidP="388EBE39" wp14:paraId="0C5B4F4A" wp14:textId="4C2FB13A">
      <w:pPr>
        <w:pStyle w:val="ListParagraph"/>
        <w:numPr>
          <w:ilvl w:val="0"/>
          <w:numId w:val="1"/>
        </w:numPr>
        <w:shd w:val="clear" w:color="auto" w:fill="FFFFFF" w:themeFill="background1"/>
        <w:spacing w:before="210" w:beforeAutospacing="off" w:after="210" w:afterAutospacing="off"/>
        <w:jc w:val="left"/>
        <w:rPr>
          <w:rFonts w:ascii="Segoe UI" w:hAnsi="Segoe UI" w:eastAsia="Segoe UI" w:cs="Segoe UI"/>
          <w:b w:val="0"/>
          <w:bCs w:val="0"/>
          <w:i w:val="0"/>
          <w:iCs w:val="0"/>
          <w:caps w:val="0"/>
          <w:smallCaps w:val="0"/>
          <w:noProof w:val="0"/>
          <w:color w:val="242424"/>
          <w:sz w:val="21"/>
          <w:szCs w:val="21"/>
          <w:lang w:val="en-US"/>
        </w:rPr>
      </w:pPr>
      <w:r w:rsidRPr="388EBE39" w:rsidR="30A6B72B">
        <w:rPr>
          <w:rFonts w:ascii="Segoe UI" w:hAnsi="Segoe UI" w:eastAsia="Segoe UI" w:cs="Segoe UI"/>
          <w:b w:val="1"/>
          <w:bCs w:val="1"/>
          <w:i w:val="0"/>
          <w:iCs w:val="0"/>
          <w:caps w:val="0"/>
          <w:smallCaps w:val="0"/>
          <w:noProof w:val="0"/>
          <w:color w:val="242424"/>
          <w:sz w:val="21"/>
          <w:szCs w:val="21"/>
          <w:lang w:val="en-US"/>
        </w:rPr>
        <w:t>Contact Us</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Permit International Pty </w:t>
      </w:r>
      <w:r w:rsidRPr="388EBE39" w:rsidR="3B7D13F0">
        <w:rPr>
          <w:rFonts w:ascii="Segoe UI" w:hAnsi="Segoe UI" w:eastAsia="Segoe UI" w:cs="Segoe UI"/>
          <w:b w:val="0"/>
          <w:bCs w:val="0"/>
          <w:i w:val="0"/>
          <w:iCs w:val="0"/>
          <w:caps w:val="0"/>
          <w:smallCaps w:val="0"/>
          <w:noProof w:val="0"/>
          <w:color w:val="242424"/>
          <w:sz w:val="21"/>
          <w:szCs w:val="21"/>
          <w:lang w:val="en-US"/>
        </w:rPr>
        <w:t xml:space="preserve">Ltd </w:t>
      </w:r>
      <w:r w:rsidRPr="388EBE39" w:rsidR="30A6B72B">
        <w:rPr>
          <w:rFonts w:ascii="Segoe UI" w:hAnsi="Segoe UI" w:eastAsia="Segoe UI" w:cs="Segoe UI"/>
          <w:b w:val="0"/>
          <w:bCs w:val="0"/>
          <w:i w:val="0"/>
          <w:iCs w:val="0"/>
          <w:caps w:val="0"/>
          <w:smallCaps w:val="0"/>
          <w:noProof w:val="0"/>
          <w:color w:val="242424"/>
          <w:sz w:val="21"/>
          <w:szCs w:val="21"/>
          <w:lang w:val="en-US"/>
        </w:rPr>
        <w:t>(</w:t>
      </w:r>
      <w:r w:rsidRPr="388EBE39" w:rsidR="30A6B72B">
        <w:rPr>
          <w:rFonts w:ascii="Segoe UI" w:hAnsi="Segoe UI" w:eastAsia="Segoe UI" w:cs="Segoe UI"/>
          <w:b w:val="0"/>
          <w:bCs w:val="0"/>
          <w:i w:val="0"/>
          <w:iCs w:val="0"/>
          <w:caps w:val="0"/>
          <w:smallCaps w:val="0"/>
          <w:noProof w:val="0"/>
          <w:color w:val="242424"/>
          <w:sz w:val="21"/>
          <w:szCs w:val="21"/>
          <w:lang w:val="en-US"/>
        </w:rPr>
        <w:t>Permiti</w:t>
      </w:r>
      <w:r w:rsidRPr="388EBE39" w:rsidR="30A6B72B">
        <w:rPr>
          <w:rFonts w:ascii="Segoe UI" w:hAnsi="Segoe UI" w:eastAsia="Segoe UI" w:cs="Segoe UI"/>
          <w:b w:val="0"/>
          <w:bCs w:val="0"/>
          <w:i w:val="0"/>
          <w:iCs w:val="0"/>
          <w:caps w:val="0"/>
          <w:smallCaps w:val="0"/>
          <w:noProof w:val="0"/>
          <w:color w:val="242424"/>
          <w:sz w:val="21"/>
          <w:szCs w:val="21"/>
          <w:lang w:val="en-US"/>
        </w:rPr>
        <w:t xml:space="preserve">) </w:t>
      </w:r>
      <w:hyperlink r:id="R1efc34efe5f2465b">
        <w:r w:rsidRPr="388EBE39" w:rsidR="58B0F2D2">
          <w:rPr>
            <w:rStyle w:val="Hyperlink"/>
            <w:rFonts w:ascii="Segoe UI" w:hAnsi="Segoe UI" w:eastAsia="Segoe UI" w:cs="Segoe UI"/>
            <w:b w:val="0"/>
            <w:bCs w:val="0"/>
            <w:i w:val="0"/>
            <w:iCs w:val="0"/>
            <w:caps w:val="0"/>
            <w:smallCaps w:val="0"/>
            <w:noProof w:val="0"/>
            <w:sz w:val="21"/>
            <w:szCs w:val="21"/>
            <w:lang w:val="en-US"/>
          </w:rPr>
          <w:t>support@permiti.com.au</w:t>
        </w:r>
      </w:hyperlink>
      <w:r w:rsidRPr="388EBE39" w:rsidR="58B0F2D2">
        <w:rPr>
          <w:rFonts w:ascii="Segoe UI" w:hAnsi="Segoe UI" w:eastAsia="Segoe UI" w:cs="Segoe UI"/>
          <w:b w:val="0"/>
          <w:bCs w:val="0"/>
          <w:i w:val="0"/>
          <w:iCs w:val="0"/>
          <w:caps w:val="0"/>
          <w:smallCaps w:val="0"/>
          <w:noProof w:val="0"/>
          <w:color w:val="242424"/>
          <w:sz w:val="21"/>
          <w:szCs w:val="21"/>
          <w:lang w:val="en-US"/>
        </w:rPr>
        <w:t xml:space="preserve"> +61 415657255</w:t>
      </w:r>
    </w:p>
    <w:p xmlns:wp14="http://schemas.microsoft.com/office/word/2010/wordml" wp14:paraId="2C078E63" wp14:textId="059409A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1107f8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D06D8"/>
    <w:rsid w:val="17601DEA"/>
    <w:rsid w:val="1DF40ACB"/>
    <w:rsid w:val="30A6B72B"/>
    <w:rsid w:val="36CD06D8"/>
    <w:rsid w:val="388EBE39"/>
    <w:rsid w:val="3B7D13F0"/>
    <w:rsid w:val="58B0F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06D8"/>
  <w15:chartTrackingRefBased/>
  <w15:docId w15:val="{438FECDC-ECB1-4F71-B832-AD871275A3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88EBE39"/>
    <w:pPr>
      <w:spacing/>
      <w:ind w:left="720"/>
      <w:contextualSpacing/>
    </w:pPr>
  </w:style>
  <w:style w:type="character" w:styleId="Hyperlink">
    <w:uiPriority w:val="99"/>
    <w:name w:val="Hyperlink"/>
    <w:basedOn w:val="DefaultParagraphFont"/>
    <w:unhideWhenUsed/>
    <w:rsid w:val="388EBE3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upport@permiti.com.au" TargetMode="External" Id="R1efc34efe5f2465b" /><Relationship Type="http://schemas.openxmlformats.org/officeDocument/2006/relationships/numbering" Target="numbering.xml" Id="Rb95fe234cfa349d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2025-05-16T03:48:36.1427659Z</dcterms:created>
  <dcterms:modified xsi:type="dcterms:W3CDTF">2025-05-16T03:51:58.3425246Z</dcterms:modified>
  <dc:creator>Rochelle Kidd</dc:creator>
  <lastModifiedBy>Rochelle Kidd</lastModifiedBy>
</coreProperties>
</file>