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D97C" w14:textId="77777777" w:rsidR="00D66D9F" w:rsidRPr="00505A64" w:rsidRDefault="00D66D9F" w:rsidP="00D66D9F">
      <w:pPr>
        <w:jc w:val="center"/>
        <w:rPr>
          <w:b/>
          <w:sz w:val="32"/>
          <w:szCs w:val="32"/>
        </w:rPr>
      </w:pPr>
      <w:r w:rsidRPr="00505A64">
        <w:rPr>
          <w:b/>
          <w:bCs/>
          <w:sz w:val="32"/>
          <w:szCs w:val="32"/>
        </w:rPr>
        <w:t>SESC SITE PLAN SHEET</w:t>
      </w:r>
    </w:p>
    <w:p w14:paraId="73256D65" w14:textId="77777777" w:rsidR="00D66D9F" w:rsidRPr="00505A64" w:rsidRDefault="00D66D9F" w:rsidP="00D66D9F">
      <w:pPr>
        <w:jc w:val="center"/>
        <w:rPr>
          <w:b/>
          <w:sz w:val="22"/>
          <w:szCs w:val="22"/>
        </w:rPr>
      </w:pPr>
      <w:r w:rsidRPr="00505A64">
        <w:rPr>
          <w:b/>
          <w:bCs/>
          <w:sz w:val="22"/>
          <w:szCs w:val="22"/>
        </w:rPr>
        <w:t xml:space="preserve">THE FOLLOWING ITEMS ARE REQUIRED BY PART 91 OF THE NATURAL RESOURCES AND ENVIRONMENTAL PROTECTION ACT </w:t>
      </w:r>
      <w:r w:rsidRPr="00083F8F">
        <w:rPr>
          <w:b/>
          <w:bCs/>
          <w:sz w:val="22"/>
          <w:szCs w:val="22"/>
        </w:rPr>
        <w:t>451 OF 1994</w:t>
      </w:r>
      <w:r>
        <w:rPr>
          <w:b/>
          <w:bCs/>
          <w:sz w:val="22"/>
          <w:szCs w:val="22"/>
        </w:rPr>
        <w:t xml:space="preserve"> </w:t>
      </w:r>
      <w:r w:rsidRPr="00505A64">
        <w:rPr>
          <w:b/>
          <w:bCs/>
          <w:sz w:val="22"/>
          <w:szCs w:val="22"/>
        </w:rPr>
        <w:t>PRIOR TO OBTAINING A</w:t>
      </w:r>
      <w:r w:rsidRPr="00083F8F">
        <w:rPr>
          <w:b/>
          <w:bCs/>
          <w:sz w:val="22"/>
          <w:szCs w:val="22"/>
        </w:rPr>
        <w:t xml:space="preserve"> </w:t>
      </w:r>
      <w:r w:rsidRPr="00505A64">
        <w:rPr>
          <w:b/>
          <w:bCs/>
          <w:sz w:val="22"/>
          <w:szCs w:val="22"/>
        </w:rPr>
        <w:t>PERMIT</w:t>
      </w:r>
    </w:p>
    <w:p w14:paraId="7DE2A590" w14:textId="3F76A9C0" w:rsidR="00D66D9F" w:rsidRPr="00505A64" w:rsidRDefault="00D66D9F" w:rsidP="00D66D9F">
      <w:pPr>
        <w:jc w:val="both"/>
        <w:rPr>
          <w:b/>
          <w:sz w:val="22"/>
          <w:szCs w:val="22"/>
          <w:u w:val="single"/>
        </w:rPr>
      </w:pPr>
      <w:r w:rsidRPr="00505A64">
        <w:rPr>
          <w:b/>
          <w:bCs/>
          <w:sz w:val="22"/>
          <w:szCs w:val="22"/>
          <w:u w:val="single"/>
        </w:rPr>
        <w:t>CHECK OFF ITEM</w:t>
      </w:r>
      <w:r>
        <w:rPr>
          <w:b/>
          <w:bCs/>
          <w:sz w:val="22"/>
          <w:szCs w:val="22"/>
          <w:u w:val="single"/>
        </w:rPr>
        <w:t>S INCLUDED</w:t>
      </w:r>
      <w:r w:rsidRPr="00505A64">
        <w:rPr>
          <w:b/>
          <w:bCs/>
          <w:sz w:val="22"/>
          <w:szCs w:val="22"/>
          <w:u w:val="single"/>
        </w:rPr>
        <w:t xml:space="preserve"> ON DRAWING, SITE PLAN </w:t>
      </w:r>
      <w:r w:rsidR="00A70188">
        <w:rPr>
          <w:b/>
          <w:bCs/>
          <w:sz w:val="22"/>
          <w:szCs w:val="22"/>
          <w:u w:val="single"/>
        </w:rPr>
        <w:t>AND/</w:t>
      </w:r>
      <w:r w:rsidRPr="00505A64">
        <w:rPr>
          <w:b/>
          <w:bCs/>
          <w:sz w:val="22"/>
          <w:szCs w:val="22"/>
          <w:u w:val="single"/>
        </w:rPr>
        <w:t xml:space="preserve">OR CONSTRUCTION SCHEDULE </w:t>
      </w:r>
    </w:p>
    <w:p w14:paraId="10B34FA6" w14:textId="45250578" w:rsidR="00AF1B22" w:rsidRDefault="00000000" w:rsidP="00D66D9F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83075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D9F" w:rsidRPr="00CA39F0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66D9F" w:rsidRPr="00CA39F0">
        <w:rPr>
          <w:bCs/>
          <w:sz w:val="20"/>
          <w:szCs w:val="20"/>
        </w:rPr>
        <w:t xml:space="preserve"> 1) </w:t>
      </w:r>
      <w:r w:rsidR="00AF1B22">
        <w:rPr>
          <w:bCs/>
          <w:sz w:val="20"/>
          <w:szCs w:val="20"/>
        </w:rPr>
        <w:t>Final design plan detailing all items of work</w:t>
      </w:r>
      <w:r w:rsidR="00CD7C4F">
        <w:rPr>
          <w:bCs/>
          <w:sz w:val="20"/>
          <w:szCs w:val="20"/>
        </w:rPr>
        <w:t>.</w:t>
      </w:r>
    </w:p>
    <w:p w14:paraId="5C78C134" w14:textId="6CA81A10" w:rsidR="00D66D9F" w:rsidRPr="00CA39F0" w:rsidRDefault="00AF1B22" w:rsidP="00D66D9F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65067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BF8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CA39F0">
        <w:rPr>
          <w:bCs/>
          <w:sz w:val="20"/>
          <w:szCs w:val="20"/>
        </w:rPr>
        <w:t xml:space="preserve"> 2)</w:t>
      </w:r>
      <w:r>
        <w:rPr>
          <w:bCs/>
          <w:sz w:val="20"/>
          <w:szCs w:val="20"/>
        </w:rPr>
        <w:t xml:space="preserve"> A map or site plan scaled </w:t>
      </w:r>
      <w:r w:rsidR="00D66D9F" w:rsidRPr="00CA39F0">
        <w:rPr>
          <w:bCs/>
          <w:sz w:val="20"/>
          <w:szCs w:val="20"/>
        </w:rPr>
        <w:t xml:space="preserve">down to no more than 200 feet per inch </w:t>
      </w:r>
      <w:r>
        <w:rPr>
          <w:bCs/>
          <w:sz w:val="20"/>
          <w:szCs w:val="20"/>
        </w:rPr>
        <w:t>showing all predominant land features, physical structures, contour intervals and the distance from the earth change to drains, lakes or streams</w:t>
      </w:r>
      <w:r w:rsidR="00D66D9F" w:rsidRPr="00CA39F0">
        <w:rPr>
          <w:bCs/>
          <w:sz w:val="20"/>
          <w:szCs w:val="20"/>
        </w:rPr>
        <w:t xml:space="preserve">. </w:t>
      </w:r>
    </w:p>
    <w:p w14:paraId="1F98BC7D" w14:textId="6BCA261D" w:rsidR="00D66D9F" w:rsidRPr="00CA39F0" w:rsidRDefault="00000000" w:rsidP="00D66D9F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-71055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51CEF">
            <w:rPr>
              <w:rFonts w:ascii="MS Gothic" w:eastAsia="MS Gothic" w:hAnsi="MS Gothic" w:hint="eastAsia"/>
              <w:bCs/>
              <w:sz w:val="20"/>
              <w:szCs w:val="20"/>
            </w:rPr>
            <w:t>☒</w:t>
          </w:r>
        </w:sdtContent>
      </w:sdt>
      <w:r w:rsidR="00D66D9F" w:rsidRPr="00CA39F0">
        <w:rPr>
          <w:bCs/>
          <w:sz w:val="20"/>
          <w:szCs w:val="20"/>
        </w:rPr>
        <w:t xml:space="preserve"> 3</w:t>
      </w:r>
      <w:r w:rsidR="00AF1B22" w:rsidRPr="00CA39F0">
        <w:rPr>
          <w:bCs/>
          <w:sz w:val="20"/>
          <w:szCs w:val="20"/>
        </w:rPr>
        <w:t>) Description and location of all existing and p</w:t>
      </w:r>
      <w:r w:rsidR="00CD7C4F">
        <w:rPr>
          <w:bCs/>
          <w:sz w:val="20"/>
          <w:szCs w:val="20"/>
        </w:rPr>
        <w:t>r</w:t>
      </w:r>
      <w:r w:rsidR="00AF1B22" w:rsidRPr="00CA39F0">
        <w:rPr>
          <w:bCs/>
          <w:sz w:val="20"/>
          <w:szCs w:val="20"/>
        </w:rPr>
        <w:t xml:space="preserve">oposed drainage </w:t>
      </w:r>
      <w:r w:rsidR="00AF1B22">
        <w:rPr>
          <w:bCs/>
          <w:sz w:val="20"/>
          <w:szCs w:val="20"/>
        </w:rPr>
        <w:t xml:space="preserve">and dewatering </w:t>
      </w:r>
      <w:r w:rsidR="00AF1B22" w:rsidRPr="00CA39F0">
        <w:rPr>
          <w:bCs/>
          <w:sz w:val="20"/>
          <w:szCs w:val="20"/>
        </w:rPr>
        <w:t>facilities</w:t>
      </w:r>
      <w:r w:rsidR="00CD7C4F">
        <w:rPr>
          <w:bCs/>
          <w:sz w:val="20"/>
          <w:szCs w:val="20"/>
        </w:rPr>
        <w:t>, such as culverts.</w:t>
      </w:r>
      <w:r w:rsidR="00AF1B22" w:rsidRPr="00CA39F0">
        <w:rPr>
          <w:bCs/>
          <w:sz w:val="20"/>
          <w:szCs w:val="20"/>
        </w:rPr>
        <w:t xml:space="preserve"> </w:t>
      </w:r>
      <w:r w:rsidR="00D66D9F" w:rsidRPr="00CA39F0">
        <w:rPr>
          <w:bCs/>
          <w:sz w:val="20"/>
          <w:szCs w:val="20"/>
        </w:rPr>
        <w:t xml:space="preserve"> </w:t>
      </w:r>
    </w:p>
    <w:p w14:paraId="1C181A41" w14:textId="099160AA" w:rsidR="00AF1B22" w:rsidRPr="00CA39F0" w:rsidRDefault="00000000" w:rsidP="00AF1B2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3869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D9F" w:rsidRPr="00CA39F0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66D9F" w:rsidRPr="00CA39F0">
        <w:rPr>
          <w:bCs/>
          <w:sz w:val="20"/>
          <w:szCs w:val="20"/>
        </w:rPr>
        <w:t xml:space="preserve"> 4) </w:t>
      </w:r>
      <w:r w:rsidR="00AF1B22">
        <w:rPr>
          <w:bCs/>
          <w:sz w:val="20"/>
          <w:szCs w:val="20"/>
        </w:rPr>
        <w:t>Written soils description of the affected area</w:t>
      </w:r>
      <w:r w:rsidR="00CD7C4F">
        <w:rPr>
          <w:bCs/>
          <w:sz w:val="20"/>
          <w:szCs w:val="20"/>
        </w:rPr>
        <w:t>.</w:t>
      </w:r>
    </w:p>
    <w:p w14:paraId="4183BDA9" w14:textId="39A692D5" w:rsidR="00D66D9F" w:rsidRPr="00CA39F0" w:rsidRDefault="00AF1B22" w:rsidP="00AF1B22">
      <w:pPr>
        <w:spacing w:after="0"/>
        <w:ind w:firstLine="720"/>
        <w:jc w:val="both"/>
        <w:rPr>
          <w:bCs/>
          <w:sz w:val="20"/>
          <w:szCs w:val="20"/>
        </w:rPr>
      </w:pPr>
      <w:r w:rsidRPr="00CA39F0">
        <w:rPr>
          <w:bCs/>
          <w:sz w:val="20"/>
          <w:szCs w:val="20"/>
        </w:rPr>
        <w:t>PERCENTAGE OF EACH SOIL TYPE: SAND ______CLAY ______LOAM______OTHER_____</w:t>
      </w:r>
    </w:p>
    <w:p w14:paraId="760FC359" w14:textId="66FE8556" w:rsidR="00D66D9F" w:rsidRPr="00CA39F0" w:rsidRDefault="00000000" w:rsidP="00D66D9F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939322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BF8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66D9F" w:rsidRPr="00CA39F0">
        <w:rPr>
          <w:bCs/>
          <w:sz w:val="20"/>
          <w:szCs w:val="20"/>
        </w:rPr>
        <w:t xml:space="preserve"> 5) </w:t>
      </w:r>
      <w:r w:rsidR="00CD7C4F">
        <w:rPr>
          <w:bCs/>
          <w:sz w:val="20"/>
          <w:szCs w:val="20"/>
        </w:rPr>
        <w:t>Legal description of the site indicating legal ownership.</w:t>
      </w:r>
    </w:p>
    <w:p w14:paraId="55C62E0F" w14:textId="64B4102F" w:rsidR="00D66D9F" w:rsidRPr="00CA39F0" w:rsidRDefault="00000000" w:rsidP="00D66D9F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113923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BF8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66D9F" w:rsidRPr="00CA39F0">
        <w:rPr>
          <w:bCs/>
          <w:sz w:val="20"/>
          <w:szCs w:val="20"/>
        </w:rPr>
        <w:t xml:space="preserve"> 6) </w:t>
      </w:r>
      <w:r w:rsidR="009D6D36">
        <w:rPr>
          <w:bCs/>
          <w:sz w:val="20"/>
          <w:szCs w:val="20"/>
        </w:rPr>
        <w:t xml:space="preserve">Description and location of the </w:t>
      </w:r>
      <w:r w:rsidR="00D66D9F" w:rsidRPr="00CA39F0">
        <w:rPr>
          <w:bCs/>
          <w:sz w:val="20"/>
          <w:szCs w:val="20"/>
        </w:rPr>
        <w:t xml:space="preserve">physical </w:t>
      </w:r>
      <w:r w:rsidR="009D6D36">
        <w:rPr>
          <w:bCs/>
          <w:sz w:val="20"/>
          <w:szCs w:val="20"/>
        </w:rPr>
        <w:t xml:space="preserve">borders/limits </w:t>
      </w:r>
      <w:r w:rsidR="00D66D9F" w:rsidRPr="00CA39F0">
        <w:rPr>
          <w:bCs/>
          <w:sz w:val="20"/>
          <w:szCs w:val="20"/>
        </w:rPr>
        <w:t xml:space="preserve">of </w:t>
      </w:r>
      <w:r w:rsidR="009D6D36">
        <w:rPr>
          <w:bCs/>
          <w:sz w:val="20"/>
          <w:szCs w:val="20"/>
        </w:rPr>
        <w:t xml:space="preserve">the </w:t>
      </w:r>
      <w:r w:rsidR="00D66D9F" w:rsidRPr="00CA39F0">
        <w:rPr>
          <w:bCs/>
          <w:sz w:val="20"/>
          <w:szCs w:val="20"/>
        </w:rPr>
        <w:t xml:space="preserve">proposed earth </w:t>
      </w:r>
      <w:r w:rsidR="009D6D36">
        <w:rPr>
          <w:bCs/>
          <w:sz w:val="20"/>
          <w:szCs w:val="20"/>
        </w:rPr>
        <w:t>change.</w:t>
      </w:r>
    </w:p>
    <w:p w14:paraId="0BF57826" w14:textId="4C38C451" w:rsidR="004452F8" w:rsidRDefault="00000000" w:rsidP="00AF1B22">
      <w:pPr>
        <w:spacing w:after="0"/>
        <w:jc w:val="both"/>
        <w:rPr>
          <w:bCs/>
          <w:sz w:val="20"/>
          <w:szCs w:val="20"/>
        </w:rPr>
      </w:pPr>
      <w:sdt>
        <w:sdtPr>
          <w:rPr>
            <w:bCs/>
            <w:sz w:val="20"/>
            <w:szCs w:val="20"/>
          </w:rPr>
          <w:id w:val="880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BF8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66D9F" w:rsidRPr="00CA39F0">
        <w:rPr>
          <w:bCs/>
          <w:sz w:val="20"/>
          <w:szCs w:val="20"/>
        </w:rPr>
        <w:t xml:space="preserve"> 7) </w:t>
      </w:r>
      <w:r w:rsidR="005579AB">
        <w:rPr>
          <w:bCs/>
          <w:sz w:val="20"/>
          <w:szCs w:val="20"/>
        </w:rPr>
        <w:t xml:space="preserve">Detailed schedule of each proposed earth change activity and the estimated </w:t>
      </w:r>
      <w:r w:rsidR="009525B4">
        <w:rPr>
          <w:bCs/>
          <w:sz w:val="20"/>
          <w:szCs w:val="20"/>
        </w:rPr>
        <w:t>date of</w:t>
      </w:r>
      <w:r w:rsidR="005579AB">
        <w:rPr>
          <w:bCs/>
          <w:sz w:val="20"/>
          <w:szCs w:val="20"/>
        </w:rPr>
        <w:t xml:space="preserve"> completion.</w:t>
      </w:r>
      <w:r w:rsidR="004452F8">
        <w:rPr>
          <w:bCs/>
          <w:sz w:val="20"/>
          <w:szCs w:val="20"/>
        </w:rPr>
        <w:t xml:space="preserve"> </w:t>
      </w:r>
    </w:p>
    <w:p w14:paraId="38E72884" w14:textId="00C94D41" w:rsidR="005579AB" w:rsidRPr="00CA39F0" w:rsidRDefault="005579AB" w:rsidP="00AF1B22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(See attached SESC </w:t>
      </w:r>
      <w:r w:rsidR="009525B4">
        <w:rPr>
          <w:bCs/>
          <w:sz w:val="20"/>
          <w:szCs w:val="20"/>
        </w:rPr>
        <w:t>I</w:t>
      </w:r>
      <w:r>
        <w:rPr>
          <w:bCs/>
          <w:sz w:val="20"/>
          <w:szCs w:val="20"/>
        </w:rPr>
        <w:t xml:space="preserve">nstallation &amp; </w:t>
      </w:r>
      <w:r w:rsidR="009525B4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>onstruction schedule)</w:t>
      </w:r>
    </w:p>
    <w:p w14:paraId="02BC3DA5" w14:textId="77777777" w:rsidR="00835600" w:rsidRPr="00505A64" w:rsidRDefault="00835600" w:rsidP="00835600">
      <w:pPr>
        <w:spacing w:after="0"/>
        <w:jc w:val="both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44212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505A64">
        <w:rPr>
          <w:bCs/>
          <w:sz w:val="22"/>
          <w:szCs w:val="22"/>
        </w:rPr>
        <w:t xml:space="preserve"> 8) Description and the location of all existing and proposed drainage facilities (culvert, etc.) </w:t>
      </w:r>
    </w:p>
    <w:p w14:paraId="0A95A0D6" w14:textId="77777777" w:rsidR="00835600" w:rsidRDefault="00835600" w:rsidP="00835600">
      <w:pPr>
        <w:spacing w:after="0"/>
        <w:jc w:val="both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350071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505A64">
        <w:rPr>
          <w:bCs/>
          <w:sz w:val="22"/>
          <w:szCs w:val="22"/>
        </w:rPr>
        <w:t xml:space="preserve"> 9) Description and location for installing and removing all proposed temporary SESC measures</w:t>
      </w:r>
      <w:r>
        <w:rPr>
          <w:bCs/>
          <w:sz w:val="22"/>
          <w:szCs w:val="22"/>
        </w:rPr>
        <w:t>.</w:t>
      </w:r>
    </w:p>
    <w:p w14:paraId="2947E692" w14:textId="77777777" w:rsidR="00835600" w:rsidRPr="00505A64" w:rsidRDefault="00835600" w:rsidP="00835600">
      <w:pPr>
        <w:spacing w:after="0"/>
        <w:jc w:val="both"/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68324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505A64">
        <w:rPr>
          <w:bCs/>
          <w:sz w:val="22"/>
          <w:szCs w:val="22"/>
        </w:rPr>
        <w:t xml:space="preserve"> 10) Description and location of all proposed permanent SESC measures (seeding, riprap, etc.) </w:t>
      </w:r>
    </w:p>
    <w:p w14:paraId="46653BAE" w14:textId="77777777" w:rsidR="00835600" w:rsidRPr="00E549B6" w:rsidRDefault="00835600" w:rsidP="00835600">
      <w:pPr>
        <w:spacing w:after="0"/>
        <w:jc w:val="both"/>
        <w:rPr>
          <w:b/>
          <w:sz w:val="22"/>
          <w:szCs w:val="22"/>
        </w:rPr>
      </w:pPr>
      <w:sdt>
        <w:sdtPr>
          <w:rPr>
            <w:bCs/>
            <w:sz w:val="22"/>
            <w:szCs w:val="22"/>
          </w:rPr>
          <w:id w:val="-134979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505A64">
        <w:rPr>
          <w:bCs/>
          <w:sz w:val="22"/>
          <w:szCs w:val="22"/>
        </w:rPr>
        <w:t xml:space="preserve"> 11)</w:t>
      </w:r>
      <w:r>
        <w:rPr>
          <w:bCs/>
          <w:sz w:val="22"/>
          <w:szCs w:val="22"/>
        </w:rPr>
        <w:t xml:space="preserve"> Written proposal for </w:t>
      </w:r>
      <w:r w:rsidRPr="00505A64">
        <w:rPr>
          <w:bCs/>
          <w:sz w:val="22"/>
          <w:szCs w:val="22"/>
        </w:rPr>
        <w:t xml:space="preserve">maintenance </w:t>
      </w:r>
      <w:r>
        <w:rPr>
          <w:bCs/>
          <w:sz w:val="22"/>
          <w:szCs w:val="22"/>
        </w:rPr>
        <w:t xml:space="preserve">of permanent SESC measures, </w:t>
      </w:r>
      <w:r w:rsidRPr="00505A64">
        <w:rPr>
          <w:bCs/>
          <w:sz w:val="22"/>
          <w:szCs w:val="22"/>
        </w:rPr>
        <w:t>and the person responsible for continued maintenance.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Maintenance responsibilities are a part of any sale of exchange agreement for the land on which the permanent SESC measures are located.</w:t>
      </w:r>
    </w:p>
    <w:p w14:paraId="034B4B7F" w14:textId="7DE34D2B" w:rsidR="00D66D9F" w:rsidRDefault="006C6BF8" w:rsidP="00D66D9F">
      <w:pPr>
        <w:jc w:val="both"/>
        <w:rPr>
          <w:b/>
        </w:rPr>
      </w:pPr>
      <w:r w:rsidRPr="0004586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E49FDC" wp14:editId="56E7832B">
                <wp:simplePos x="0" y="0"/>
                <wp:positionH relativeFrom="column">
                  <wp:posOffset>508551</wp:posOffset>
                </wp:positionH>
                <wp:positionV relativeFrom="paragraph">
                  <wp:posOffset>88852</wp:posOffset>
                </wp:positionV>
                <wp:extent cx="5942965" cy="3872753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3872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6A6D" w14:textId="77777777" w:rsidR="006C6BF8" w:rsidRDefault="006C6BF8" w:rsidP="006C6B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9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05pt;margin-top:7pt;width:467.95pt;height:30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">
                <v:textbox>
                  <w:txbxContent>
                    <w:p w14:paraId="38BF6A6D" w14:textId="77777777" w:rsidR="006C6BF8" w:rsidRDefault="006C6BF8" w:rsidP="006C6BF8"/>
                  </w:txbxContent>
                </v:textbox>
              </v:shape>
            </w:pict>
          </mc:Fallback>
        </mc:AlternateContent>
      </w:r>
      <w:r w:rsidRPr="0004586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A9C0B05" wp14:editId="0A24BA91">
            <wp:simplePos x="0" y="0"/>
            <wp:positionH relativeFrom="column">
              <wp:posOffset>-556931</wp:posOffset>
            </wp:positionH>
            <wp:positionV relativeFrom="paragraph">
              <wp:posOffset>85725</wp:posOffset>
            </wp:positionV>
            <wp:extent cx="965200" cy="3639820"/>
            <wp:effectExtent l="0" t="0" r="6350" b="0"/>
            <wp:wrapNone/>
            <wp:docPr id="1620933260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33260" name="Picture 1" descr="A white sign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99121" w14:textId="5BAC569F" w:rsidR="00D66D9F" w:rsidRDefault="00D66D9F"/>
    <w:sectPr w:rsidR="00D6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9F"/>
    <w:rsid w:val="0002362C"/>
    <w:rsid w:val="00385F26"/>
    <w:rsid w:val="004452F8"/>
    <w:rsid w:val="00534D08"/>
    <w:rsid w:val="005579AB"/>
    <w:rsid w:val="00660FC1"/>
    <w:rsid w:val="006C6BF8"/>
    <w:rsid w:val="00835600"/>
    <w:rsid w:val="008670EC"/>
    <w:rsid w:val="009319DA"/>
    <w:rsid w:val="009525B4"/>
    <w:rsid w:val="00981A2D"/>
    <w:rsid w:val="009D6D36"/>
    <w:rsid w:val="00A65109"/>
    <w:rsid w:val="00A70188"/>
    <w:rsid w:val="00AF1B22"/>
    <w:rsid w:val="00CA39F0"/>
    <w:rsid w:val="00CD7C4F"/>
    <w:rsid w:val="00CF35D9"/>
    <w:rsid w:val="00D51CEF"/>
    <w:rsid w:val="00D66D9F"/>
    <w:rsid w:val="00EF01E2"/>
    <w:rsid w:val="00F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8DA1"/>
  <w15:chartTrackingRefBased/>
  <w15:docId w15:val="{8789191D-410D-4EEF-85D6-1606A2C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9F"/>
  </w:style>
  <w:style w:type="paragraph" w:styleId="Heading1">
    <w:name w:val="heading 1"/>
    <w:basedOn w:val="Normal"/>
    <w:next w:val="Normal"/>
    <w:link w:val="Heading1Char"/>
    <w:uiPriority w:val="9"/>
    <w:qFormat/>
    <w:rsid w:val="00D66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SBCISMA Monitoring</dc:creator>
  <cp:keywords/>
  <dc:description/>
  <cp:lastModifiedBy>SBCISMA Monitoring</cp:lastModifiedBy>
  <cp:revision>21</cp:revision>
  <dcterms:created xsi:type="dcterms:W3CDTF">2025-04-22T15:31:00Z</dcterms:created>
  <dcterms:modified xsi:type="dcterms:W3CDTF">2025-04-30T12:28:00Z</dcterms:modified>
</cp:coreProperties>
</file>