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5A25" w14:textId="77777777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  <w:b/>
          <w:bCs/>
          <w:sz w:val="40"/>
          <w:szCs w:val="40"/>
        </w:rPr>
        <w:t>Friends of Palestine Tasmania Inc</w:t>
      </w:r>
    </w:p>
    <w:p w14:paraId="65B6E4B4" w14:textId="28B77C02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  <w:b/>
          <w:bCs/>
          <w:sz w:val="32"/>
          <w:szCs w:val="32"/>
        </w:rPr>
        <w:t>Annual General Meeting 2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Pr="003B475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June</w:t>
      </w:r>
      <w:r w:rsidRPr="003B4753">
        <w:rPr>
          <w:rFonts w:ascii="Arial" w:hAnsi="Arial" w:cs="Arial"/>
          <w:b/>
          <w:bCs/>
          <w:sz w:val="32"/>
          <w:szCs w:val="32"/>
        </w:rPr>
        <w:t xml:space="preserve"> 202</w:t>
      </w:r>
      <w:r>
        <w:rPr>
          <w:rFonts w:ascii="Arial" w:hAnsi="Arial" w:cs="Arial"/>
          <w:b/>
          <w:bCs/>
          <w:sz w:val="32"/>
          <w:szCs w:val="32"/>
        </w:rPr>
        <w:t>5</w:t>
      </w:r>
    </w:p>
    <w:p w14:paraId="3470AE20" w14:textId="53F95863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>Annual General Meeting of Friends of Palestine Tasmania</w:t>
      </w:r>
      <w:r>
        <w:rPr>
          <w:rFonts w:ascii="Arial" w:hAnsi="Arial" w:cs="Arial"/>
        </w:rPr>
        <w:t xml:space="preserve"> Inc.</w:t>
      </w:r>
      <w:r w:rsidRPr="003B4753">
        <w:rPr>
          <w:rFonts w:ascii="Arial" w:hAnsi="Arial" w:cs="Arial"/>
        </w:rPr>
        <w:t xml:space="preserve"> was held at </w:t>
      </w:r>
      <w:r>
        <w:rPr>
          <w:rFonts w:ascii="Arial" w:hAnsi="Arial" w:cs="Arial"/>
        </w:rPr>
        <w:t xml:space="preserve">the </w:t>
      </w:r>
      <w:r w:rsidR="00E44F7A">
        <w:rPr>
          <w:rFonts w:ascii="Arial" w:hAnsi="Arial" w:cs="Arial"/>
        </w:rPr>
        <w:t>SOHO Back Studio, 6 Washinton Street, South Hobart</w:t>
      </w:r>
      <w:r>
        <w:rPr>
          <w:rFonts w:ascii="Arial" w:hAnsi="Arial" w:cs="Arial"/>
        </w:rPr>
        <w:t xml:space="preserve"> </w:t>
      </w:r>
      <w:r w:rsidRPr="003B4753">
        <w:rPr>
          <w:rFonts w:ascii="Arial" w:hAnsi="Arial" w:cs="Arial"/>
        </w:rPr>
        <w:t xml:space="preserve">on Saturday </w:t>
      </w:r>
      <w:r w:rsidR="00E44F7A">
        <w:rPr>
          <w:rFonts w:ascii="Arial" w:hAnsi="Arial" w:cs="Arial"/>
        </w:rPr>
        <w:t>1</w:t>
      </w:r>
      <w:r w:rsidRPr="003B4753">
        <w:rPr>
          <w:rFonts w:ascii="Arial" w:hAnsi="Arial" w:cs="Arial"/>
        </w:rPr>
        <w:t xml:space="preserve"> </w:t>
      </w:r>
      <w:r w:rsidR="00E44F7A">
        <w:rPr>
          <w:rFonts w:ascii="Arial" w:hAnsi="Arial" w:cs="Arial"/>
        </w:rPr>
        <w:t>June</w:t>
      </w:r>
      <w:r w:rsidRPr="003B4753">
        <w:rPr>
          <w:rFonts w:ascii="Arial" w:hAnsi="Arial" w:cs="Arial"/>
        </w:rPr>
        <w:t xml:space="preserve"> </w:t>
      </w:r>
      <w:r w:rsidRPr="006A2AFA">
        <w:rPr>
          <w:rFonts w:ascii="Arial" w:hAnsi="Arial" w:cs="Arial"/>
        </w:rPr>
        <w:t>202</w:t>
      </w:r>
      <w:r w:rsidR="00E44F7A">
        <w:rPr>
          <w:rFonts w:ascii="Arial" w:hAnsi="Arial" w:cs="Arial"/>
        </w:rPr>
        <w:t>5</w:t>
      </w:r>
      <w:r w:rsidRPr="006A2AFA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2.30</w:t>
      </w:r>
      <w:r w:rsidRPr="006A2AFA">
        <w:rPr>
          <w:rFonts w:ascii="Arial" w:hAnsi="Arial" w:cs="Arial"/>
        </w:rPr>
        <w:t xml:space="preserve"> pm.</w:t>
      </w:r>
    </w:p>
    <w:p w14:paraId="61D4C835" w14:textId="77777777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 xml:space="preserve">Peta Fitzgibbon, President, chaired the meeting. </w:t>
      </w:r>
    </w:p>
    <w:p w14:paraId="28146A69" w14:textId="555CAAFA" w:rsidR="009425E2" w:rsidRPr="000362E5" w:rsidRDefault="009425E2" w:rsidP="000362E5">
      <w:pPr>
        <w:spacing w:line="254" w:lineRule="auto"/>
        <w:rPr>
          <w:rFonts w:ascii="Arial" w:hAnsi="Arial" w:cs="Arial"/>
          <w:b/>
          <w:bCs/>
        </w:rPr>
      </w:pPr>
      <w:r w:rsidRPr="003B4753">
        <w:rPr>
          <w:rFonts w:ascii="Arial" w:hAnsi="Arial" w:cs="Arial"/>
          <w:b/>
          <w:bCs/>
        </w:rPr>
        <w:t>Apologies:</w:t>
      </w:r>
      <w:r w:rsidR="000362E5">
        <w:rPr>
          <w:rFonts w:ascii="Arial" w:hAnsi="Arial" w:cs="Arial"/>
          <w:b/>
          <w:bCs/>
        </w:rPr>
        <w:t xml:space="preserve"> </w:t>
      </w:r>
      <w:r w:rsidRPr="003B4753">
        <w:rPr>
          <w:rFonts w:ascii="Arial" w:hAnsi="Arial" w:cs="Arial"/>
        </w:rPr>
        <w:t xml:space="preserve">Andrew Wilkie, </w:t>
      </w:r>
      <w:r w:rsidR="00D915A9">
        <w:rPr>
          <w:rFonts w:ascii="Arial" w:hAnsi="Arial" w:cs="Arial"/>
        </w:rPr>
        <w:t>Rose M</w:t>
      </w:r>
      <w:r w:rsidR="00535E56">
        <w:rPr>
          <w:rFonts w:ascii="Arial" w:hAnsi="Arial" w:cs="Arial"/>
        </w:rPr>
        <w:t xml:space="preserve">cCauley, </w:t>
      </w:r>
      <w:r w:rsidRPr="003B4753">
        <w:rPr>
          <w:rFonts w:ascii="Arial" w:hAnsi="Arial" w:cs="Arial"/>
        </w:rPr>
        <w:t xml:space="preserve">Valentina </w:t>
      </w:r>
      <w:proofErr w:type="spellStart"/>
      <w:r w:rsidRPr="003B4753">
        <w:rPr>
          <w:rFonts w:ascii="Arial" w:hAnsi="Arial" w:cs="Arial"/>
        </w:rPr>
        <w:t>Satvedi</w:t>
      </w:r>
      <w:proofErr w:type="spellEnd"/>
      <w:r w:rsidRPr="003B4753">
        <w:rPr>
          <w:rFonts w:ascii="Arial" w:hAnsi="Arial" w:cs="Arial"/>
        </w:rPr>
        <w:t xml:space="preserve">, </w:t>
      </w:r>
      <w:r w:rsidR="00E44F7A" w:rsidRPr="003B4753">
        <w:rPr>
          <w:rFonts w:ascii="Arial" w:hAnsi="Arial" w:cs="Arial"/>
        </w:rPr>
        <w:t>Robin Errey, Tom Leydon</w:t>
      </w:r>
    </w:p>
    <w:p w14:paraId="3242F8D1" w14:textId="3777CFDD" w:rsidR="009425E2" w:rsidRPr="003B4753" w:rsidRDefault="00E44F7A" w:rsidP="000362E5">
      <w:pPr>
        <w:rPr>
          <w:rFonts w:ascii="Arial" w:hAnsi="Arial" w:cs="Arial"/>
        </w:rPr>
      </w:pPr>
      <w:r w:rsidRPr="00F43F27">
        <w:rPr>
          <w:rFonts w:ascii="Arial" w:hAnsi="Arial" w:cs="Arial"/>
        </w:rPr>
        <w:t>Duha Shabaneh,</w:t>
      </w:r>
      <w:r w:rsidRPr="00E44F7A">
        <w:rPr>
          <w:rFonts w:ascii="Arial" w:hAnsi="Arial" w:cs="Arial"/>
        </w:rPr>
        <w:t xml:space="preserve"> </w:t>
      </w:r>
      <w:r w:rsidRPr="00F43F27">
        <w:rPr>
          <w:rFonts w:ascii="Arial" w:hAnsi="Arial" w:cs="Arial"/>
        </w:rPr>
        <w:t xml:space="preserve">Atef Shabaneh, </w:t>
      </w:r>
      <w:r>
        <w:rPr>
          <w:rFonts w:ascii="Arial" w:hAnsi="Arial" w:cs="Arial"/>
        </w:rPr>
        <w:t>Giulia Corradetti,</w:t>
      </w:r>
      <w:r w:rsidRPr="00E44F7A">
        <w:rPr>
          <w:rFonts w:ascii="Arial" w:hAnsi="Arial" w:cs="Arial"/>
        </w:rPr>
        <w:t xml:space="preserve"> </w:t>
      </w:r>
      <w:r w:rsidRPr="003B4753">
        <w:rPr>
          <w:rFonts w:ascii="Arial" w:hAnsi="Arial" w:cs="Arial"/>
        </w:rPr>
        <w:t>Margaret Reynolds,</w:t>
      </w:r>
      <w:r w:rsidRPr="00E44F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Daphne Habibis</w:t>
      </w:r>
      <w:r w:rsidR="00535E56">
        <w:rPr>
          <w:rFonts w:ascii="Arial" w:hAnsi="Arial" w:cs="Arial"/>
        </w:rPr>
        <w:t>.</w:t>
      </w:r>
    </w:p>
    <w:p w14:paraId="00B37836" w14:textId="77777777" w:rsidR="00D915A9" w:rsidRDefault="00D915A9" w:rsidP="000362E5">
      <w:pPr>
        <w:rPr>
          <w:rFonts w:ascii="Arial" w:hAnsi="Arial" w:cs="Arial"/>
          <w:b/>
          <w:bCs/>
        </w:rPr>
      </w:pPr>
    </w:p>
    <w:p w14:paraId="4E502605" w14:textId="4ADFA46B" w:rsidR="009425E2" w:rsidRPr="003B4753" w:rsidRDefault="00D915A9" w:rsidP="009425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9425E2" w:rsidRPr="003B4753">
        <w:rPr>
          <w:rFonts w:ascii="Arial" w:hAnsi="Arial" w:cs="Arial"/>
          <w:b/>
          <w:bCs/>
        </w:rPr>
        <w:t>resent:</w:t>
      </w:r>
    </w:p>
    <w:p w14:paraId="73CF5B37" w14:textId="77777777" w:rsidR="009425E2" w:rsidRPr="003B4753" w:rsidRDefault="009425E2" w:rsidP="009425E2">
      <w:pPr>
        <w:rPr>
          <w:rFonts w:ascii="Arial" w:hAnsi="Arial" w:cs="Arial"/>
          <w:b/>
          <w:bCs/>
        </w:rPr>
      </w:pPr>
    </w:p>
    <w:p w14:paraId="74EB3F2B" w14:textId="4F856224" w:rsidR="009425E2" w:rsidRPr="003B4753" w:rsidRDefault="009425E2" w:rsidP="009425E2">
      <w:pPr>
        <w:spacing w:after="160" w:line="259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 xml:space="preserve">Jo Errey, Jeff Fitzgibbon, Peta Fitzgibbon, Michael Fortescue, Sophia Higgs, </w:t>
      </w:r>
      <w:r w:rsidRPr="00F43F27">
        <w:rPr>
          <w:rFonts w:ascii="Arial" w:hAnsi="Arial" w:cs="Arial"/>
        </w:rPr>
        <w:t xml:space="preserve">Ann Hughes, William Holdsworth, Philip Hoysted, Catherine Errey, Anne Warren, Shiraza Jaldin, Dieter Nikolai, </w:t>
      </w:r>
      <w:r w:rsidR="00F85D51">
        <w:rPr>
          <w:rFonts w:ascii="Arial" w:hAnsi="Arial" w:cs="Arial"/>
        </w:rPr>
        <w:t xml:space="preserve">Julie Nahmani, Gerard Velnaar, </w:t>
      </w:r>
      <w:r w:rsidR="00751A18">
        <w:rPr>
          <w:rFonts w:ascii="Arial" w:hAnsi="Arial" w:cs="Arial"/>
        </w:rPr>
        <w:t xml:space="preserve">Debra Smith, </w:t>
      </w:r>
      <w:r w:rsidRPr="003B4753">
        <w:rPr>
          <w:rFonts w:ascii="Arial" w:hAnsi="Arial" w:cs="Arial"/>
        </w:rPr>
        <w:t>Michael Lynch,</w:t>
      </w:r>
      <w:r>
        <w:rPr>
          <w:rFonts w:ascii="Arial" w:hAnsi="Arial" w:cs="Arial"/>
        </w:rPr>
        <w:t xml:space="preserve"> Judy Jackson, Phyllis Fiotakis, David Hook, </w:t>
      </w:r>
      <w:r w:rsidRPr="003B4753">
        <w:rPr>
          <w:rFonts w:ascii="Arial" w:hAnsi="Arial" w:cs="Arial"/>
        </w:rPr>
        <w:t>Geoffrey Bradshaw, Sharon Connelly</w:t>
      </w:r>
      <w:r>
        <w:rPr>
          <w:rFonts w:ascii="Arial" w:hAnsi="Arial" w:cs="Arial"/>
        </w:rPr>
        <w:t xml:space="preserve">, </w:t>
      </w:r>
      <w:r w:rsidR="00E44F7A" w:rsidRPr="003B4753">
        <w:rPr>
          <w:rFonts w:ascii="Arial" w:hAnsi="Arial" w:cs="Arial"/>
        </w:rPr>
        <w:t>Greg Barns, Ans Van Heyster</w:t>
      </w:r>
      <w:r w:rsidR="003E2842">
        <w:rPr>
          <w:rFonts w:ascii="Arial" w:hAnsi="Arial" w:cs="Arial"/>
        </w:rPr>
        <w:t xml:space="preserve">, Oliver Hill, Natti Poros, </w:t>
      </w:r>
      <w:r w:rsidR="00501C69">
        <w:rPr>
          <w:rFonts w:ascii="Arial" w:hAnsi="Arial" w:cs="Arial"/>
        </w:rPr>
        <w:t xml:space="preserve">Sallie McEwan, </w:t>
      </w:r>
      <w:r w:rsidR="00F85D51">
        <w:rPr>
          <w:rFonts w:ascii="Arial" w:hAnsi="Arial" w:cs="Arial"/>
        </w:rPr>
        <w:t xml:space="preserve">Paul Mackin, Roland Layh, </w:t>
      </w:r>
      <w:r w:rsidR="008B741B">
        <w:rPr>
          <w:rFonts w:ascii="Arial" w:hAnsi="Arial" w:cs="Arial"/>
        </w:rPr>
        <w:t>and a number of other supporters.</w:t>
      </w:r>
    </w:p>
    <w:p w14:paraId="7FE34DED" w14:textId="06456505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 xml:space="preserve">1. </w:t>
      </w:r>
      <w:r w:rsidRPr="00216243">
        <w:rPr>
          <w:rFonts w:ascii="Arial" w:hAnsi="Arial" w:cs="Arial"/>
          <w:b/>
          <w:bCs/>
        </w:rPr>
        <w:t>Minutes of the Annual General Meeting</w:t>
      </w:r>
      <w:r w:rsidRPr="003B4753">
        <w:rPr>
          <w:rFonts w:ascii="Arial" w:hAnsi="Arial" w:cs="Arial"/>
        </w:rPr>
        <w:t xml:space="preserve"> held on 2</w:t>
      </w:r>
      <w:r>
        <w:rPr>
          <w:rFonts w:ascii="Arial" w:hAnsi="Arial" w:cs="Arial"/>
        </w:rPr>
        <w:t>5</w:t>
      </w:r>
      <w:r w:rsidRPr="003B4753">
        <w:rPr>
          <w:rFonts w:ascii="Arial" w:hAnsi="Arial" w:cs="Arial"/>
        </w:rPr>
        <w:t xml:space="preserve"> </w:t>
      </w:r>
      <w:r w:rsidR="00E44F7A">
        <w:rPr>
          <w:rFonts w:ascii="Arial" w:hAnsi="Arial" w:cs="Arial"/>
        </w:rPr>
        <w:t>May</w:t>
      </w:r>
      <w:r w:rsidRPr="003B4753">
        <w:rPr>
          <w:rFonts w:ascii="Arial" w:hAnsi="Arial" w:cs="Arial"/>
        </w:rPr>
        <w:t xml:space="preserve"> 202</w:t>
      </w:r>
      <w:r w:rsidR="00E44F7A">
        <w:rPr>
          <w:rFonts w:ascii="Arial" w:hAnsi="Arial" w:cs="Arial"/>
        </w:rPr>
        <w:t>4</w:t>
      </w:r>
      <w:r w:rsidRPr="003B4753">
        <w:rPr>
          <w:rFonts w:ascii="Arial" w:hAnsi="Arial" w:cs="Arial"/>
        </w:rPr>
        <w:t xml:space="preserve"> </w:t>
      </w:r>
      <w:r w:rsidR="00E44F7A">
        <w:rPr>
          <w:rFonts w:ascii="Arial" w:hAnsi="Arial" w:cs="Arial"/>
        </w:rPr>
        <w:t>were presented.</w:t>
      </w:r>
      <w:r w:rsidRPr="003B4753">
        <w:rPr>
          <w:rFonts w:ascii="Arial" w:hAnsi="Arial" w:cs="Arial"/>
        </w:rPr>
        <w:t xml:space="preserve"> to members.</w:t>
      </w:r>
    </w:p>
    <w:p w14:paraId="71C69B28" w14:textId="77777777" w:rsidR="00E44F7A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 xml:space="preserve">2. Peta Fitzgibbon presented the </w:t>
      </w:r>
      <w:r w:rsidRPr="00216243">
        <w:rPr>
          <w:rFonts w:ascii="Arial" w:hAnsi="Arial" w:cs="Arial"/>
          <w:b/>
          <w:bCs/>
        </w:rPr>
        <w:t>President’s Report,</w:t>
      </w:r>
      <w:r w:rsidRPr="003B4753">
        <w:rPr>
          <w:rFonts w:ascii="Arial" w:hAnsi="Arial" w:cs="Arial"/>
        </w:rPr>
        <w:t xml:space="preserve"> on behalf of the committee. </w:t>
      </w:r>
    </w:p>
    <w:p w14:paraId="4E31804C" w14:textId="2F4128CA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She described our activities during the year, including Nakba Commemoration, general meetings and our lobbying activities and the changes to Palestinian advocacy in the past few months. </w:t>
      </w:r>
    </w:p>
    <w:p w14:paraId="5C13BF8C" w14:textId="5A81554E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 xml:space="preserve">3. The </w:t>
      </w:r>
      <w:r w:rsidRPr="00216243">
        <w:rPr>
          <w:rFonts w:ascii="Arial" w:hAnsi="Arial" w:cs="Arial"/>
          <w:b/>
          <w:bCs/>
        </w:rPr>
        <w:t>Treasurer’s report</w:t>
      </w:r>
      <w:r w:rsidRPr="003B4753">
        <w:rPr>
          <w:rFonts w:ascii="Arial" w:hAnsi="Arial" w:cs="Arial"/>
        </w:rPr>
        <w:t xml:space="preserve"> for financial year 202</w:t>
      </w:r>
      <w:r w:rsidR="00E44F7A">
        <w:rPr>
          <w:rFonts w:ascii="Arial" w:hAnsi="Arial" w:cs="Arial"/>
        </w:rPr>
        <w:t>4</w:t>
      </w:r>
      <w:r w:rsidRPr="003B4753">
        <w:rPr>
          <w:rFonts w:ascii="Arial" w:hAnsi="Arial" w:cs="Arial"/>
        </w:rPr>
        <w:t xml:space="preserve"> was circulated</w:t>
      </w:r>
      <w:r>
        <w:rPr>
          <w:rFonts w:ascii="Arial" w:hAnsi="Arial" w:cs="Arial"/>
        </w:rPr>
        <w:t xml:space="preserve"> (see overleaf).</w:t>
      </w:r>
    </w:p>
    <w:p w14:paraId="7CA832D3" w14:textId="77777777" w:rsidR="009425E2" w:rsidRPr="00216243" w:rsidRDefault="009425E2" w:rsidP="009425E2">
      <w:pPr>
        <w:spacing w:after="160" w:line="254" w:lineRule="auto"/>
        <w:rPr>
          <w:rFonts w:ascii="Arial" w:hAnsi="Arial" w:cs="Arial"/>
          <w:b/>
          <w:bCs/>
        </w:rPr>
      </w:pPr>
      <w:r w:rsidRPr="00216243">
        <w:rPr>
          <w:rFonts w:ascii="Arial" w:hAnsi="Arial" w:cs="Arial"/>
          <w:b/>
          <w:bCs/>
        </w:rPr>
        <w:t xml:space="preserve">4. Election of Office Bearers and Committee. </w:t>
      </w:r>
    </w:p>
    <w:p w14:paraId="5BB2C81B" w14:textId="77777777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>Michael Fortescue took the chair and announced the nominations that had been received.</w:t>
      </w:r>
    </w:p>
    <w:p w14:paraId="74B38C99" w14:textId="77777777" w:rsidR="009425E2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 xml:space="preserve">President, Peta Fitzgibbon, </w:t>
      </w:r>
    </w:p>
    <w:p w14:paraId="645EB358" w14:textId="6E908E89" w:rsidR="00E44F7A" w:rsidRPr="003B4753" w:rsidRDefault="00E44F7A" w:rsidP="009425E2">
      <w:pPr>
        <w:spacing w:after="160" w:line="254" w:lineRule="auto"/>
        <w:rPr>
          <w:rFonts w:ascii="Arial" w:hAnsi="Arial" w:cs="Arial"/>
        </w:rPr>
      </w:pPr>
      <w:r>
        <w:rPr>
          <w:rFonts w:ascii="Arial" w:hAnsi="Arial" w:cs="Arial"/>
        </w:rPr>
        <w:t>Vice-President</w:t>
      </w:r>
      <w:r w:rsidRPr="003B4753">
        <w:rPr>
          <w:rFonts w:ascii="Arial" w:hAnsi="Arial" w:cs="Arial"/>
        </w:rPr>
        <w:t>, Philip Hoysted</w:t>
      </w:r>
    </w:p>
    <w:p w14:paraId="2725ACCA" w14:textId="77777777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 xml:space="preserve">Secretary, Ann Hughes, </w:t>
      </w:r>
    </w:p>
    <w:p w14:paraId="6B6287BD" w14:textId="77777777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 xml:space="preserve">Treasurer, Michael Lynch, </w:t>
      </w:r>
    </w:p>
    <w:p w14:paraId="3DFE4D01" w14:textId="2256EB38" w:rsidR="009425E2" w:rsidRPr="003B4753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>Committee Member,</w:t>
      </w:r>
      <w:r w:rsidR="00E44F7A">
        <w:rPr>
          <w:rFonts w:ascii="Arial" w:hAnsi="Arial" w:cs="Arial"/>
        </w:rPr>
        <w:t xml:space="preserve"> David Treanor</w:t>
      </w:r>
      <w:r>
        <w:rPr>
          <w:rFonts w:ascii="Arial" w:hAnsi="Arial" w:cs="Arial"/>
        </w:rPr>
        <w:t>.</w:t>
      </w:r>
    </w:p>
    <w:p w14:paraId="5FDCF634" w14:textId="74F8F888" w:rsidR="009425E2" w:rsidRPr="003B4753" w:rsidRDefault="00E44F7A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>Committee Member,</w:t>
      </w:r>
      <w:r>
        <w:rPr>
          <w:rFonts w:ascii="Arial" w:hAnsi="Arial" w:cs="Arial"/>
        </w:rPr>
        <w:t xml:space="preserve"> Robert Alcock.</w:t>
      </w:r>
    </w:p>
    <w:p w14:paraId="3ADE16BC" w14:textId="4B12E1C2" w:rsidR="009425E2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>All were elected unopposed.</w:t>
      </w:r>
    </w:p>
    <w:p w14:paraId="6E6730DC" w14:textId="398C477E" w:rsidR="008B741B" w:rsidRDefault="008B741B" w:rsidP="009425E2">
      <w:pPr>
        <w:spacing w:after="160" w:line="254" w:lineRule="auto"/>
        <w:rPr>
          <w:rFonts w:ascii="Arial" w:hAnsi="Arial" w:cs="Arial"/>
        </w:rPr>
      </w:pPr>
      <w:r>
        <w:rPr>
          <w:rFonts w:ascii="Arial" w:hAnsi="Arial" w:cs="Arial"/>
        </w:rPr>
        <w:t>Tom Leydon</w:t>
      </w:r>
      <w:r>
        <w:rPr>
          <w:rFonts w:ascii="Arial" w:hAnsi="Arial" w:cs="Arial"/>
        </w:rPr>
        <w:t xml:space="preserve"> is </w:t>
      </w:r>
      <w:r w:rsidR="00BD0D44">
        <w:rPr>
          <w:rFonts w:ascii="Arial" w:hAnsi="Arial" w:cs="Arial"/>
        </w:rPr>
        <w:t>our</w:t>
      </w:r>
      <w:r w:rsidR="008B043A">
        <w:rPr>
          <w:rFonts w:ascii="Arial" w:hAnsi="Arial" w:cs="Arial"/>
        </w:rPr>
        <w:t xml:space="preserve"> Northern Tasmania Coordinator.</w:t>
      </w:r>
    </w:p>
    <w:p w14:paraId="5481D5BD" w14:textId="662168A3" w:rsidR="00E44F7A" w:rsidRPr="003B4753" w:rsidRDefault="008B741B" w:rsidP="009425E2">
      <w:pPr>
        <w:spacing w:after="160"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President thanked departing Committee members </w:t>
      </w:r>
      <w:r w:rsidR="00E44F7A" w:rsidRPr="003B4753">
        <w:rPr>
          <w:rFonts w:ascii="Arial" w:hAnsi="Arial" w:cs="Arial"/>
        </w:rPr>
        <w:t>Shiraza Jaldin</w:t>
      </w:r>
      <w:r w:rsidR="008B043A">
        <w:rPr>
          <w:rFonts w:ascii="Arial" w:hAnsi="Arial" w:cs="Arial"/>
        </w:rPr>
        <w:t xml:space="preserve"> and</w:t>
      </w:r>
      <w:r w:rsidR="00E44F7A">
        <w:rPr>
          <w:rFonts w:ascii="Arial" w:hAnsi="Arial" w:cs="Arial"/>
        </w:rPr>
        <w:t xml:space="preserve"> Julie Nahmani</w:t>
      </w:r>
      <w:r>
        <w:rPr>
          <w:rFonts w:ascii="Arial" w:hAnsi="Arial" w:cs="Arial"/>
        </w:rPr>
        <w:t xml:space="preserve"> who will continue to be actively involved. </w:t>
      </w:r>
    </w:p>
    <w:p w14:paraId="751B0F13" w14:textId="3AD8C7C3" w:rsidR="009425E2" w:rsidRDefault="009425E2" w:rsidP="009425E2">
      <w:pPr>
        <w:rPr>
          <w:rStyle w:val="Emphasis"/>
          <w:i w:val="0"/>
          <w:iCs w:val="0"/>
          <w:sz w:val="24"/>
        </w:rPr>
      </w:pPr>
      <w:r w:rsidRPr="00216243">
        <w:rPr>
          <w:rFonts w:ascii="Arial" w:hAnsi="Arial" w:cs="Arial"/>
          <w:b/>
          <w:bCs/>
        </w:rPr>
        <w:t>Guest Speaker:</w:t>
      </w:r>
      <w:r w:rsidRPr="00D26588">
        <w:rPr>
          <w:rFonts w:ascii="Arial" w:hAnsi="Arial" w:cs="Arial"/>
        </w:rPr>
        <w:t xml:space="preserve"> </w:t>
      </w:r>
      <w:r w:rsidR="00E44F7A">
        <w:rPr>
          <w:rStyle w:val="Emphasis"/>
          <w:i w:val="0"/>
          <w:iCs w:val="0"/>
          <w:sz w:val="24"/>
        </w:rPr>
        <w:t>Greg Barns</w:t>
      </w:r>
      <w:r w:rsidR="002111EB">
        <w:rPr>
          <w:rStyle w:val="Emphasis"/>
          <w:i w:val="0"/>
          <w:iCs w:val="0"/>
          <w:sz w:val="24"/>
        </w:rPr>
        <w:t xml:space="preserve"> spoke powerfully on the </w:t>
      </w:r>
      <w:r w:rsidR="00C63802">
        <w:rPr>
          <w:rStyle w:val="Emphasis"/>
          <w:i w:val="0"/>
          <w:iCs w:val="0"/>
          <w:sz w:val="24"/>
        </w:rPr>
        <w:t>role</w:t>
      </w:r>
      <w:r w:rsidR="002111EB">
        <w:rPr>
          <w:rStyle w:val="Emphasis"/>
          <w:i w:val="0"/>
          <w:iCs w:val="0"/>
          <w:sz w:val="24"/>
        </w:rPr>
        <w:t xml:space="preserve"> Australia should be </w:t>
      </w:r>
      <w:r w:rsidR="00C63802">
        <w:rPr>
          <w:rStyle w:val="Emphasis"/>
          <w:i w:val="0"/>
          <w:iCs w:val="0"/>
          <w:sz w:val="24"/>
        </w:rPr>
        <w:t>taking</w:t>
      </w:r>
      <w:r w:rsidR="002111EB">
        <w:rPr>
          <w:rStyle w:val="Emphasis"/>
          <w:i w:val="0"/>
          <w:iCs w:val="0"/>
          <w:sz w:val="24"/>
        </w:rPr>
        <w:t xml:space="preserve"> to </w:t>
      </w:r>
      <w:r w:rsidR="003A2108">
        <w:rPr>
          <w:rStyle w:val="Emphasis"/>
          <w:i w:val="0"/>
          <w:iCs w:val="0"/>
          <w:sz w:val="24"/>
        </w:rPr>
        <w:t xml:space="preserve">uphold international law and protect the Palestinian people. </w:t>
      </w:r>
    </w:p>
    <w:p w14:paraId="635E0764" w14:textId="58874983" w:rsidR="009425E2" w:rsidRDefault="009425E2" w:rsidP="009425E2">
      <w:pPr>
        <w:spacing w:after="160" w:line="254" w:lineRule="auto"/>
        <w:rPr>
          <w:rFonts w:ascii="Arial" w:hAnsi="Arial" w:cs="Arial"/>
        </w:rPr>
      </w:pPr>
      <w:r w:rsidRPr="003B4753">
        <w:rPr>
          <w:rFonts w:ascii="Arial" w:hAnsi="Arial" w:cs="Arial"/>
        </w:rPr>
        <w:t xml:space="preserve">The meeting closed at </w:t>
      </w:r>
      <w:r>
        <w:rPr>
          <w:rFonts w:ascii="Arial" w:hAnsi="Arial" w:cs="Arial"/>
        </w:rPr>
        <w:t xml:space="preserve">4 </w:t>
      </w:r>
      <w:r w:rsidRPr="003B4753">
        <w:rPr>
          <w:rFonts w:ascii="Arial" w:hAnsi="Arial" w:cs="Arial"/>
        </w:rPr>
        <w:t>pm.</w:t>
      </w:r>
    </w:p>
    <w:p w14:paraId="0395A180" w14:textId="77777777" w:rsidR="00107431" w:rsidRPr="00107431" w:rsidRDefault="009425E2" w:rsidP="00107431">
      <w:pPr>
        <w:rPr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  <w:r w:rsidR="00107431" w:rsidRPr="00107431">
        <w:rPr>
          <w:b/>
          <w:bCs/>
          <w:sz w:val="28"/>
          <w:szCs w:val="28"/>
        </w:rPr>
        <w:lastRenderedPageBreak/>
        <w:t>Treasurer’s Report – 1 January 2024 – 31 December 2024</w:t>
      </w:r>
    </w:p>
    <w:p w14:paraId="1E6166FF" w14:textId="77777777" w:rsidR="00107431" w:rsidRDefault="00107431" w:rsidP="00107431">
      <w:pPr>
        <w:rPr>
          <w:b/>
          <w:bCs/>
        </w:rPr>
      </w:pPr>
    </w:p>
    <w:p w14:paraId="19B900A8" w14:textId="77777777" w:rsidR="00107431" w:rsidRDefault="00107431" w:rsidP="00107431">
      <w:pPr>
        <w:rPr>
          <w:b/>
          <w:bCs/>
        </w:rPr>
      </w:pPr>
      <w:r>
        <w:rPr>
          <w:b/>
          <w:bCs/>
        </w:rPr>
        <w:t>INCOME</w:t>
      </w:r>
    </w:p>
    <w:p w14:paraId="695AF376" w14:textId="77777777" w:rsidR="00107431" w:rsidRDefault="00107431" w:rsidP="00107431">
      <w:pPr>
        <w:rPr>
          <w:b/>
          <w:bCs/>
        </w:rPr>
      </w:pPr>
    </w:p>
    <w:p w14:paraId="613AEC2D" w14:textId="77777777" w:rsidR="00107431" w:rsidRPr="00EC0A3F" w:rsidRDefault="00107431" w:rsidP="00107431">
      <w:pPr>
        <w:rPr>
          <w:b/>
          <w:bCs/>
        </w:rPr>
      </w:pPr>
      <w:r w:rsidRPr="00EC0A3F">
        <w:rPr>
          <w:b/>
          <w:bCs/>
        </w:rPr>
        <w:t xml:space="preserve">Donations: </w:t>
      </w:r>
    </w:p>
    <w:p w14:paraId="2C837349" w14:textId="77777777" w:rsidR="00107431" w:rsidRDefault="00107431" w:rsidP="00107431">
      <w:pPr>
        <w:ind w:firstLine="720"/>
      </w:pPr>
      <w:r>
        <w:t>General - $1512.81</w:t>
      </w:r>
    </w:p>
    <w:p w14:paraId="49EA7170" w14:textId="77777777" w:rsidR="00107431" w:rsidRDefault="00107431" w:rsidP="00107431">
      <w:pPr>
        <w:ind w:left="720"/>
      </w:pPr>
      <w:r>
        <w:t>AGM - $107.00</w:t>
      </w:r>
    </w:p>
    <w:p w14:paraId="420EBF30" w14:textId="77777777" w:rsidR="00107431" w:rsidRPr="00CA0F3E" w:rsidRDefault="00107431" w:rsidP="00107431">
      <w:pPr>
        <w:ind w:firstLine="720"/>
        <w:rPr>
          <w:b/>
          <w:bCs/>
        </w:rPr>
      </w:pPr>
      <w:r>
        <w:t>Nakba – 236.00</w:t>
      </w:r>
    </w:p>
    <w:p w14:paraId="4AC964AF" w14:textId="77777777" w:rsidR="00107431" w:rsidRDefault="00107431" w:rsidP="00107431">
      <w:r w:rsidRPr="00EC0A3F">
        <w:rPr>
          <w:b/>
          <w:bCs/>
        </w:rPr>
        <w:t>Membership</w:t>
      </w:r>
      <w:r>
        <w:t xml:space="preserve"> - $680.00</w:t>
      </w:r>
    </w:p>
    <w:p w14:paraId="2B287C05" w14:textId="77777777" w:rsidR="00107431" w:rsidRPr="00EC0A3F" w:rsidRDefault="00107431" w:rsidP="00107431">
      <w:pPr>
        <w:rPr>
          <w:b/>
          <w:bCs/>
        </w:rPr>
      </w:pPr>
      <w:r w:rsidRPr="00EC0A3F">
        <w:rPr>
          <w:b/>
          <w:bCs/>
        </w:rPr>
        <w:t>Events:</w:t>
      </w:r>
    </w:p>
    <w:p w14:paraId="4B2A9B9D" w14:textId="77777777" w:rsidR="00107431" w:rsidRDefault="00107431" w:rsidP="00107431">
      <w:pPr>
        <w:ind w:firstLine="720"/>
      </w:pPr>
      <w:r>
        <w:t>Art Exhibition - $1275.00</w:t>
      </w:r>
    </w:p>
    <w:p w14:paraId="3CA0C109" w14:textId="77777777" w:rsidR="00107431" w:rsidRDefault="00107431" w:rsidP="00107431">
      <w:pPr>
        <w:ind w:firstLine="720"/>
      </w:pPr>
      <w:proofErr w:type="spellStart"/>
      <w:r>
        <w:t>Falastin</w:t>
      </w:r>
      <w:proofErr w:type="spellEnd"/>
      <w:r>
        <w:t xml:space="preserve"> Exhibition - $2347.00</w:t>
      </w:r>
    </w:p>
    <w:p w14:paraId="7E1A386E" w14:textId="77777777" w:rsidR="00107431" w:rsidRDefault="00107431" w:rsidP="00107431">
      <w:pPr>
        <w:ind w:firstLine="720"/>
      </w:pPr>
      <w:r>
        <w:t>Run for Palestine - $1876.51</w:t>
      </w:r>
    </w:p>
    <w:p w14:paraId="4EF3BCB6" w14:textId="77777777" w:rsidR="00107431" w:rsidRDefault="00107431" w:rsidP="00107431">
      <w:proofErr w:type="spellStart"/>
      <w:r w:rsidRPr="00EC0A3F">
        <w:rPr>
          <w:b/>
          <w:bCs/>
        </w:rPr>
        <w:t>Kufiya</w:t>
      </w:r>
      <w:proofErr w:type="spellEnd"/>
      <w:r w:rsidRPr="00EC0A3F">
        <w:rPr>
          <w:b/>
          <w:bCs/>
        </w:rPr>
        <w:t xml:space="preserve"> Sales</w:t>
      </w:r>
      <w:r>
        <w:t xml:space="preserve"> - $310.00</w:t>
      </w:r>
    </w:p>
    <w:p w14:paraId="779B698E" w14:textId="77777777" w:rsidR="00107431" w:rsidRDefault="00107431" w:rsidP="00107431">
      <w:pPr>
        <w:rPr>
          <w:b/>
          <w:bCs/>
        </w:rPr>
      </w:pPr>
      <w:r>
        <w:rPr>
          <w:b/>
          <w:bCs/>
        </w:rPr>
        <w:t>TOTAL - $8344.32</w:t>
      </w:r>
    </w:p>
    <w:p w14:paraId="202D6BD1" w14:textId="77777777" w:rsidR="00107431" w:rsidRDefault="00107431" w:rsidP="00107431"/>
    <w:p w14:paraId="25F878A4" w14:textId="77777777" w:rsidR="00107431" w:rsidRDefault="00107431" w:rsidP="00107431">
      <w:pPr>
        <w:rPr>
          <w:b/>
          <w:bCs/>
        </w:rPr>
      </w:pPr>
      <w:r>
        <w:rPr>
          <w:b/>
          <w:bCs/>
        </w:rPr>
        <w:t>EXPENDITURE</w:t>
      </w:r>
    </w:p>
    <w:p w14:paraId="4838ECB1" w14:textId="77777777" w:rsidR="00107431" w:rsidRDefault="00107431" w:rsidP="00107431">
      <w:pPr>
        <w:rPr>
          <w:b/>
          <w:bCs/>
        </w:rPr>
      </w:pPr>
    </w:p>
    <w:p w14:paraId="4ADD1638" w14:textId="77777777" w:rsidR="00107431" w:rsidRPr="00EC0A3F" w:rsidRDefault="00107431" w:rsidP="00107431">
      <w:pPr>
        <w:rPr>
          <w:b/>
          <w:bCs/>
        </w:rPr>
      </w:pPr>
      <w:r w:rsidRPr="00EC0A3F">
        <w:rPr>
          <w:b/>
          <w:bCs/>
        </w:rPr>
        <w:t>Memberships:</w:t>
      </w:r>
    </w:p>
    <w:p w14:paraId="1EAA4CF8" w14:textId="77777777" w:rsidR="00107431" w:rsidRDefault="00107431" w:rsidP="00107431">
      <w:pPr>
        <w:ind w:firstLine="720"/>
      </w:pPr>
      <w:r>
        <w:t>APAN - $200.00</w:t>
      </w:r>
    </w:p>
    <w:p w14:paraId="06578BC8" w14:textId="77777777" w:rsidR="00107431" w:rsidRDefault="00107431" w:rsidP="00107431">
      <w:pPr>
        <w:ind w:firstLine="720"/>
      </w:pPr>
      <w:r>
        <w:t>Multicultural Council of Tasmania - $30.00</w:t>
      </w:r>
    </w:p>
    <w:p w14:paraId="679A2848" w14:textId="77777777" w:rsidR="00107431" w:rsidRDefault="00107431" w:rsidP="00107431">
      <w:r>
        <w:rPr>
          <w:b/>
          <w:bCs/>
        </w:rPr>
        <w:t xml:space="preserve">Administration: </w:t>
      </w:r>
      <w:r>
        <w:t>Annual Return - $71.20, Website hosting – 286.31</w:t>
      </w:r>
    </w:p>
    <w:p w14:paraId="20084DF1" w14:textId="77777777" w:rsidR="00107431" w:rsidRDefault="00107431" w:rsidP="00107431">
      <w:r w:rsidRPr="00CA0F3E">
        <w:rPr>
          <w:b/>
          <w:bCs/>
        </w:rPr>
        <w:t xml:space="preserve">AGM </w:t>
      </w:r>
    </w:p>
    <w:p w14:paraId="79A2CCB9" w14:textId="77777777" w:rsidR="00107431" w:rsidRDefault="00107431" w:rsidP="00107431">
      <w:pPr>
        <w:ind w:firstLine="720"/>
      </w:pPr>
      <w:r>
        <w:t>Refreshments - $70.00</w:t>
      </w:r>
    </w:p>
    <w:p w14:paraId="7594BB8E" w14:textId="77777777" w:rsidR="00107431" w:rsidRDefault="00107431" w:rsidP="00107431">
      <w:pPr>
        <w:ind w:firstLine="720"/>
      </w:pPr>
      <w:r>
        <w:t>Guest Speaker travel and accommodation - $383.56</w:t>
      </w:r>
    </w:p>
    <w:p w14:paraId="65EC3B95" w14:textId="77777777" w:rsidR="00107431" w:rsidRDefault="00107431" w:rsidP="00107431">
      <w:pPr>
        <w:rPr>
          <w:b/>
          <w:bCs/>
        </w:rPr>
      </w:pPr>
      <w:r>
        <w:rPr>
          <w:b/>
          <w:bCs/>
        </w:rPr>
        <w:t>Event Expenses:</w:t>
      </w:r>
    </w:p>
    <w:p w14:paraId="32B6ACDB" w14:textId="77777777" w:rsidR="00107431" w:rsidRDefault="00107431" w:rsidP="00107431">
      <w:r>
        <w:t>Invaders’ Fear of Memories - $189.00</w:t>
      </w:r>
    </w:p>
    <w:p w14:paraId="25120C5A" w14:textId="77777777" w:rsidR="00107431" w:rsidRDefault="00107431" w:rsidP="00107431">
      <w:r>
        <w:t>Ecumenical Accompaniment speaker: Launceston and Cygnet expenses - $400.00</w:t>
      </w:r>
    </w:p>
    <w:p w14:paraId="4070946A" w14:textId="77777777" w:rsidR="00107431" w:rsidRDefault="00107431" w:rsidP="00107431">
      <w:r>
        <w:t xml:space="preserve">Peter Greste Public Meeting: </w:t>
      </w:r>
    </w:p>
    <w:p w14:paraId="39FA776E" w14:textId="77777777" w:rsidR="00107431" w:rsidRDefault="00107431" w:rsidP="00107431">
      <w:pPr>
        <w:ind w:firstLine="720"/>
      </w:pPr>
      <w:r>
        <w:t>Refreshments and guest speaker travel and accommodation - $467.49</w:t>
      </w:r>
    </w:p>
    <w:p w14:paraId="58C49764" w14:textId="77777777" w:rsidR="00107431" w:rsidRDefault="00107431" w:rsidP="00107431">
      <w:r>
        <w:t>Run for Palestine:</w:t>
      </w:r>
    </w:p>
    <w:p w14:paraId="08F0CEC4" w14:textId="77777777" w:rsidR="00107431" w:rsidRDefault="00107431" w:rsidP="00107431">
      <w:pPr>
        <w:ind w:firstLine="720"/>
      </w:pPr>
      <w:r>
        <w:t>Refreshments - $89.45, Police Permit - $48.62</w:t>
      </w:r>
    </w:p>
    <w:p w14:paraId="1938FD36" w14:textId="77777777" w:rsidR="00107431" w:rsidRPr="00A37738" w:rsidRDefault="00107431" w:rsidP="00107431"/>
    <w:p w14:paraId="3A56C973" w14:textId="77777777" w:rsidR="00107431" w:rsidRPr="00EC0A3F" w:rsidRDefault="00107431" w:rsidP="00107431">
      <w:pPr>
        <w:rPr>
          <w:b/>
          <w:bCs/>
        </w:rPr>
      </w:pPr>
      <w:r w:rsidRPr="00EC0A3F">
        <w:rPr>
          <w:b/>
          <w:bCs/>
        </w:rPr>
        <w:t xml:space="preserve">Fundraising </w:t>
      </w:r>
      <w:r>
        <w:rPr>
          <w:b/>
          <w:bCs/>
        </w:rPr>
        <w:t>Activities:</w:t>
      </w:r>
    </w:p>
    <w:p w14:paraId="2E7B0989" w14:textId="77777777" w:rsidR="00107431" w:rsidRDefault="00107431" w:rsidP="00107431">
      <w:r>
        <w:t>APHEDA donation - $2000.00</w:t>
      </w:r>
    </w:p>
    <w:p w14:paraId="41298E8F" w14:textId="77777777" w:rsidR="00107431" w:rsidRDefault="00107431" w:rsidP="00107431">
      <w:proofErr w:type="spellStart"/>
      <w:r>
        <w:t>Falastin</w:t>
      </w:r>
      <w:proofErr w:type="spellEnd"/>
      <w:r>
        <w:t xml:space="preserve"> Exhibition donation - $1972.00</w:t>
      </w:r>
    </w:p>
    <w:p w14:paraId="724EC9DB" w14:textId="77777777" w:rsidR="00107431" w:rsidRDefault="00107431" w:rsidP="00107431">
      <w:r>
        <w:t>Nakba Income Share to TPAN - $118.00</w:t>
      </w:r>
    </w:p>
    <w:p w14:paraId="53A2C274" w14:textId="77777777" w:rsidR="00107431" w:rsidRDefault="00107431" w:rsidP="00107431">
      <w:r>
        <w:t>Thank you gift - $65.00</w:t>
      </w:r>
    </w:p>
    <w:p w14:paraId="260ACB90" w14:textId="77777777" w:rsidR="00107431" w:rsidRDefault="00107431" w:rsidP="00107431">
      <w:proofErr w:type="spellStart"/>
      <w:r>
        <w:t>Kufiya</w:t>
      </w:r>
      <w:proofErr w:type="spellEnd"/>
      <w:r>
        <w:t xml:space="preserve"> Purchase - $877.55</w:t>
      </w:r>
    </w:p>
    <w:p w14:paraId="07300A9D" w14:textId="77777777" w:rsidR="00107431" w:rsidRDefault="00107431" w:rsidP="00107431"/>
    <w:p w14:paraId="5913DE75" w14:textId="77777777" w:rsidR="00107431" w:rsidRDefault="00107431" w:rsidP="00107431">
      <w:pPr>
        <w:rPr>
          <w:b/>
          <w:bCs/>
        </w:rPr>
      </w:pPr>
      <w:r>
        <w:rPr>
          <w:b/>
          <w:bCs/>
        </w:rPr>
        <w:t>TOTAL - $7268.18</w:t>
      </w:r>
    </w:p>
    <w:p w14:paraId="6A4A1BE6" w14:textId="77777777" w:rsidR="00107431" w:rsidRPr="00EC0A3F" w:rsidRDefault="00107431" w:rsidP="00107431">
      <w:r w:rsidRPr="00EC0A3F">
        <w:t>CARRIED FORWARD - $2186.76</w:t>
      </w:r>
    </w:p>
    <w:p w14:paraId="381D27E3" w14:textId="77777777" w:rsidR="00107431" w:rsidRDefault="00107431" w:rsidP="00107431">
      <w:pPr>
        <w:rPr>
          <w:b/>
          <w:bCs/>
        </w:rPr>
      </w:pPr>
    </w:p>
    <w:p w14:paraId="5190076E" w14:textId="77777777" w:rsidR="00107431" w:rsidRPr="00DD33EA" w:rsidRDefault="00107431" w:rsidP="00107431">
      <w:pPr>
        <w:rPr>
          <w:b/>
          <w:bCs/>
        </w:rPr>
      </w:pPr>
      <w:r>
        <w:rPr>
          <w:b/>
          <w:bCs/>
        </w:rPr>
        <w:t>BALANCE - $3262.90</w:t>
      </w:r>
    </w:p>
    <w:p w14:paraId="10809126" w14:textId="1D79EA3E" w:rsidR="00C44811" w:rsidRDefault="00C44811" w:rsidP="00107431"/>
    <w:sectPr w:rsidR="00C44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E2"/>
    <w:rsid w:val="000362E5"/>
    <w:rsid w:val="00107431"/>
    <w:rsid w:val="002111EB"/>
    <w:rsid w:val="003A2108"/>
    <w:rsid w:val="003E2842"/>
    <w:rsid w:val="004807D8"/>
    <w:rsid w:val="00501C69"/>
    <w:rsid w:val="00535E56"/>
    <w:rsid w:val="00613E85"/>
    <w:rsid w:val="00751A18"/>
    <w:rsid w:val="008B043A"/>
    <w:rsid w:val="008B741B"/>
    <w:rsid w:val="009425E2"/>
    <w:rsid w:val="00B27566"/>
    <w:rsid w:val="00BD0D44"/>
    <w:rsid w:val="00C079C8"/>
    <w:rsid w:val="00C44811"/>
    <w:rsid w:val="00C63802"/>
    <w:rsid w:val="00D915A9"/>
    <w:rsid w:val="00E44F7A"/>
    <w:rsid w:val="00EB3426"/>
    <w:rsid w:val="00F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7017"/>
  <w15:chartTrackingRefBased/>
  <w15:docId w15:val="{794E602A-2EED-45B3-BF1B-75043B37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E2"/>
    <w:pPr>
      <w:spacing w:after="0" w:line="240" w:lineRule="auto"/>
    </w:pPr>
    <w:rPr>
      <w:rFonts w:ascii="Calibri" w:hAnsi="Calibri" w:cs="Calibri"/>
      <w:kern w:val="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5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5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5E2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qFormat/>
    <w:rsid w:val="009425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Hughes</dc:creator>
  <cp:keywords/>
  <dc:description/>
  <cp:lastModifiedBy>Ann Hughes</cp:lastModifiedBy>
  <cp:revision>17</cp:revision>
  <dcterms:created xsi:type="dcterms:W3CDTF">2025-06-22T03:40:00Z</dcterms:created>
  <dcterms:modified xsi:type="dcterms:W3CDTF">2025-06-23T08:40:00Z</dcterms:modified>
</cp:coreProperties>
</file>