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381B" w14:textId="77777777" w:rsidR="00626063" w:rsidRPr="00626063" w:rsidRDefault="00626063" w:rsidP="006260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Connecticut Education Resources</w:t>
      </w:r>
    </w:p>
    <w:p w14:paraId="7D5C4A3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8C553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Non-Profit Organizations</w:t>
      </w:r>
    </w:p>
    <w:p w14:paraId="77D6DFC9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540BA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School + State Finance Project</w:t>
      </w:r>
    </w:p>
    <w:p w14:paraId="78507D4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A nonpartisan, nonprofit policy organization that works collaboratively with policymakers, communities, and other key stakeholders to develop data-driven solutions that ensure all public school students receive equitable education funding that supports their learning needs.</w:t>
      </w:r>
    </w:p>
    <w:p w14:paraId="42E3FF8A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4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https://schoolstatefinance.org</w:t>
        </w:r>
      </w:hyperlink>
    </w:p>
    <w:p w14:paraId="3FCF21AE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 Contact Information</w:t>
      </w:r>
    </w:p>
    <w:p w14:paraId="084BF42B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Erika Haynes, Director of Community Engagement</w:t>
      </w:r>
    </w:p>
    <w:p w14:paraId="64E2D4EF" w14:textId="77777777" w:rsidR="00626063" w:rsidRPr="00626063" w:rsidRDefault="00626063" w:rsidP="0062606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Email: </w:t>
      </w:r>
      <w:hyperlink r:id="rId5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erika.haynes@schoolstatefinance.org</w:t>
        </w:r>
      </w:hyperlink>
    </w:p>
    <w:p w14:paraId="6D0FC151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Melanie Strout, Community Engagement Manager</w:t>
      </w:r>
    </w:p>
    <w:p w14:paraId="1078413B" w14:textId="77777777" w:rsidR="00626063" w:rsidRPr="00626063" w:rsidRDefault="00626063" w:rsidP="0062606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Email: </w:t>
      </w:r>
      <w:hyperlink r:id="rId6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melanie.strout@schoolstatefinance.org</w:t>
        </w:r>
      </w:hyperlink>
    </w:p>
    <w:p w14:paraId="706B3133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4B5747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Connecticut Children’s Collective</w:t>
      </w:r>
    </w:p>
    <w:p w14:paraId="7460324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A network of local partnerships creating positive outcomes for CT’s children and families.</w:t>
      </w: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14:paraId="2974E44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7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https://ctchildrenscollective.org/</w:t>
        </w:r>
      </w:hyperlink>
    </w:p>
    <w:p w14:paraId="0466F4AE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 Contact Information</w:t>
      </w:r>
    </w:p>
    <w:p w14:paraId="7CC56C1B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Barbara V. Vita, Director of Early Childhood Initiatives</w:t>
      </w:r>
    </w:p>
    <w:p w14:paraId="3CD15127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Email: </w:t>
      </w:r>
      <w:hyperlink r:id="rId8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Bvita@ctncy.org</w:t>
        </w:r>
      </w:hyperlink>
    </w:p>
    <w:p w14:paraId="45231D0F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Phone: 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(860) 730-3371</w:t>
      </w:r>
    </w:p>
    <w:p w14:paraId="6F1EA4C2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A39E4A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Center for Children’s Advocacy</w:t>
      </w:r>
    </w:p>
    <w:p w14:paraId="70FC417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Non-profit organization that provides legal services to children and youth. </w:t>
      </w:r>
    </w:p>
    <w:p w14:paraId="18676D9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9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https://cca-ct.org/</w:t>
        </w:r>
      </w:hyperlink>
    </w:p>
    <w:p w14:paraId="52E4C02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Phone: (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860) 570-5327</w:t>
      </w:r>
    </w:p>
    <w:p w14:paraId="2CAD7BA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6C9DF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Connecticut Parent Advocacy Center (CPAC)</w:t>
      </w:r>
    </w:p>
    <w:p w14:paraId="5FF3E0D8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Statewide non-profit that educates, supports, and empowers Connecticut's families of children and youth with any disability or chronic conditions, ages birth to 26, and the professionals who serve them.</w:t>
      </w:r>
    </w:p>
    <w:p w14:paraId="2A05A473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Website: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10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https://cpacinc.org/</w:t>
        </w:r>
      </w:hyperlink>
    </w:p>
    <w:p w14:paraId="35828B6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Email: </w:t>
      </w:r>
      <w:hyperlink r:id="rId11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cpac@cpacinc.org</w:t>
        </w:r>
      </w:hyperlink>
    </w:p>
    <w:p w14:paraId="6C2B7830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Phone: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  (860) 739-3089</w:t>
      </w:r>
    </w:p>
    <w:p w14:paraId="5AAEADFD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55B9F8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Connecticut Voices For Children</w:t>
      </w:r>
    </w:p>
    <w:p w14:paraId="45CC50F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Research-based advocacy organization </w:t>
      </w:r>
    </w:p>
    <w:p w14:paraId="4A4BB0F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12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https://ctvoices.org/</w:t>
        </w:r>
      </w:hyperlink>
    </w:p>
    <w:p w14:paraId="54D17A6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Phone: 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(203) 498-4242</w:t>
      </w:r>
    </w:p>
    <w:p w14:paraId="0352A15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Email: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13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voices@ctvoices.org</w:t>
        </w:r>
      </w:hyperlink>
    </w:p>
    <w:p w14:paraId="14050045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ED8A02" w14:textId="77777777" w:rsidR="00626063" w:rsidRDefault="00626063" w:rsidP="006260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54B8C7F" w14:textId="77777777" w:rsidR="00626063" w:rsidRDefault="00626063" w:rsidP="006260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EE8133D" w14:textId="4C28D3A0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Special Education Equity for Kids of Connecticut (SEEK)</w:t>
      </w:r>
    </w:p>
    <w:p w14:paraId="4836D02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organization made up of parents, educational professionals, special education advocates and attorneys created to influence policy discussion and shape legislative efforts on behalf of students with disabilities in Connecticut</w:t>
      </w:r>
    </w:p>
    <w:p w14:paraId="79DCE69F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14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https://seekct.com/home</w:t>
        </w:r>
      </w:hyperlink>
    </w:p>
    <w:p w14:paraId="2A885C45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Email: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15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advocacy@seekct.com</w:t>
        </w:r>
      </w:hyperlink>
    </w:p>
    <w:p w14:paraId="4C489C4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A142F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The Connecticut Project</w:t>
      </w:r>
    </w:p>
    <w:p w14:paraId="7D93B7E7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Social change organization that brings together communities, ideas, and resources to improve systems and generate real-word outcomes for people who are lower-income or asset-limited. </w:t>
      </w:r>
    </w:p>
    <w:p w14:paraId="27030A83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16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https://ctproject.org/</w:t>
        </w:r>
      </w:hyperlink>
    </w:p>
    <w:p w14:paraId="3AB70527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Email: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17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info@ctprojectactionfund.org</w:t>
        </w:r>
      </w:hyperlink>
    </w:p>
    <w:p w14:paraId="1A4D8089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48D9A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Decoding Dyslexia</w:t>
      </w:r>
    </w:p>
    <w:p w14:paraId="47D33D0D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A grassroots movement driven by Connecticut families, teachers and advocates concerned with the limited identification and access to educational interventions for dyslexia within our public schools. </w:t>
      </w:r>
    </w:p>
    <w:p w14:paraId="0DDA03F4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A0A0A"/>
          <w:kern w:val="0"/>
          <w:shd w:val="clear" w:color="auto" w:fill="FEFEFE"/>
          <w14:ligatures w14:val="none"/>
        </w:rPr>
        <w:t xml:space="preserve">Website: </w:t>
      </w:r>
      <w:hyperlink r:id="rId18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EFEFE"/>
            <w14:ligatures w14:val="none"/>
          </w:rPr>
          <w:t>https://www.decodingdyslexiact.org/</w:t>
        </w:r>
      </w:hyperlink>
    </w:p>
    <w:p w14:paraId="7FD64E26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115F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State Agencies &amp; Offices</w:t>
      </w:r>
    </w:p>
    <w:p w14:paraId="0233AE6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B71FF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Connecticut Office of Early Education</w:t>
      </w:r>
    </w:p>
    <w:p w14:paraId="7352A33E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The state agency focused on children from birth into grade school. Providing assistance, resources and oversight of early childcare providers, as well as resources for parents.</w:t>
      </w:r>
    </w:p>
    <w:p w14:paraId="444D882B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Website: </w:t>
      </w:r>
      <w:hyperlink r:id="rId19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https://www.ctoec.org/</w:t>
        </w:r>
        <w:r w:rsidRPr="00626063">
          <w:rPr>
            <w:rFonts w:ascii="Arial" w:eastAsia="Times New Roman" w:hAnsi="Arial" w:cs="Arial"/>
            <w:b/>
            <w:bCs/>
            <w:color w:val="000000"/>
            <w:kern w:val="0"/>
            <w14:ligatures w14:val="none"/>
          </w:rPr>
          <w:br/>
        </w:r>
      </w:hyperlink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Phone: 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(860) 500-4412</w:t>
      </w:r>
    </w:p>
    <w:p w14:paraId="6D6DC331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E62C62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Commission on Women, Children, Seniors, Equity &amp; Opportunity</w:t>
      </w:r>
    </w:p>
    <w:p w14:paraId="67416F8F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>A nonpartisan state agency that advocates for policies and initiatives that promote equity and improve the well-being of underrepresented and vulnerable populations across the state.</w:t>
      </w:r>
    </w:p>
    <w:p w14:paraId="5461B77C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Website: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20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https://wp.cga.ct.gov/cwcseo/</w:t>
        </w:r>
      </w:hyperlink>
    </w:p>
    <w:p w14:paraId="43C8F786" w14:textId="77777777" w:rsidR="00626063" w:rsidRPr="00626063" w:rsidRDefault="00626063" w:rsidP="0062606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Phone:</w:t>
      </w:r>
      <w:r w:rsidRPr="00626063">
        <w:rPr>
          <w:rFonts w:ascii="Arial" w:eastAsia="Times New Roman" w:hAnsi="Arial" w:cs="Arial"/>
          <w:color w:val="000000"/>
          <w:kern w:val="0"/>
          <w14:ligatures w14:val="none"/>
        </w:rPr>
        <w:t xml:space="preserve"> (959) 900-5800</w:t>
      </w:r>
    </w:p>
    <w:p w14:paraId="0FCCA39A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A0A0A"/>
          <w:kern w:val="0"/>
          <w:shd w:val="clear" w:color="auto" w:fill="FEFEFE"/>
          <w14:ligatures w14:val="none"/>
        </w:rPr>
        <w:t>Direct Contact Information: </w:t>
      </w:r>
    </w:p>
    <w:p w14:paraId="38AD0F35" w14:textId="77777777" w:rsidR="00626063" w:rsidRPr="00626063" w:rsidRDefault="00626063" w:rsidP="0062606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>Aimee Gauvin, Administrative Assistant</w:t>
      </w:r>
    </w:p>
    <w:p w14:paraId="622D29EF" w14:textId="77777777" w:rsidR="00626063" w:rsidRPr="00626063" w:rsidRDefault="00626063" w:rsidP="00626063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A0A0A"/>
          <w:kern w:val="0"/>
          <w:shd w:val="clear" w:color="auto" w:fill="FEFEFE"/>
          <w14:ligatures w14:val="none"/>
        </w:rPr>
        <w:t>Email:</w:t>
      </w: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 xml:space="preserve"> </w:t>
      </w:r>
      <w:hyperlink r:id="rId21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EFEFE"/>
            <w14:ligatures w14:val="none"/>
          </w:rPr>
          <w:t>aimee.gauvin@ct.go</w:t>
        </w:r>
      </w:hyperlink>
      <w:r w:rsidRPr="00626063">
        <w:rPr>
          <w:rFonts w:ascii="Arial" w:eastAsia="Times New Roman" w:hAnsi="Arial" w:cs="Arial"/>
          <w:color w:val="1F64E5"/>
          <w:kern w:val="0"/>
          <w:shd w:val="clear" w:color="auto" w:fill="FEFEFE"/>
          <w14:ligatures w14:val="none"/>
        </w:rPr>
        <w:t>v</w:t>
      </w:r>
    </w:p>
    <w:p w14:paraId="79AEB32D" w14:textId="77777777" w:rsidR="00626063" w:rsidRPr="00626063" w:rsidRDefault="00626063" w:rsidP="00626063">
      <w:pPr>
        <w:shd w:val="clear" w:color="auto" w:fill="FEFEFE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00000"/>
          <w:kern w:val="0"/>
          <w:shd w:val="clear" w:color="auto" w:fill="FEFEFE"/>
          <w14:ligatures w14:val="none"/>
        </w:rPr>
        <w:t>Phone:</w:t>
      </w:r>
      <w:r w:rsidRPr="00626063">
        <w:rPr>
          <w:rFonts w:ascii="Arial" w:eastAsia="Times New Roman" w:hAnsi="Arial" w:cs="Arial"/>
          <w:color w:val="000000"/>
          <w:kern w:val="0"/>
          <w:shd w:val="clear" w:color="auto" w:fill="FEFEFE"/>
          <w14:ligatures w14:val="none"/>
        </w:rPr>
        <w:t xml:space="preserve"> </w:t>
      </w:r>
      <w:r w:rsidRPr="00626063">
        <w:rPr>
          <w:rFonts w:ascii="Arial" w:eastAsia="Times New Roman" w:hAnsi="Arial" w:cs="Arial"/>
          <w:color w:val="1F64E5"/>
          <w:kern w:val="0"/>
          <w:shd w:val="clear" w:color="auto" w:fill="FEFEFE"/>
          <w14:ligatures w14:val="none"/>
        </w:rPr>
        <w:t> </w:t>
      </w: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>860-713-6853</w:t>
      </w:r>
    </w:p>
    <w:p w14:paraId="3E1CC121" w14:textId="77777777" w:rsidR="00626063" w:rsidRPr="00626063" w:rsidRDefault="00626063" w:rsidP="0062606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9EB86" w14:textId="77777777" w:rsidR="00626063" w:rsidRPr="00626063" w:rsidRDefault="00626063" w:rsidP="0062606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b/>
          <w:bCs/>
          <w:color w:val="0A0A0A"/>
          <w:kern w:val="0"/>
          <w:shd w:val="clear" w:color="auto" w:fill="FEFEFE"/>
          <w14:ligatures w14:val="none"/>
        </w:rPr>
        <w:t>The Connecticut State Department of Education</w:t>
      </w:r>
    </w:p>
    <w:p w14:paraId="133D5A09" w14:textId="77777777" w:rsidR="00626063" w:rsidRPr="00626063" w:rsidRDefault="00626063" w:rsidP="0062606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>The state agency primarily focused on Kindergarten through Grade 12, as well as adult education, as well as resources for parents.</w:t>
      </w:r>
    </w:p>
    <w:p w14:paraId="33B3C364" w14:textId="77777777" w:rsidR="00626063" w:rsidRPr="00626063" w:rsidRDefault="00626063" w:rsidP="0062606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 xml:space="preserve">Website: </w:t>
      </w:r>
      <w:hyperlink r:id="rId22" w:history="1">
        <w:r w:rsidRPr="00626063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EFEFE"/>
            <w14:ligatures w14:val="none"/>
          </w:rPr>
          <w:t>https://portal.ct.gov/sde/services/families-and-community/family-resources</w:t>
        </w:r>
      </w:hyperlink>
    </w:p>
    <w:p w14:paraId="125BAF0B" w14:textId="77777777" w:rsidR="00626063" w:rsidRPr="00626063" w:rsidRDefault="00626063" w:rsidP="0062606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26063">
        <w:rPr>
          <w:rFonts w:ascii="Arial" w:eastAsia="Times New Roman" w:hAnsi="Arial" w:cs="Arial"/>
          <w:color w:val="0A0A0A"/>
          <w:kern w:val="0"/>
          <w:shd w:val="clear" w:color="auto" w:fill="FEFEFE"/>
          <w14:ligatures w14:val="none"/>
        </w:rPr>
        <w:t xml:space="preserve">Phone: </w:t>
      </w:r>
      <w:r w:rsidRPr="00626063">
        <w:rPr>
          <w:rFonts w:ascii="Arial" w:eastAsia="Times New Roman" w:hAnsi="Arial" w:cs="Arial"/>
          <w:color w:val="000000"/>
          <w:kern w:val="0"/>
          <w:shd w:val="clear" w:color="auto" w:fill="FEFEFE"/>
          <w14:ligatures w14:val="none"/>
        </w:rPr>
        <w:t>860-713-6543</w:t>
      </w:r>
    </w:p>
    <w:p w14:paraId="75D45948" w14:textId="77777777" w:rsidR="00484E80" w:rsidRDefault="00484E80"/>
    <w:sectPr w:rsidR="00484E80" w:rsidSect="0007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63"/>
    <w:rsid w:val="00070D2A"/>
    <w:rsid w:val="000C08B1"/>
    <w:rsid w:val="00211D19"/>
    <w:rsid w:val="00481922"/>
    <w:rsid w:val="00484E80"/>
    <w:rsid w:val="00564E40"/>
    <w:rsid w:val="00583189"/>
    <w:rsid w:val="00626063"/>
    <w:rsid w:val="006B0278"/>
    <w:rsid w:val="006F4759"/>
    <w:rsid w:val="007214B2"/>
    <w:rsid w:val="0092303A"/>
    <w:rsid w:val="009C43D3"/>
    <w:rsid w:val="009F6B66"/>
    <w:rsid w:val="00B105A3"/>
    <w:rsid w:val="00B23934"/>
    <w:rsid w:val="00B649D5"/>
    <w:rsid w:val="00C163DB"/>
    <w:rsid w:val="00D170B3"/>
    <w:rsid w:val="00D20DE2"/>
    <w:rsid w:val="00D33C12"/>
    <w:rsid w:val="00D81959"/>
    <w:rsid w:val="00DE3545"/>
    <w:rsid w:val="00E11CA6"/>
    <w:rsid w:val="00E17667"/>
    <w:rsid w:val="00F1704E"/>
    <w:rsid w:val="00F27775"/>
    <w:rsid w:val="00F5759A"/>
    <w:rsid w:val="00FC1192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1EB73"/>
  <w15:chartTrackingRefBased/>
  <w15:docId w15:val="{E68906EF-D654-3B4C-B84B-41F55A7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0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0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0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0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06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ita@ctncy.org" TargetMode="External"/><Relationship Id="rId13" Type="http://schemas.openxmlformats.org/officeDocument/2006/relationships/hyperlink" Target="mailto:voices@ctvoices.org" TargetMode="External"/><Relationship Id="rId18" Type="http://schemas.openxmlformats.org/officeDocument/2006/relationships/hyperlink" Target="https://www.decodingdyslexiact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imee.gauvin@ct.gov" TargetMode="External"/><Relationship Id="rId7" Type="http://schemas.openxmlformats.org/officeDocument/2006/relationships/hyperlink" Target="https://ctchildrenscollective.org/" TargetMode="External"/><Relationship Id="rId12" Type="http://schemas.openxmlformats.org/officeDocument/2006/relationships/hyperlink" Target="https://ctvoices.org/" TargetMode="External"/><Relationship Id="rId17" Type="http://schemas.openxmlformats.org/officeDocument/2006/relationships/hyperlink" Target="mailto:info@ctprojectactionfund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tproject.org/" TargetMode="External"/><Relationship Id="rId20" Type="http://schemas.openxmlformats.org/officeDocument/2006/relationships/hyperlink" Target="https://wp.cga.ct.gov/cwcseo/" TargetMode="External"/><Relationship Id="rId1" Type="http://schemas.openxmlformats.org/officeDocument/2006/relationships/styles" Target="styles.xml"/><Relationship Id="rId6" Type="http://schemas.openxmlformats.org/officeDocument/2006/relationships/hyperlink" Target="mailto:melanie.strout@schoolstatefinance.org" TargetMode="External"/><Relationship Id="rId11" Type="http://schemas.openxmlformats.org/officeDocument/2006/relationships/hyperlink" Target="mailto:cpac@cpacinc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rika.haynes@schoolstatefinance.org" TargetMode="External"/><Relationship Id="rId15" Type="http://schemas.openxmlformats.org/officeDocument/2006/relationships/hyperlink" Target="mailto:advocacy@seekc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pacinc.org/" TargetMode="External"/><Relationship Id="rId19" Type="http://schemas.openxmlformats.org/officeDocument/2006/relationships/hyperlink" Target="https://www.ctoec.org/" TargetMode="External"/><Relationship Id="rId4" Type="http://schemas.openxmlformats.org/officeDocument/2006/relationships/hyperlink" Target="https://schoolstatefinance.org" TargetMode="External"/><Relationship Id="rId9" Type="http://schemas.openxmlformats.org/officeDocument/2006/relationships/hyperlink" Target="https://cca-ct.org/about-us/" TargetMode="External"/><Relationship Id="rId14" Type="http://schemas.openxmlformats.org/officeDocument/2006/relationships/hyperlink" Target="https://seekct.com/home" TargetMode="External"/><Relationship Id="rId22" Type="http://schemas.openxmlformats.org/officeDocument/2006/relationships/hyperlink" Target="https://portal.ct.gov/sde/services/families-and-community/family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Haynes</dc:creator>
  <cp:keywords/>
  <dc:description/>
  <cp:lastModifiedBy>Erika Haynes</cp:lastModifiedBy>
  <cp:revision>1</cp:revision>
  <dcterms:created xsi:type="dcterms:W3CDTF">2025-04-22T02:20:00Z</dcterms:created>
  <dcterms:modified xsi:type="dcterms:W3CDTF">2025-04-22T02:21:00Z</dcterms:modified>
</cp:coreProperties>
</file>