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A1E68" w14:textId="77777777" w:rsidR="00FF6D4F" w:rsidRDefault="00FF6D4F" w:rsidP="00FF6D4F">
      <w:pPr>
        <w:ind w:left="864" w:right="864"/>
        <w:jc w:val="right"/>
        <w:rPr>
          <w:sz w:val="24"/>
          <w:szCs w:val="24"/>
        </w:rPr>
      </w:pPr>
      <w:bookmarkStart w:id="0" w:name="_GoBack"/>
      <w:bookmarkEnd w:id="0"/>
      <w:r w:rsidRPr="004D50D6">
        <w:rPr>
          <w:noProof/>
          <w:sz w:val="24"/>
          <w:szCs w:val="24"/>
        </w:rPr>
        <w:drawing>
          <wp:anchor distT="0" distB="0" distL="114300" distR="114300" simplePos="0" relativeHeight="251659264" behindDoc="0" locked="0" layoutInCell="1" allowOverlap="1" wp14:anchorId="4AE0E950" wp14:editId="31637EC0">
            <wp:simplePos x="0" y="0"/>
            <wp:positionH relativeFrom="margin">
              <wp:align>left</wp:align>
            </wp:positionH>
            <wp:positionV relativeFrom="paragraph">
              <wp:posOffset>0</wp:posOffset>
            </wp:positionV>
            <wp:extent cx="2597150" cy="1371600"/>
            <wp:effectExtent l="0" t="0" r="0" b="0"/>
            <wp:wrapSquare wrapText="bothSides"/>
            <wp:docPr id="170903882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38822" name="Picture 2" descr="A close up of a 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4587" b="22579"/>
                    <a:stretch/>
                  </pic:blipFill>
                  <pic:spPr bwMode="auto">
                    <a:xfrm>
                      <a:off x="0" y="0"/>
                      <a:ext cx="2600415" cy="13732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CD3F71" w14:textId="77777777" w:rsidR="00FF6D4F" w:rsidRDefault="00FF6D4F" w:rsidP="00FF6D4F">
      <w:pPr>
        <w:ind w:left="720" w:firstLine="720"/>
        <w:jc w:val="right"/>
      </w:pPr>
      <w:r>
        <w:t>PERSICHETTI DENTAL</w:t>
      </w:r>
    </w:p>
    <w:p w14:paraId="0607ACB8" w14:textId="77777777" w:rsidR="00FF6D4F" w:rsidRPr="004D50D6" w:rsidRDefault="00FF6D4F" w:rsidP="00FF6D4F">
      <w:pPr>
        <w:ind w:left="720" w:firstLine="720"/>
        <w:jc w:val="right"/>
      </w:pPr>
      <w:r>
        <w:t>Phone: (586) 226-2700</w:t>
      </w:r>
    </w:p>
    <w:p w14:paraId="6F79BA13" w14:textId="77777777" w:rsidR="00FF6D4F" w:rsidRPr="00B32C25" w:rsidRDefault="00FF6D4F" w:rsidP="00FF6D4F">
      <w:pPr>
        <w:jc w:val="right"/>
        <w:rPr>
          <w:sz w:val="18"/>
          <w:szCs w:val="18"/>
        </w:rPr>
      </w:pPr>
      <w:r>
        <w:t xml:space="preserve"> </w:t>
      </w:r>
      <w:hyperlink r:id="rId7" w:history="1">
        <w:r w:rsidRPr="00B32C25">
          <w:rPr>
            <w:rStyle w:val="Hyperlink"/>
            <w:sz w:val="18"/>
            <w:szCs w:val="18"/>
          </w:rPr>
          <w:t>WWW.PERSICHETTIDENTAL.COM</w:t>
        </w:r>
      </w:hyperlink>
    </w:p>
    <w:p w14:paraId="2BE463B0" w14:textId="77777777" w:rsidR="00FF6D4F" w:rsidRPr="00254CA3" w:rsidRDefault="00FF6D4F" w:rsidP="00FF6D4F">
      <w:pPr>
        <w:jc w:val="right"/>
        <w:rPr>
          <w:sz w:val="16"/>
          <w:szCs w:val="16"/>
        </w:rPr>
      </w:pPr>
      <w:r w:rsidRPr="00254CA3">
        <w:rPr>
          <w:sz w:val="16"/>
          <w:szCs w:val="16"/>
        </w:rPr>
        <w:t xml:space="preserve">  41570 Hayes Road, Clinton Twp, MI 48038</w:t>
      </w:r>
    </w:p>
    <w:p w14:paraId="73D12948" w14:textId="77777777" w:rsidR="00FF6D4F" w:rsidRPr="00B32C25" w:rsidRDefault="00FF6D4F" w:rsidP="00FF6D4F">
      <w:pPr>
        <w:jc w:val="right"/>
        <w:rPr>
          <w:sz w:val="18"/>
          <w:szCs w:val="18"/>
        </w:rPr>
      </w:pPr>
    </w:p>
    <w:p w14:paraId="3A29A0E6" w14:textId="77777777" w:rsidR="00FF6D4F" w:rsidRDefault="00FF6D4F" w:rsidP="00FF6D4F">
      <w:pPr>
        <w:rPr>
          <w:b/>
          <w:bCs/>
          <w:sz w:val="24"/>
          <w:szCs w:val="24"/>
        </w:rPr>
      </w:pPr>
    </w:p>
    <w:p w14:paraId="6A0E6734" w14:textId="77777777" w:rsidR="00FF6D4F" w:rsidRPr="00A9684A" w:rsidRDefault="00FF6D4F" w:rsidP="00FF6D4F">
      <w:pPr>
        <w:rPr>
          <w:b/>
          <w:bCs/>
          <w:sz w:val="24"/>
          <w:szCs w:val="24"/>
        </w:rPr>
      </w:pPr>
    </w:p>
    <w:p w14:paraId="459A12F4" w14:textId="77627608" w:rsidR="00FF6D4F" w:rsidRPr="00AA5E0F" w:rsidRDefault="00FF6D4F" w:rsidP="00FF6D4F">
      <w:pPr>
        <w:spacing w:line="360" w:lineRule="auto"/>
        <w:jc w:val="center"/>
        <w:rPr>
          <w:b/>
          <w:bCs/>
          <w:sz w:val="28"/>
          <w:szCs w:val="28"/>
        </w:rPr>
      </w:pPr>
      <w:r w:rsidRPr="00AA5E0F">
        <w:rPr>
          <w:b/>
          <w:bCs/>
          <w:sz w:val="28"/>
          <w:szCs w:val="28"/>
        </w:rPr>
        <w:t>BOTULINUM TOXIN P</w:t>
      </w:r>
      <w:r>
        <w:rPr>
          <w:b/>
          <w:bCs/>
          <w:sz w:val="28"/>
          <w:szCs w:val="28"/>
        </w:rPr>
        <w:t>RE</w:t>
      </w:r>
      <w:r w:rsidRPr="00AA5E0F">
        <w:rPr>
          <w:b/>
          <w:bCs/>
          <w:sz w:val="28"/>
          <w:szCs w:val="28"/>
        </w:rPr>
        <w:t>-TREATMENT INSTRUCTIONS</w:t>
      </w:r>
    </w:p>
    <w:p w14:paraId="42D5E50B" w14:textId="77777777" w:rsidR="00FF6D4F" w:rsidRPr="00857998" w:rsidRDefault="00FF6D4F" w:rsidP="00FF6D4F">
      <w:pPr>
        <w:spacing w:line="360" w:lineRule="auto"/>
        <w:jc w:val="center"/>
        <w:rPr>
          <w:b/>
          <w:bCs/>
          <w:sz w:val="24"/>
          <w:szCs w:val="24"/>
        </w:rPr>
      </w:pPr>
    </w:p>
    <w:p w14:paraId="22C0BF00" w14:textId="77777777" w:rsidR="00FF6D4F" w:rsidRDefault="00FF6D4F" w:rsidP="00FF6D4F">
      <w:pPr>
        <w:spacing w:line="360" w:lineRule="auto"/>
        <w:rPr>
          <w:sz w:val="24"/>
          <w:szCs w:val="24"/>
        </w:rPr>
      </w:pPr>
      <w:r w:rsidRPr="00857998">
        <w:rPr>
          <w:sz w:val="24"/>
          <w:szCs w:val="24"/>
        </w:rPr>
        <w:t>Please review and adhere to the following p</w:t>
      </w:r>
      <w:r>
        <w:rPr>
          <w:sz w:val="24"/>
          <w:szCs w:val="24"/>
        </w:rPr>
        <w:t>ost</w:t>
      </w:r>
      <w:r w:rsidRPr="00857998">
        <w:rPr>
          <w:sz w:val="24"/>
          <w:szCs w:val="24"/>
        </w:rPr>
        <w:t>-treatment guidelines in preparation for your botulinum toxin appointment. The following restrictions are in place to minimize the risk for any potential complications.</w:t>
      </w:r>
    </w:p>
    <w:p w14:paraId="576C1AF8" w14:textId="77777777" w:rsidR="00FF6D4F" w:rsidRPr="00857998" w:rsidRDefault="00FF6D4F" w:rsidP="00FF6D4F">
      <w:pPr>
        <w:spacing w:line="360" w:lineRule="auto"/>
        <w:rPr>
          <w:sz w:val="24"/>
          <w:szCs w:val="24"/>
        </w:rPr>
      </w:pPr>
    </w:p>
    <w:p w14:paraId="6953903B" w14:textId="56328941" w:rsidR="00FF6D4F" w:rsidRDefault="00FF6D4F" w:rsidP="00FF6D4F">
      <w:pPr>
        <w:pStyle w:val="ListParagraph"/>
        <w:numPr>
          <w:ilvl w:val="0"/>
          <w:numId w:val="1"/>
        </w:numPr>
        <w:spacing w:line="360" w:lineRule="auto"/>
        <w:rPr>
          <w:sz w:val="24"/>
          <w:szCs w:val="24"/>
        </w:rPr>
      </w:pPr>
      <w:r>
        <w:rPr>
          <w:sz w:val="24"/>
          <w:szCs w:val="24"/>
        </w:rPr>
        <w:t>Patient must be in good health with no active skin infections in the treatment area.</w:t>
      </w:r>
    </w:p>
    <w:p w14:paraId="45D1161A" w14:textId="77777777" w:rsidR="00FF6D4F" w:rsidRDefault="00FF6D4F" w:rsidP="00FF6D4F">
      <w:pPr>
        <w:pStyle w:val="ListParagraph"/>
        <w:spacing w:line="360" w:lineRule="auto"/>
        <w:rPr>
          <w:sz w:val="24"/>
          <w:szCs w:val="24"/>
        </w:rPr>
      </w:pPr>
    </w:p>
    <w:p w14:paraId="65A95E46" w14:textId="5FE071C8" w:rsidR="00FF6D4F" w:rsidRPr="00FF6D4F" w:rsidRDefault="00FF6D4F" w:rsidP="00FF6D4F">
      <w:pPr>
        <w:pStyle w:val="ListParagraph"/>
        <w:numPr>
          <w:ilvl w:val="0"/>
          <w:numId w:val="1"/>
        </w:numPr>
        <w:spacing w:line="360" w:lineRule="auto"/>
        <w:rPr>
          <w:sz w:val="24"/>
          <w:szCs w:val="24"/>
        </w:rPr>
      </w:pPr>
      <w:r>
        <w:rPr>
          <w:sz w:val="24"/>
          <w:szCs w:val="24"/>
        </w:rPr>
        <w:t>Avoid alcoholic and caffeinated beverages at least 24 hours prior to treatment. Alcohol may thin the blood which will increase the risk of bruising.</w:t>
      </w:r>
    </w:p>
    <w:p w14:paraId="06903871" w14:textId="77777777" w:rsidR="00FF6D4F" w:rsidRDefault="00FF6D4F" w:rsidP="00FF6D4F">
      <w:pPr>
        <w:pStyle w:val="ListParagraph"/>
        <w:spacing w:line="360" w:lineRule="auto"/>
        <w:rPr>
          <w:sz w:val="24"/>
          <w:szCs w:val="24"/>
        </w:rPr>
      </w:pPr>
    </w:p>
    <w:p w14:paraId="65D20A56" w14:textId="740655BD" w:rsidR="00FF6D4F" w:rsidRDefault="00FF6D4F" w:rsidP="00FF6D4F">
      <w:pPr>
        <w:pStyle w:val="ListParagraph"/>
        <w:numPr>
          <w:ilvl w:val="0"/>
          <w:numId w:val="1"/>
        </w:numPr>
        <w:spacing w:line="360" w:lineRule="auto"/>
        <w:rPr>
          <w:sz w:val="24"/>
          <w:szCs w:val="24"/>
        </w:rPr>
      </w:pPr>
      <w:r>
        <w:rPr>
          <w:sz w:val="24"/>
          <w:szCs w:val="24"/>
        </w:rPr>
        <w:t>Avoid anti-inflammatory/ blood thinning medications ideally, for a period of two (2) weeks before treatment and for a few days following treatment. Medications and supplements such as Aspirin, Vitamin E, Gingko Biloba, St. John’s Wort, Ibuprofen, Motrin, Advil, Aleve, Vioxx, and other NSAIDS all cause thinning of the blood and can increase the risk of bruising/ swelling after injections.</w:t>
      </w:r>
    </w:p>
    <w:p w14:paraId="71EA9678" w14:textId="77777777" w:rsidR="00FF6D4F" w:rsidRPr="00FF6D4F" w:rsidRDefault="00FF6D4F" w:rsidP="00FF6D4F">
      <w:pPr>
        <w:pStyle w:val="ListParagraph"/>
        <w:rPr>
          <w:sz w:val="24"/>
          <w:szCs w:val="24"/>
        </w:rPr>
      </w:pPr>
    </w:p>
    <w:p w14:paraId="5CBC9D06" w14:textId="56EC586B" w:rsidR="00FF6D4F" w:rsidRPr="00FF6D4F" w:rsidRDefault="00FF6D4F" w:rsidP="00FF6D4F">
      <w:pPr>
        <w:pStyle w:val="ListParagraph"/>
        <w:numPr>
          <w:ilvl w:val="0"/>
          <w:numId w:val="1"/>
        </w:numPr>
        <w:spacing w:line="360" w:lineRule="auto"/>
        <w:rPr>
          <w:sz w:val="24"/>
          <w:szCs w:val="24"/>
        </w:rPr>
      </w:pPr>
      <w:r>
        <w:rPr>
          <w:sz w:val="24"/>
          <w:szCs w:val="24"/>
        </w:rPr>
        <w:t>Schedule botulinum toxin appointments at least 2-4 weeks prior to a special event to avoid having bruising on the day of your event.</w:t>
      </w:r>
    </w:p>
    <w:p w14:paraId="70675885" w14:textId="77777777" w:rsidR="00767303" w:rsidRDefault="00767303"/>
    <w:sectPr w:rsidR="00767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C3D5B"/>
    <w:multiLevelType w:val="hybridMultilevel"/>
    <w:tmpl w:val="281A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4F"/>
    <w:rsid w:val="00767303"/>
    <w:rsid w:val="007E1A5B"/>
    <w:rsid w:val="00BA746C"/>
    <w:rsid w:val="00FF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4F"/>
    <w:pPr>
      <w:ind w:left="720"/>
      <w:contextualSpacing/>
    </w:pPr>
  </w:style>
  <w:style w:type="character" w:styleId="Hyperlink">
    <w:name w:val="Hyperlink"/>
    <w:basedOn w:val="DefaultParagraphFont"/>
    <w:uiPriority w:val="99"/>
    <w:unhideWhenUsed/>
    <w:rsid w:val="00FF6D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4F"/>
    <w:pPr>
      <w:ind w:left="720"/>
      <w:contextualSpacing/>
    </w:pPr>
  </w:style>
  <w:style w:type="character" w:styleId="Hyperlink">
    <w:name w:val="Hyperlink"/>
    <w:basedOn w:val="DefaultParagraphFont"/>
    <w:uiPriority w:val="99"/>
    <w:unhideWhenUsed/>
    <w:rsid w:val="00FF6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ERSICHETTIDEN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Persichetti</dc:creator>
  <cp:lastModifiedBy>Mary</cp:lastModifiedBy>
  <cp:revision>2</cp:revision>
  <dcterms:created xsi:type="dcterms:W3CDTF">2024-07-22T20:16:00Z</dcterms:created>
  <dcterms:modified xsi:type="dcterms:W3CDTF">2024-07-22T20:16:00Z</dcterms:modified>
</cp:coreProperties>
</file>