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5E2FAC" w14:textId="46A11BCE" w:rsidR="00330D6D" w:rsidRPr="00396A73" w:rsidRDefault="005D1796" w:rsidP="005D1796">
      <w:pPr>
        <w:spacing w:after="0" w:line="360" w:lineRule="auto"/>
        <w:rPr>
          <w:rFonts w:ascii="Georgia" w:hAnsi="Georgia"/>
          <w:sz w:val="28"/>
          <w:szCs w:val="28"/>
        </w:rPr>
      </w:pPr>
      <w:r w:rsidRPr="00396A73">
        <w:rPr>
          <w:rFonts w:ascii="Georgia" w:hAnsi="Georgia"/>
          <w:sz w:val="28"/>
          <w:szCs w:val="28"/>
        </w:rPr>
        <w:t>Exodus 1:8 – 2:10</w:t>
      </w:r>
    </w:p>
    <w:p w14:paraId="7E75A788"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8 </w:t>
      </w:r>
      <w:r w:rsidRPr="00396A73">
        <w:rPr>
          <w:rStyle w:val="text"/>
          <w:rFonts w:ascii="Georgia" w:hAnsi="Georgia" w:cs="Segoe UI"/>
          <w:color w:val="000000"/>
          <w:sz w:val="28"/>
          <w:szCs w:val="28"/>
        </w:rPr>
        <w:t>Now a new king arose over Egypt who did not know Joseph.</w:t>
      </w:r>
    </w:p>
    <w:p w14:paraId="27F149E4"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color w:val="000000"/>
          <w:sz w:val="28"/>
          <w:szCs w:val="28"/>
        </w:rPr>
        <w:t> </w:t>
      </w:r>
      <w:r w:rsidRPr="00396A73">
        <w:rPr>
          <w:rStyle w:val="text"/>
          <w:rFonts w:ascii="Georgia" w:hAnsi="Georgia" w:cs="Segoe UI"/>
          <w:b/>
          <w:bCs/>
          <w:color w:val="000000"/>
          <w:sz w:val="28"/>
          <w:szCs w:val="28"/>
          <w:vertAlign w:val="superscript"/>
        </w:rPr>
        <w:t>9 </w:t>
      </w:r>
      <w:r w:rsidRPr="00396A73">
        <w:rPr>
          <w:rStyle w:val="text"/>
          <w:rFonts w:ascii="Georgia" w:hAnsi="Georgia" w:cs="Segoe UI"/>
          <w:color w:val="000000"/>
          <w:sz w:val="28"/>
          <w:szCs w:val="28"/>
        </w:rPr>
        <w:t>He said to his people, “Look, the Israelite people are more numerous and more powerful than we. </w:t>
      </w:r>
    </w:p>
    <w:p w14:paraId="6B69B675"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10 </w:t>
      </w:r>
      <w:r w:rsidRPr="00396A73">
        <w:rPr>
          <w:rStyle w:val="text"/>
          <w:rFonts w:ascii="Georgia" w:hAnsi="Georgia" w:cs="Segoe UI"/>
          <w:color w:val="000000"/>
          <w:sz w:val="28"/>
          <w:szCs w:val="28"/>
        </w:rPr>
        <w:t>Come, let us deal shrewdly with them, or they will increase and, in the event of war, join our enemies and fight against us and escape from the land.” </w:t>
      </w:r>
    </w:p>
    <w:p w14:paraId="288282DD"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11 </w:t>
      </w:r>
      <w:r w:rsidRPr="00396A73">
        <w:rPr>
          <w:rStyle w:val="text"/>
          <w:rFonts w:ascii="Georgia" w:hAnsi="Georgia" w:cs="Segoe UI"/>
          <w:color w:val="000000"/>
          <w:sz w:val="28"/>
          <w:szCs w:val="28"/>
        </w:rPr>
        <w:t>Therefore they set taskmasters over them to oppress them with forced labor. They built supply cities, Pithom and Rameses, for Pharaoh. </w:t>
      </w:r>
    </w:p>
    <w:p w14:paraId="73D029C0"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12 </w:t>
      </w:r>
      <w:r w:rsidRPr="00396A73">
        <w:rPr>
          <w:rStyle w:val="text"/>
          <w:rFonts w:ascii="Georgia" w:hAnsi="Georgia" w:cs="Segoe UI"/>
          <w:color w:val="000000"/>
          <w:sz w:val="28"/>
          <w:szCs w:val="28"/>
        </w:rPr>
        <w:t>But the more they were oppressed, the more they multiplied and spread, so that the Egyptians came to dread the Israelites. </w:t>
      </w:r>
    </w:p>
    <w:p w14:paraId="607C425F"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13 </w:t>
      </w:r>
      <w:r w:rsidRPr="00396A73">
        <w:rPr>
          <w:rStyle w:val="text"/>
          <w:rFonts w:ascii="Georgia" w:hAnsi="Georgia" w:cs="Segoe UI"/>
          <w:color w:val="000000"/>
          <w:sz w:val="28"/>
          <w:szCs w:val="28"/>
        </w:rPr>
        <w:t>The Egyptians subjected the Israelites to hard servitude</w:t>
      </w:r>
    </w:p>
    <w:p w14:paraId="3AD58771" w14:textId="13DEAC14" w:rsidR="005D1796" w:rsidRPr="00396A73" w:rsidRDefault="005D1796" w:rsidP="005D1796">
      <w:pPr>
        <w:pStyle w:val="NormalWeb"/>
        <w:shd w:val="clear" w:color="auto" w:fill="FFFFFF"/>
        <w:spacing w:before="0" w:beforeAutospacing="0" w:after="0" w:afterAutospacing="0" w:line="360" w:lineRule="auto"/>
        <w:rPr>
          <w:rFonts w:ascii="Georgia" w:hAnsi="Georgia" w:cs="Segoe UI"/>
          <w:color w:val="000000"/>
          <w:sz w:val="28"/>
          <w:szCs w:val="28"/>
        </w:rPr>
      </w:pPr>
      <w:r w:rsidRPr="00396A73">
        <w:rPr>
          <w:rStyle w:val="text"/>
          <w:rFonts w:ascii="Georgia" w:hAnsi="Georgia" w:cs="Segoe UI"/>
          <w:color w:val="000000"/>
          <w:sz w:val="28"/>
          <w:szCs w:val="28"/>
        </w:rPr>
        <w:t> </w:t>
      </w:r>
      <w:r w:rsidRPr="00396A73">
        <w:rPr>
          <w:rStyle w:val="text"/>
          <w:rFonts w:ascii="Georgia" w:hAnsi="Georgia" w:cs="Segoe UI"/>
          <w:b/>
          <w:bCs/>
          <w:color w:val="000000"/>
          <w:sz w:val="28"/>
          <w:szCs w:val="28"/>
          <w:vertAlign w:val="superscript"/>
        </w:rPr>
        <w:t>14 </w:t>
      </w:r>
      <w:r w:rsidRPr="00396A73">
        <w:rPr>
          <w:rStyle w:val="text"/>
          <w:rFonts w:ascii="Georgia" w:hAnsi="Georgia" w:cs="Segoe UI"/>
          <w:color w:val="000000"/>
          <w:sz w:val="28"/>
          <w:szCs w:val="28"/>
        </w:rPr>
        <w:t>and made their lives bitter with hard servitude in mortar and bricks and in every kind of field labor. They were ruthless in all the tasks that they imposed on them.</w:t>
      </w:r>
    </w:p>
    <w:p w14:paraId="37A9E568"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15 </w:t>
      </w:r>
      <w:r w:rsidRPr="00396A73">
        <w:rPr>
          <w:rStyle w:val="text"/>
          <w:rFonts w:ascii="Georgia" w:hAnsi="Georgia" w:cs="Segoe UI"/>
          <w:color w:val="000000"/>
          <w:sz w:val="28"/>
          <w:szCs w:val="28"/>
        </w:rPr>
        <w:t>The king of Egypt said to the Hebrew midwives, one of whom was named Shiphrah and the other Puah, </w:t>
      </w:r>
    </w:p>
    <w:p w14:paraId="2BE1547E"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16 </w:t>
      </w:r>
      <w:r w:rsidRPr="00396A73">
        <w:rPr>
          <w:rStyle w:val="text"/>
          <w:rFonts w:ascii="Georgia" w:hAnsi="Georgia" w:cs="Segoe UI"/>
          <w:color w:val="000000"/>
          <w:sz w:val="28"/>
          <w:szCs w:val="28"/>
        </w:rPr>
        <w:t>“When you act as midwives to the Hebrew women and see them on the birthstool, if it is a son, kill him, but if it is a daughter, she shall live.” </w:t>
      </w:r>
    </w:p>
    <w:p w14:paraId="25E0A145"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17 </w:t>
      </w:r>
      <w:r w:rsidRPr="00396A73">
        <w:rPr>
          <w:rStyle w:val="text"/>
          <w:rFonts w:ascii="Georgia" w:hAnsi="Georgia" w:cs="Segoe UI"/>
          <w:color w:val="000000"/>
          <w:sz w:val="28"/>
          <w:szCs w:val="28"/>
        </w:rPr>
        <w:t>But the midwives feared God; they did not do as the king of Egypt commanded them, but they let the boys live. </w:t>
      </w:r>
    </w:p>
    <w:p w14:paraId="14B888D2"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18 </w:t>
      </w:r>
      <w:r w:rsidRPr="00396A73">
        <w:rPr>
          <w:rStyle w:val="text"/>
          <w:rFonts w:ascii="Georgia" w:hAnsi="Georgia" w:cs="Segoe UI"/>
          <w:color w:val="000000"/>
          <w:sz w:val="28"/>
          <w:szCs w:val="28"/>
        </w:rPr>
        <w:t>So the king of Egypt summoned the midwives and said to them, “Why have you done this and allowed the boys to live?” </w:t>
      </w:r>
    </w:p>
    <w:p w14:paraId="049A3895"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19 </w:t>
      </w:r>
      <w:r w:rsidRPr="00396A73">
        <w:rPr>
          <w:rStyle w:val="text"/>
          <w:rFonts w:ascii="Georgia" w:hAnsi="Georgia" w:cs="Segoe UI"/>
          <w:color w:val="000000"/>
          <w:sz w:val="28"/>
          <w:szCs w:val="28"/>
        </w:rPr>
        <w:t>The midwives said to Pharaoh, “Because the Hebrew women are not like the Egyptian women, for they are vigorous and give birth before the midwife comes to them.”</w:t>
      </w:r>
    </w:p>
    <w:p w14:paraId="6A4A0F7F"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color w:val="000000"/>
          <w:sz w:val="28"/>
          <w:szCs w:val="28"/>
        </w:rPr>
        <w:lastRenderedPageBreak/>
        <w:t> </w:t>
      </w:r>
      <w:r w:rsidRPr="00396A73">
        <w:rPr>
          <w:rStyle w:val="text"/>
          <w:rFonts w:ascii="Georgia" w:hAnsi="Georgia" w:cs="Segoe UI"/>
          <w:b/>
          <w:bCs/>
          <w:color w:val="000000"/>
          <w:sz w:val="28"/>
          <w:szCs w:val="28"/>
          <w:vertAlign w:val="superscript"/>
        </w:rPr>
        <w:t>20 </w:t>
      </w:r>
      <w:r w:rsidRPr="00396A73">
        <w:rPr>
          <w:rStyle w:val="text"/>
          <w:rFonts w:ascii="Georgia" w:hAnsi="Georgia" w:cs="Segoe UI"/>
          <w:color w:val="000000"/>
          <w:sz w:val="28"/>
          <w:szCs w:val="28"/>
        </w:rPr>
        <w:t>So God dealt well with the midwives, and the people multiplied and became very strong. </w:t>
      </w:r>
    </w:p>
    <w:p w14:paraId="05CCF0D2"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21 </w:t>
      </w:r>
      <w:r w:rsidRPr="00396A73">
        <w:rPr>
          <w:rStyle w:val="text"/>
          <w:rFonts w:ascii="Georgia" w:hAnsi="Georgia" w:cs="Segoe UI"/>
          <w:color w:val="000000"/>
          <w:sz w:val="28"/>
          <w:szCs w:val="28"/>
        </w:rPr>
        <w:t>And because the midwives feared God, he gave them families. </w:t>
      </w:r>
    </w:p>
    <w:p w14:paraId="2CB9BFCF" w14:textId="702ABE2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22 </w:t>
      </w:r>
      <w:r w:rsidRPr="00396A73">
        <w:rPr>
          <w:rStyle w:val="text"/>
          <w:rFonts w:ascii="Georgia" w:hAnsi="Georgia" w:cs="Segoe UI"/>
          <w:color w:val="000000"/>
          <w:sz w:val="28"/>
          <w:szCs w:val="28"/>
        </w:rPr>
        <w:t>Then Pharaoh commanded all his people, “Every son that is born to the Hebrews you shall throw into the Nile, but you shall let every daughter live.”</w:t>
      </w:r>
    </w:p>
    <w:p w14:paraId="18993920" w14:textId="77777777" w:rsidR="005D1796" w:rsidRPr="00396A73" w:rsidRDefault="005D1796" w:rsidP="005D1796">
      <w:pPr>
        <w:pStyle w:val="chapter-1"/>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color w:val="000000"/>
          <w:sz w:val="28"/>
          <w:szCs w:val="28"/>
        </w:rPr>
        <w:t>Now a man from the house of Levi went and married a Levite woman.</w:t>
      </w:r>
    </w:p>
    <w:p w14:paraId="60FC984A" w14:textId="77777777" w:rsidR="005D1796" w:rsidRPr="00396A73" w:rsidRDefault="005D1796" w:rsidP="005D1796">
      <w:pPr>
        <w:pStyle w:val="chapter-1"/>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color w:val="000000"/>
          <w:sz w:val="28"/>
          <w:szCs w:val="28"/>
        </w:rPr>
        <w:t> </w:t>
      </w:r>
      <w:r w:rsidRPr="00396A73">
        <w:rPr>
          <w:rStyle w:val="text"/>
          <w:rFonts w:ascii="Georgia" w:hAnsi="Georgia" w:cs="Segoe UI"/>
          <w:b/>
          <w:bCs/>
          <w:color w:val="000000"/>
          <w:sz w:val="28"/>
          <w:szCs w:val="28"/>
          <w:vertAlign w:val="superscript"/>
        </w:rPr>
        <w:t>2 </w:t>
      </w:r>
      <w:r w:rsidRPr="00396A73">
        <w:rPr>
          <w:rStyle w:val="text"/>
          <w:rFonts w:ascii="Georgia" w:hAnsi="Georgia" w:cs="Segoe UI"/>
          <w:color w:val="000000"/>
          <w:sz w:val="28"/>
          <w:szCs w:val="28"/>
        </w:rPr>
        <w:t>The woman conceived and bore a son, and when she saw that he was a fine baby, she hid him three months. </w:t>
      </w:r>
    </w:p>
    <w:p w14:paraId="0E02B07B" w14:textId="77777777" w:rsidR="005D1796" w:rsidRPr="00396A73" w:rsidRDefault="005D1796" w:rsidP="005D1796">
      <w:pPr>
        <w:pStyle w:val="chapter-1"/>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3 </w:t>
      </w:r>
      <w:r w:rsidRPr="00396A73">
        <w:rPr>
          <w:rStyle w:val="text"/>
          <w:rFonts w:ascii="Georgia" w:hAnsi="Georgia" w:cs="Segoe UI"/>
          <w:color w:val="000000"/>
          <w:sz w:val="28"/>
          <w:szCs w:val="28"/>
        </w:rPr>
        <w:t xml:space="preserve">When she could hide him </w:t>
      </w:r>
      <w:proofErr w:type="gramStart"/>
      <w:r w:rsidRPr="00396A73">
        <w:rPr>
          <w:rStyle w:val="text"/>
          <w:rFonts w:ascii="Georgia" w:hAnsi="Georgia" w:cs="Segoe UI"/>
          <w:color w:val="000000"/>
          <w:sz w:val="28"/>
          <w:szCs w:val="28"/>
        </w:rPr>
        <w:t>no longer</w:t>
      </w:r>
      <w:proofErr w:type="gramEnd"/>
      <w:r w:rsidRPr="00396A73">
        <w:rPr>
          <w:rStyle w:val="text"/>
          <w:rFonts w:ascii="Georgia" w:hAnsi="Georgia" w:cs="Segoe UI"/>
          <w:color w:val="000000"/>
          <w:sz w:val="28"/>
          <w:szCs w:val="28"/>
        </w:rPr>
        <w:t xml:space="preserve"> she got a papyrus basket for him and plastered it with bitumen and pitch; she put the child in it and placed it among the reeds on the bank of the river. </w:t>
      </w:r>
    </w:p>
    <w:p w14:paraId="1AD4CCEF" w14:textId="556B3CA7" w:rsidR="005D1796" w:rsidRPr="00396A73" w:rsidRDefault="005D1796" w:rsidP="005D1796">
      <w:pPr>
        <w:pStyle w:val="chapter-1"/>
        <w:shd w:val="clear" w:color="auto" w:fill="FFFFFF"/>
        <w:spacing w:before="0" w:beforeAutospacing="0" w:after="0" w:afterAutospacing="0" w:line="360" w:lineRule="auto"/>
        <w:rPr>
          <w:rFonts w:ascii="Georgia" w:hAnsi="Georgia" w:cs="Segoe UI"/>
          <w:color w:val="000000"/>
          <w:sz w:val="28"/>
          <w:szCs w:val="28"/>
        </w:rPr>
      </w:pPr>
      <w:r w:rsidRPr="00396A73">
        <w:rPr>
          <w:rStyle w:val="text"/>
          <w:rFonts w:ascii="Georgia" w:hAnsi="Georgia" w:cs="Segoe UI"/>
          <w:b/>
          <w:bCs/>
          <w:color w:val="000000"/>
          <w:sz w:val="28"/>
          <w:szCs w:val="28"/>
          <w:vertAlign w:val="superscript"/>
        </w:rPr>
        <w:t>4 </w:t>
      </w:r>
      <w:r w:rsidRPr="00396A73">
        <w:rPr>
          <w:rStyle w:val="text"/>
          <w:rFonts w:ascii="Georgia" w:hAnsi="Georgia" w:cs="Segoe UI"/>
          <w:color w:val="000000"/>
          <w:sz w:val="28"/>
          <w:szCs w:val="28"/>
        </w:rPr>
        <w:t>His sister stood at a distance, to see what would happen to him.</w:t>
      </w:r>
    </w:p>
    <w:p w14:paraId="62DBE526"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5 </w:t>
      </w:r>
      <w:r w:rsidRPr="00396A73">
        <w:rPr>
          <w:rStyle w:val="text"/>
          <w:rFonts w:ascii="Georgia" w:hAnsi="Georgia" w:cs="Segoe UI"/>
          <w:color w:val="000000"/>
          <w:sz w:val="28"/>
          <w:szCs w:val="28"/>
        </w:rPr>
        <w:t>The daughter of Pharaoh came down to bathe at the river, while her attendants walked beside the river. She saw the basket among the reeds and sent her maid to bring it. </w:t>
      </w:r>
    </w:p>
    <w:p w14:paraId="04780964"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6 </w:t>
      </w:r>
      <w:r w:rsidRPr="00396A73">
        <w:rPr>
          <w:rStyle w:val="text"/>
          <w:rFonts w:ascii="Georgia" w:hAnsi="Georgia" w:cs="Segoe UI"/>
          <w:color w:val="000000"/>
          <w:sz w:val="28"/>
          <w:szCs w:val="28"/>
        </w:rPr>
        <w:t>When she opened it, she saw the child. He was crying, and she took pity on him. “This must be one of the Hebrews’ children,” she said. </w:t>
      </w:r>
    </w:p>
    <w:p w14:paraId="69154920"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7 </w:t>
      </w:r>
      <w:r w:rsidRPr="00396A73">
        <w:rPr>
          <w:rStyle w:val="text"/>
          <w:rFonts w:ascii="Georgia" w:hAnsi="Georgia" w:cs="Segoe UI"/>
          <w:color w:val="000000"/>
          <w:sz w:val="28"/>
          <w:szCs w:val="28"/>
        </w:rPr>
        <w:t>Then his sister said to Pharaoh’s daughter, “Shall I go and get you a nurse from the Hebrew women to nurse the child for you?” </w:t>
      </w:r>
    </w:p>
    <w:p w14:paraId="41B48578"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b/>
          <w:bCs/>
          <w:color w:val="000000"/>
          <w:sz w:val="28"/>
          <w:szCs w:val="28"/>
          <w:vertAlign w:val="superscript"/>
        </w:rPr>
        <w:t>8 </w:t>
      </w:r>
      <w:r w:rsidRPr="00396A73">
        <w:rPr>
          <w:rStyle w:val="text"/>
          <w:rFonts w:ascii="Georgia" w:hAnsi="Georgia" w:cs="Segoe UI"/>
          <w:color w:val="000000"/>
          <w:sz w:val="28"/>
          <w:szCs w:val="28"/>
        </w:rPr>
        <w:t xml:space="preserve">Pharaoh’s daughter said to her, “Yes.” </w:t>
      </w:r>
      <w:proofErr w:type="gramStart"/>
      <w:r w:rsidRPr="00396A73">
        <w:rPr>
          <w:rStyle w:val="text"/>
          <w:rFonts w:ascii="Georgia" w:hAnsi="Georgia" w:cs="Segoe UI"/>
          <w:color w:val="000000"/>
          <w:sz w:val="28"/>
          <w:szCs w:val="28"/>
        </w:rPr>
        <w:t>So</w:t>
      </w:r>
      <w:proofErr w:type="gramEnd"/>
      <w:r w:rsidRPr="00396A73">
        <w:rPr>
          <w:rStyle w:val="text"/>
          <w:rFonts w:ascii="Georgia" w:hAnsi="Georgia" w:cs="Segoe UI"/>
          <w:color w:val="000000"/>
          <w:sz w:val="28"/>
          <w:szCs w:val="28"/>
        </w:rPr>
        <w:t xml:space="preserve"> the girl went and called the child’s mother.</w:t>
      </w:r>
    </w:p>
    <w:p w14:paraId="1E4CDF7C" w14:textId="77777777" w:rsidR="005D1796" w:rsidRPr="00396A73" w:rsidRDefault="005D1796" w:rsidP="005D1796">
      <w:pPr>
        <w:pStyle w:val="NormalWeb"/>
        <w:shd w:val="clear" w:color="auto" w:fill="FFFFFF"/>
        <w:spacing w:before="0" w:beforeAutospacing="0" w:after="0" w:afterAutospacing="0" w:line="360" w:lineRule="auto"/>
        <w:rPr>
          <w:rStyle w:val="text"/>
          <w:rFonts w:ascii="Georgia" w:hAnsi="Georgia" w:cs="Segoe UI"/>
          <w:color w:val="000000"/>
          <w:sz w:val="28"/>
          <w:szCs w:val="28"/>
        </w:rPr>
      </w:pPr>
      <w:r w:rsidRPr="00396A73">
        <w:rPr>
          <w:rStyle w:val="text"/>
          <w:rFonts w:ascii="Georgia" w:hAnsi="Georgia" w:cs="Segoe UI"/>
          <w:color w:val="000000"/>
          <w:sz w:val="28"/>
          <w:szCs w:val="28"/>
        </w:rPr>
        <w:t> </w:t>
      </w:r>
      <w:r w:rsidRPr="00396A73">
        <w:rPr>
          <w:rStyle w:val="text"/>
          <w:rFonts w:ascii="Georgia" w:hAnsi="Georgia" w:cs="Segoe UI"/>
          <w:b/>
          <w:bCs/>
          <w:color w:val="000000"/>
          <w:sz w:val="28"/>
          <w:szCs w:val="28"/>
          <w:vertAlign w:val="superscript"/>
        </w:rPr>
        <w:t>9 </w:t>
      </w:r>
      <w:r w:rsidRPr="00396A73">
        <w:rPr>
          <w:rStyle w:val="text"/>
          <w:rFonts w:ascii="Georgia" w:hAnsi="Georgia" w:cs="Segoe UI"/>
          <w:color w:val="000000"/>
          <w:sz w:val="28"/>
          <w:szCs w:val="28"/>
        </w:rPr>
        <w:t xml:space="preserve">Pharaoh’s daughter said to her, “Take this child and nurse it for me, and I will give you your wages.” </w:t>
      </w:r>
      <w:proofErr w:type="gramStart"/>
      <w:r w:rsidRPr="00396A73">
        <w:rPr>
          <w:rStyle w:val="text"/>
          <w:rFonts w:ascii="Georgia" w:hAnsi="Georgia" w:cs="Segoe UI"/>
          <w:color w:val="000000"/>
          <w:sz w:val="28"/>
          <w:szCs w:val="28"/>
        </w:rPr>
        <w:t>So</w:t>
      </w:r>
      <w:proofErr w:type="gramEnd"/>
      <w:r w:rsidRPr="00396A73">
        <w:rPr>
          <w:rStyle w:val="text"/>
          <w:rFonts w:ascii="Georgia" w:hAnsi="Georgia" w:cs="Segoe UI"/>
          <w:color w:val="000000"/>
          <w:sz w:val="28"/>
          <w:szCs w:val="28"/>
        </w:rPr>
        <w:t xml:space="preserve"> the woman took the child and nursed it. </w:t>
      </w:r>
    </w:p>
    <w:p w14:paraId="70C6BAD2" w14:textId="00B425F8" w:rsidR="005D1796" w:rsidRPr="00396A73" w:rsidRDefault="005D1796" w:rsidP="005D1796">
      <w:pPr>
        <w:pStyle w:val="NormalWeb"/>
        <w:shd w:val="clear" w:color="auto" w:fill="FFFFFF"/>
        <w:spacing w:before="0" w:beforeAutospacing="0" w:after="0" w:afterAutospacing="0" w:line="360" w:lineRule="auto"/>
        <w:rPr>
          <w:rFonts w:ascii="Georgia" w:hAnsi="Georgia" w:cs="Segoe UI"/>
          <w:color w:val="000000"/>
          <w:sz w:val="28"/>
          <w:szCs w:val="28"/>
        </w:rPr>
      </w:pPr>
      <w:r w:rsidRPr="00396A73">
        <w:rPr>
          <w:rStyle w:val="text"/>
          <w:rFonts w:ascii="Georgia" w:hAnsi="Georgia" w:cs="Segoe UI"/>
          <w:b/>
          <w:bCs/>
          <w:color w:val="000000"/>
          <w:sz w:val="28"/>
          <w:szCs w:val="28"/>
          <w:vertAlign w:val="superscript"/>
        </w:rPr>
        <w:t>10 </w:t>
      </w:r>
      <w:r w:rsidRPr="00396A73">
        <w:rPr>
          <w:rStyle w:val="text"/>
          <w:rFonts w:ascii="Georgia" w:hAnsi="Georgia" w:cs="Segoe UI"/>
          <w:color w:val="000000"/>
          <w:sz w:val="28"/>
          <w:szCs w:val="28"/>
        </w:rPr>
        <w:t>When the child grew up, she brought him to Pharaoh’s daughter, and he became her son. She named him Moses, “</w:t>
      </w:r>
      <w:proofErr w:type="gramStart"/>
      <w:r w:rsidRPr="00396A73">
        <w:rPr>
          <w:rStyle w:val="text"/>
          <w:rFonts w:ascii="Georgia" w:hAnsi="Georgia" w:cs="Segoe UI"/>
          <w:color w:val="000000"/>
          <w:sz w:val="28"/>
          <w:szCs w:val="28"/>
        </w:rPr>
        <w:t>because,</w:t>
      </w:r>
      <w:proofErr w:type="gramEnd"/>
      <w:r w:rsidRPr="00396A73">
        <w:rPr>
          <w:rStyle w:val="text"/>
          <w:rFonts w:ascii="Georgia" w:hAnsi="Georgia" w:cs="Segoe UI"/>
          <w:color w:val="000000"/>
          <w:sz w:val="28"/>
          <w:szCs w:val="28"/>
        </w:rPr>
        <w:t>” she said, “I drew him out of the water.”</w:t>
      </w:r>
    </w:p>
    <w:p w14:paraId="19105CA8" w14:textId="0EDB7E37" w:rsidR="005D1796" w:rsidRPr="00396A73" w:rsidRDefault="00690F9A" w:rsidP="005D1796">
      <w:pPr>
        <w:pStyle w:val="NormalWeb"/>
        <w:shd w:val="clear" w:color="auto" w:fill="FFFFFF"/>
        <w:spacing w:before="0" w:beforeAutospacing="0" w:after="0" w:afterAutospacing="0" w:line="360" w:lineRule="auto"/>
        <w:rPr>
          <w:rStyle w:val="text"/>
          <w:rFonts w:ascii="Georgia" w:hAnsi="Georgia" w:cs="Segoe UI"/>
          <w:b/>
          <w:bCs/>
          <w:color w:val="000000"/>
          <w:sz w:val="28"/>
          <w:szCs w:val="28"/>
        </w:rPr>
      </w:pPr>
      <w:r w:rsidRPr="00396A73">
        <w:rPr>
          <w:rFonts w:ascii="Georgia" w:hAnsi="Georgia"/>
          <w:b/>
          <w:bCs/>
          <w:sz w:val="28"/>
          <w:szCs w:val="28"/>
        </w:rPr>
        <w:lastRenderedPageBreak/>
        <w:t>Matthew 16:13-20</w:t>
      </w:r>
    </w:p>
    <w:p w14:paraId="24EB1BDC" w14:textId="77777777"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13 </w:t>
      </w:r>
      <w:r w:rsidRPr="00396A73">
        <w:rPr>
          <w:rFonts w:ascii="Georgia" w:hAnsi="Georgia" w:cs="Segoe UI"/>
          <w:color w:val="000000"/>
          <w:sz w:val="28"/>
          <w:szCs w:val="28"/>
        </w:rPr>
        <w:t>Now when Jesus came into the district of Caesarea Philippi, he asked his disciples, “Who do people say that the Son of Man is?” </w:t>
      </w:r>
    </w:p>
    <w:p w14:paraId="7AEC3B10" w14:textId="77777777"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14 </w:t>
      </w:r>
      <w:r w:rsidRPr="00396A73">
        <w:rPr>
          <w:rFonts w:ascii="Georgia" w:hAnsi="Georgia" w:cs="Segoe UI"/>
          <w:color w:val="000000"/>
          <w:sz w:val="28"/>
          <w:szCs w:val="28"/>
        </w:rPr>
        <w:t>And they said, “Some say John the Baptist but others Elijah and still others Jeremiah or one of the prophets.” </w:t>
      </w:r>
    </w:p>
    <w:p w14:paraId="27519D88" w14:textId="77777777"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15 </w:t>
      </w:r>
      <w:r w:rsidRPr="00396A73">
        <w:rPr>
          <w:rFonts w:ascii="Georgia" w:hAnsi="Georgia" w:cs="Segoe UI"/>
          <w:color w:val="000000"/>
          <w:sz w:val="28"/>
          <w:szCs w:val="28"/>
        </w:rPr>
        <w:t>He said to them, “But who do you say that I am?” </w:t>
      </w:r>
    </w:p>
    <w:p w14:paraId="5C23FFF4" w14:textId="77777777"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16 </w:t>
      </w:r>
      <w:r w:rsidRPr="00396A73">
        <w:rPr>
          <w:rFonts w:ascii="Georgia" w:hAnsi="Georgia" w:cs="Segoe UI"/>
          <w:color w:val="000000"/>
          <w:sz w:val="28"/>
          <w:szCs w:val="28"/>
        </w:rPr>
        <w:t>Simon Peter answered, “You are the Messiah, the Son of the living God.” </w:t>
      </w:r>
    </w:p>
    <w:p w14:paraId="03206223" w14:textId="77777777"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17 </w:t>
      </w:r>
      <w:r w:rsidRPr="00396A73">
        <w:rPr>
          <w:rFonts w:ascii="Georgia" w:hAnsi="Georgia" w:cs="Segoe UI"/>
          <w:color w:val="000000"/>
          <w:sz w:val="28"/>
          <w:szCs w:val="28"/>
        </w:rPr>
        <w:t xml:space="preserve">And Jesus answered him, “Blessed are you, </w:t>
      </w:r>
      <w:proofErr w:type="gramStart"/>
      <w:r w:rsidRPr="00396A73">
        <w:rPr>
          <w:rFonts w:ascii="Georgia" w:hAnsi="Georgia" w:cs="Segoe UI"/>
          <w:color w:val="000000"/>
          <w:sz w:val="28"/>
          <w:szCs w:val="28"/>
        </w:rPr>
        <w:t>Simon</w:t>
      </w:r>
      <w:proofErr w:type="gramEnd"/>
      <w:r w:rsidRPr="00396A73">
        <w:rPr>
          <w:rFonts w:ascii="Georgia" w:hAnsi="Georgia" w:cs="Segoe UI"/>
          <w:color w:val="000000"/>
          <w:sz w:val="28"/>
          <w:szCs w:val="28"/>
        </w:rPr>
        <w:t xml:space="preserve"> son of Jonah! For flesh and blood has not revealed this to you but my Father in heaven. </w:t>
      </w:r>
    </w:p>
    <w:p w14:paraId="51D8AE6E" w14:textId="77777777"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18 </w:t>
      </w:r>
      <w:r w:rsidRPr="00396A73">
        <w:rPr>
          <w:rFonts w:ascii="Georgia" w:hAnsi="Georgia" w:cs="Segoe UI"/>
          <w:color w:val="000000"/>
          <w:sz w:val="28"/>
          <w:szCs w:val="28"/>
        </w:rPr>
        <w:t xml:space="preserve">And I tell you, you are Peter, and on this </w:t>
      </w:r>
      <w:proofErr w:type="gramStart"/>
      <w:r w:rsidRPr="00396A73">
        <w:rPr>
          <w:rFonts w:ascii="Georgia" w:hAnsi="Georgia" w:cs="Segoe UI"/>
          <w:color w:val="000000"/>
          <w:sz w:val="28"/>
          <w:szCs w:val="28"/>
        </w:rPr>
        <w:t>rock</w:t>
      </w:r>
      <w:proofErr w:type="gramEnd"/>
      <w:r w:rsidRPr="00396A73">
        <w:rPr>
          <w:rFonts w:ascii="Georgia" w:hAnsi="Georgia" w:cs="Segoe UI"/>
          <w:color w:val="000000"/>
          <w:sz w:val="28"/>
          <w:szCs w:val="28"/>
        </w:rPr>
        <w:t> I will build my church, and the gates of Hades will not prevail against it. </w:t>
      </w:r>
    </w:p>
    <w:p w14:paraId="5E49FAA9" w14:textId="77777777"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19 </w:t>
      </w:r>
      <w:r w:rsidRPr="00396A73">
        <w:rPr>
          <w:rFonts w:ascii="Georgia" w:hAnsi="Georgia" w:cs="Segoe UI"/>
          <w:color w:val="000000"/>
          <w:sz w:val="28"/>
          <w:szCs w:val="28"/>
        </w:rPr>
        <w:t>I will give you the keys of the kingdom of heaven, and whatever you bind on earth will be bound in heaven, and whatever you loose on earth will be loosed in heaven.” </w:t>
      </w:r>
    </w:p>
    <w:p w14:paraId="49787119" w14:textId="30DF9305" w:rsidR="00CE6E11" w:rsidRPr="00396A73" w:rsidRDefault="00CE6E11" w:rsidP="00CE6E11">
      <w:pPr>
        <w:pStyle w:val="NormalWeb"/>
        <w:spacing w:before="0" w:beforeAutospacing="0" w:after="0" w:afterAutospacing="0" w:line="360" w:lineRule="auto"/>
        <w:rPr>
          <w:rFonts w:ascii="Georgia" w:hAnsi="Georgia" w:cs="Segoe UI"/>
          <w:color w:val="000000"/>
          <w:sz w:val="28"/>
          <w:szCs w:val="28"/>
        </w:rPr>
      </w:pPr>
      <w:r w:rsidRPr="00396A73">
        <w:rPr>
          <w:rFonts w:ascii="Georgia" w:hAnsi="Georgia" w:cs="Segoe UI"/>
          <w:b/>
          <w:bCs/>
          <w:color w:val="000000"/>
          <w:sz w:val="28"/>
          <w:szCs w:val="28"/>
          <w:vertAlign w:val="superscript"/>
        </w:rPr>
        <w:t>20 </w:t>
      </w:r>
      <w:r w:rsidRPr="00396A73">
        <w:rPr>
          <w:rFonts w:ascii="Georgia" w:hAnsi="Georgia" w:cs="Segoe UI"/>
          <w:color w:val="000000"/>
          <w:sz w:val="28"/>
          <w:szCs w:val="28"/>
        </w:rPr>
        <w:t xml:space="preserve">Then he sternly ordered the disciples not to tell anyone that he was the Messiah. </w:t>
      </w:r>
    </w:p>
    <w:p w14:paraId="2C979EBB" w14:textId="77777777" w:rsidR="00CE6E11" w:rsidRPr="00396A73" w:rsidRDefault="00CE6E11" w:rsidP="00CE6E11">
      <w:pPr>
        <w:pStyle w:val="NormalWeb"/>
        <w:shd w:val="clear" w:color="auto" w:fill="FFFFFF"/>
        <w:spacing w:line="360" w:lineRule="auto"/>
        <w:rPr>
          <w:rFonts w:ascii="Georgia" w:hAnsi="Georgia" w:cs="Segoe UI"/>
          <w:color w:val="000000"/>
          <w:sz w:val="28"/>
          <w:szCs w:val="28"/>
        </w:rPr>
      </w:pPr>
    </w:p>
    <w:p w14:paraId="73B03FDF" w14:textId="77777777" w:rsidR="005D1796" w:rsidRPr="00396A73" w:rsidRDefault="005D1796" w:rsidP="005D1796">
      <w:pPr>
        <w:pStyle w:val="NormalWeb"/>
        <w:shd w:val="clear" w:color="auto" w:fill="FFFFFF"/>
        <w:spacing w:before="0" w:beforeAutospacing="0" w:after="0" w:afterAutospacing="0" w:line="360" w:lineRule="auto"/>
        <w:rPr>
          <w:rFonts w:ascii="Georgia" w:hAnsi="Georgia" w:cs="Segoe UI"/>
          <w:color w:val="000000"/>
          <w:sz w:val="28"/>
          <w:szCs w:val="28"/>
        </w:rPr>
      </w:pPr>
    </w:p>
    <w:p w14:paraId="514F2411" w14:textId="77777777" w:rsidR="005D1796" w:rsidRPr="00396A73" w:rsidRDefault="005D1796" w:rsidP="005D1796">
      <w:pPr>
        <w:spacing w:after="0" w:line="360" w:lineRule="auto"/>
        <w:rPr>
          <w:rFonts w:ascii="Georgia" w:hAnsi="Georgia"/>
          <w:sz w:val="28"/>
          <w:szCs w:val="28"/>
        </w:rPr>
      </w:pPr>
    </w:p>
    <w:sectPr w:rsidR="005D1796" w:rsidRPr="00396A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796"/>
    <w:rsid w:val="00037C64"/>
    <w:rsid w:val="00227E73"/>
    <w:rsid w:val="00330D6D"/>
    <w:rsid w:val="00396A73"/>
    <w:rsid w:val="005047AB"/>
    <w:rsid w:val="005D1796"/>
    <w:rsid w:val="005E302A"/>
    <w:rsid w:val="00690F9A"/>
    <w:rsid w:val="00CE6E11"/>
    <w:rsid w:val="00F658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D3C5018"/>
  <w15:chartTrackingRefBased/>
  <w15:docId w15:val="{F208EB51-56D0-C945-AA9C-77866ED59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17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7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7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7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7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7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7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7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7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7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7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7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7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7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7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7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7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796"/>
    <w:rPr>
      <w:rFonts w:eastAsiaTheme="majorEastAsia" w:cstheme="majorBidi"/>
      <w:color w:val="272727" w:themeColor="text1" w:themeTint="D8"/>
    </w:rPr>
  </w:style>
  <w:style w:type="paragraph" w:styleId="Title">
    <w:name w:val="Title"/>
    <w:basedOn w:val="Normal"/>
    <w:next w:val="Normal"/>
    <w:link w:val="TitleChar"/>
    <w:uiPriority w:val="10"/>
    <w:qFormat/>
    <w:rsid w:val="005D17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7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7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7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796"/>
    <w:pPr>
      <w:spacing w:before="160"/>
      <w:jc w:val="center"/>
    </w:pPr>
    <w:rPr>
      <w:i/>
      <w:iCs/>
      <w:color w:val="404040" w:themeColor="text1" w:themeTint="BF"/>
    </w:rPr>
  </w:style>
  <w:style w:type="character" w:customStyle="1" w:styleId="QuoteChar">
    <w:name w:val="Quote Char"/>
    <w:basedOn w:val="DefaultParagraphFont"/>
    <w:link w:val="Quote"/>
    <w:uiPriority w:val="29"/>
    <w:rsid w:val="005D1796"/>
    <w:rPr>
      <w:i/>
      <w:iCs/>
      <w:color w:val="404040" w:themeColor="text1" w:themeTint="BF"/>
    </w:rPr>
  </w:style>
  <w:style w:type="paragraph" w:styleId="ListParagraph">
    <w:name w:val="List Paragraph"/>
    <w:basedOn w:val="Normal"/>
    <w:uiPriority w:val="34"/>
    <w:qFormat/>
    <w:rsid w:val="005D1796"/>
    <w:pPr>
      <w:ind w:left="720"/>
      <w:contextualSpacing/>
    </w:pPr>
  </w:style>
  <w:style w:type="character" w:styleId="IntenseEmphasis">
    <w:name w:val="Intense Emphasis"/>
    <w:basedOn w:val="DefaultParagraphFont"/>
    <w:uiPriority w:val="21"/>
    <w:qFormat/>
    <w:rsid w:val="005D1796"/>
    <w:rPr>
      <w:i/>
      <w:iCs/>
      <w:color w:val="0F4761" w:themeColor="accent1" w:themeShade="BF"/>
    </w:rPr>
  </w:style>
  <w:style w:type="paragraph" w:styleId="IntenseQuote">
    <w:name w:val="Intense Quote"/>
    <w:basedOn w:val="Normal"/>
    <w:next w:val="Normal"/>
    <w:link w:val="IntenseQuoteChar"/>
    <w:uiPriority w:val="30"/>
    <w:qFormat/>
    <w:rsid w:val="005D17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796"/>
    <w:rPr>
      <w:i/>
      <w:iCs/>
      <w:color w:val="0F4761" w:themeColor="accent1" w:themeShade="BF"/>
    </w:rPr>
  </w:style>
  <w:style w:type="character" w:styleId="IntenseReference">
    <w:name w:val="Intense Reference"/>
    <w:basedOn w:val="DefaultParagraphFont"/>
    <w:uiPriority w:val="32"/>
    <w:qFormat/>
    <w:rsid w:val="005D1796"/>
    <w:rPr>
      <w:b/>
      <w:bCs/>
      <w:smallCaps/>
      <w:color w:val="0F4761" w:themeColor="accent1" w:themeShade="BF"/>
      <w:spacing w:val="5"/>
    </w:rPr>
  </w:style>
  <w:style w:type="paragraph" w:styleId="NormalWeb">
    <w:name w:val="Normal (Web)"/>
    <w:basedOn w:val="Normal"/>
    <w:uiPriority w:val="99"/>
    <w:semiHidden/>
    <w:unhideWhenUsed/>
    <w:rsid w:val="005D179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5D1796"/>
  </w:style>
  <w:style w:type="character" w:styleId="Hyperlink">
    <w:name w:val="Hyperlink"/>
    <w:basedOn w:val="DefaultParagraphFont"/>
    <w:uiPriority w:val="99"/>
    <w:unhideWhenUsed/>
    <w:rsid w:val="005D1796"/>
    <w:rPr>
      <w:color w:val="0000FF"/>
      <w:u w:val="single"/>
    </w:rPr>
  </w:style>
  <w:style w:type="paragraph" w:customStyle="1" w:styleId="chapter-1">
    <w:name w:val="chapter-1"/>
    <w:basedOn w:val="Normal"/>
    <w:rsid w:val="005D179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E6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772</Words>
  <Characters>3207</Characters>
  <Application>Microsoft Office Word</Application>
  <DocSecurity>0</DocSecurity>
  <Lines>71</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4</cp:revision>
  <cp:lastPrinted>2026-08-21T13:56:00Z</cp:lastPrinted>
  <dcterms:created xsi:type="dcterms:W3CDTF">2026-08-10T15:40:00Z</dcterms:created>
  <dcterms:modified xsi:type="dcterms:W3CDTF">2026-08-21T13:56:00Z</dcterms:modified>
</cp:coreProperties>
</file>