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3463"/>
        <w:gridCol w:w="6648"/>
        <w:gridCol w:w="4289"/>
      </w:tblGrid>
      <w:tr w:rsidR="00FD0EF7" w:rsidRPr="00FD0EF7" w14:paraId="0676BC42" w14:textId="77777777" w:rsidTr="00FD0EF7">
        <w:trPr>
          <w:trHeight w:val="900"/>
        </w:trPr>
        <w:tc>
          <w:tcPr>
            <w:tcW w:w="5000" w:type="pct"/>
            <w:gridSpan w:val="3"/>
            <w:tcBorders>
              <w:top w:val="nil"/>
              <w:left w:val="nil"/>
              <w:bottom w:val="nil"/>
              <w:right w:val="nil"/>
            </w:tcBorders>
            <w:shd w:val="clear" w:color="auto" w:fill="auto"/>
            <w:noWrap/>
            <w:vAlign w:val="bottom"/>
          </w:tcPr>
          <w:p w14:paraId="06911246" w14:textId="74D4354C" w:rsidR="00FD0EF7" w:rsidRPr="00FD0EF7" w:rsidRDefault="00325379" w:rsidP="00FD0EF7">
            <w:pPr>
              <w:pStyle w:val="Heading1"/>
              <w:rPr>
                <w:rFonts w:eastAsia="Times New Roman"/>
              </w:rPr>
            </w:pPr>
            <w:r>
              <w:rPr>
                <w:rFonts w:ascii="Calibri" w:eastAsia="Times New Roman" w:hAnsi="Calibri" w:cs="Calibri"/>
                <w:noProof/>
                <w:color w:val="000000"/>
                <w:sz w:val="20"/>
                <w:szCs w:val="20"/>
              </w:rPr>
              <mc:AlternateContent>
                <mc:Choice Requires="wps">
                  <w:drawing>
                    <wp:anchor distT="0" distB="0" distL="114300" distR="114300" simplePos="0" relativeHeight="251658240" behindDoc="0" locked="0" layoutInCell="1" allowOverlap="1" wp14:anchorId="3F04190F" wp14:editId="44AED1F9">
                      <wp:simplePos x="0" y="0"/>
                      <wp:positionH relativeFrom="column">
                        <wp:posOffset>-68580</wp:posOffset>
                      </wp:positionH>
                      <wp:positionV relativeFrom="paragraph">
                        <wp:posOffset>8890</wp:posOffset>
                      </wp:positionV>
                      <wp:extent cx="9121140" cy="556260"/>
                      <wp:effectExtent l="0" t="0" r="22860" b="15240"/>
                      <wp:wrapNone/>
                      <wp:docPr id="2" name="Rectangle 2"/>
                      <wp:cNvGraphicFramePr/>
                      <a:graphic xmlns:a="http://schemas.openxmlformats.org/drawingml/2006/main">
                        <a:graphicData uri="http://schemas.microsoft.com/office/word/2010/wordprocessingShape">
                          <wps:wsp>
                            <wps:cNvSpPr/>
                            <wps:spPr>
                              <a:xfrm>
                                <a:off x="0" y="0"/>
                                <a:ext cx="9121140" cy="55626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095D4F" w14:textId="1FA1F9F7" w:rsidR="00325379" w:rsidRDefault="00325379" w:rsidP="00325379">
                                  <w:r>
                                    <w:rPr>
                                      <w:rFonts w:ascii="Segoe UI Light" w:eastAsia="Times New Roman" w:hAnsi="Segoe UI Light" w:cs="Segoe UI Light"/>
                                      <w:color w:val="FFFFFF"/>
                                      <w:sz w:val="56"/>
                                      <w:szCs w:val="56"/>
                                    </w:rPr>
                                    <w:t xml:space="preserve">       </w:t>
                                  </w:r>
                                  <w:r w:rsidRPr="00FD0EF7">
                                    <w:rPr>
                                      <w:rFonts w:ascii="Segoe UI Light" w:eastAsia="Times New Roman" w:hAnsi="Segoe UI Light" w:cs="Segoe UI Light"/>
                                      <w:color w:val="FFFFFF"/>
                                      <w:sz w:val="56"/>
                                      <w:szCs w:val="56"/>
                                    </w:rPr>
                                    <w:t>Azure Blueprint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4190F" id="Rectangle 2" o:spid="_x0000_s1026" style="position:absolute;margin-left:-5.4pt;margin-top:.7pt;width:718.2pt;height:4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" fillcolor="#002060" strokecolor="#002060" strokeweight="1pt">
                      <v:textbox>
                        <w:txbxContent>
                          <w:p w14:paraId="24095D4F" w14:textId="1FA1F9F7" w:rsidR="00325379" w:rsidRDefault="00325379" w:rsidP="00325379">
                            <w:r>
                              <w:rPr>
                                <w:rFonts w:ascii="Segoe UI Light" w:eastAsia="Times New Roman" w:hAnsi="Segoe UI Light" w:cs="Segoe UI Light"/>
                                <w:color w:val="FFFFFF"/>
                                <w:sz w:val="56"/>
                                <w:szCs w:val="56"/>
                              </w:rPr>
                              <w:t xml:space="preserve">       </w:t>
                            </w:r>
                            <w:r w:rsidRPr="00FD0EF7">
                              <w:rPr>
                                <w:rFonts w:ascii="Segoe UI Light" w:eastAsia="Times New Roman" w:hAnsi="Segoe UI Light" w:cs="Segoe UI Light"/>
                                <w:color w:val="FFFFFF"/>
                                <w:sz w:val="56"/>
                                <w:szCs w:val="56"/>
                              </w:rPr>
                              <w:t>Azure Blueprint</w:t>
                            </w:r>
                          </w:p>
                        </w:txbxContent>
                      </v:textbox>
                    </v:rect>
                  </w:pict>
                </mc:Fallback>
              </mc:AlternateContent>
            </w:r>
            <w:r w:rsidRPr="00FD0EF7">
              <w:rPr>
                <w:rFonts w:eastAsia="Times New Roman"/>
                <w:noProof/>
              </w:rPr>
              <w:drawing>
                <wp:anchor distT="0" distB="0" distL="114300" distR="114300" simplePos="0" relativeHeight="251658241" behindDoc="0" locked="0" layoutInCell="1" allowOverlap="1" wp14:anchorId="321F71A3" wp14:editId="5EFF505A">
                  <wp:simplePos x="0" y="0"/>
                  <wp:positionH relativeFrom="column">
                    <wp:posOffset>42545</wp:posOffset>
                  </wp:positionH>
                  <wp:positionV relativeFrom="page">
                    <wp:posOffset>47625</wp:posOffset>
                  </wp:positionV>
                  <wp:extent cx="609600" cy="533400"/>
                  <wp:effectExtent l="0" t="0" r="0" b="0"/>
                  <wp:wrapNone/>
                  <wp:docPr id="1" name="Picture 1">
                    <a:extLst xmlns:a="http://schemas.openxmlformats.org/drawingml/2006/main">
                      <a:ext uri="{FF2B5EF4-FFF2-40B4-BE49-F238E27FC236}">
                        <a16:creationId xmlns:a16="http://schemas.microsoft.com/office/drawing/2014/main" id="{623C3C85-0AE8-4039-A00C-C914353D1A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623C3C85-0AE8-4039-A00C-C914353D1A81}"/>
                              </a:ext>
                            </a:extLst>
                          </pic:cNvPr>
                          <pic:cNvPicPr>
                            <a:picLocks noChangeAspect="1"/>
                          </pic:cNvPicPr>
                        </pic:nvPicPr>
                        <pic:blipFill>
                          <a:blip r:embed="rId11"/>
                          <a:stretch>
                            <a:fillRect/>
                          </a:stretch>
                        </pic:blipFill>
                        <pic:spPr>
                          <a:xfrm>
                            <a:off x="0" y="0"/>
                            <a:ext cx="609600" cy="533400"/>
                          </a:xfrm>
                          <a:prstGeom prst="rect">
                            <a:avLst/>
                          </a:prstGeom>
                        </pic:spPr>
                      </pic:pic>
                    </a:graphicData>
                  </a:graphic>
                  <wp14:sizeRelH relativeFrom="page">
                    <wp14:pctWidth>0</wp14:pctWidth>
                  </wp14:sizeRelH>
                  <wp14:sizeRelV relativeFrom="page">
                    <wp14:pctHeight>0</wp14:pctHeight>
                  </wp14:sizeRelV>
                </wp:anchor>
              </w:drawing>
            </w:r>
          </w:p>
        </w:tc>
      </w:tr>
      <w:tr w:rsidR="00CC69C1" w:rsidRPr="00694CA0" w14:paraId="30E963C4" w14:textId="77777777" w:rsidTr="00C91EA5">
        <w:trPr>
          <w:trHeight w:val="900"/>
        </w:trPr>
        <w:tc>
          <w:tcPr>
            <w:tcW w:w="5000" w:type="pct"/>
            <w:gridSpan w:val="3"/>
            <w:tcBorders>
              <w:top w:val="nil"/>
              <w:left w:val="nil"/>
              <w:bottom w:val="nil"/>
              <w:right w:val="nil"/>
            </w:tcBorders>
            <w:shd w:val="clear" w:color="auto" w:fill="auto"/>
            <w:noWrap/>
            <w:vAlign w:val="bottom"/>
          </w:tcPr>
          <w:p w14:paraId="659F69BD" w14:textId="12F74C19" w:rsidR="003C73BE" w:rsidRPr="00793D10" w:rsidRDefault="003C73BE" w:rsidP="00C91EA5">
            <w:pPr>
              <w:pStyle w:val="Heading1"/>
              <w:rPr>
                <w:rFonts w:ascii="Segoe UI Light" w:eastAsia="Times New Roman" w:hAnsi="Segoe UI Light" w:cs="Segoe UI Light"/>
                <w:color w:val="0078D7"/>
              </w:rPr>
            </w:pPr>
            <w:r w:rsidRPr="00793D10">
              <w:rPr>
                <w:rFonts w:ascii="Segoe UI Light" w:eastAsia="Times New Roman" w:hAnsi="Segoe UI Light" w:cs="Segoe UI Light"/>
                <w:color w:val="0078D7"/>
              </w:rPr>
              <w:t xml:space="preserve">DFARS Customer Responsibility Matrix </w:t>
            </w:r>
          </w:p>
          <w:p w14:paraId="2B27871C" w14:textId="06E5C976" w:rsidR="003C73BE" w:rsidRDefault="003C73BE" w:rsidP="00CC69C1">
            <w:pPr>
              <w:spacing w:after="0" w:line="240" w:lineRule="auto"/>
              <w:rPr>
                <w:rFonts w:ascii="Calibri" w:eastAsia="Times New Roman" w:hAnsi="Calibri" w:cs="Calibri"/>
                <w:color w:val="000000"/>
                <w:sz w:val="20"/>
                <w:szCs w:val="20"/>
              </w:rPr>
            </w:pPr>
          </w:p>
          <w:p w14:paraId="0FE9F0F0" w14:textId="26A2A92B" w:rsidR="00CC69C1" w:rsidRPr="00056D0A" w:rsidRDefault="008250D2" w:rsidP="00CC69C1">
            <w:pPr>
              <w:spacing w:after="0" w:line="240" w:lineRule="auto"/>
              <w:rPr>
                <w:rFonts w:ascii="Segoe UI" w:eastAsia="Times New Roman" w:hAnsi="Segoe UI" w:cs="Segoe UI"/>
                <w:color w:val="000000" w:themeColor="text1"/>
                <w:sz w:val="18"/>
                <w:szCs w:val="18"/>
              </w:rPr>
            </w:pPr>
            <w:r w:rsidRPr="1575ACF3">
              <w:rPr>
                <w:rFonts w:ascii="Segoe UI" w:eastAsia="Times New Roman" w:hAnsi="Segoe UI" w:cs="Segoe UI"/>
                <w:color w:val="000000" w:themeColor="text1"/>
                <w:sz w:val="18"/>
                <w:szCs w:val="18"/>
              </w:rPr>
              <w:t xml:space="preserve">This document identifies Microsoft Azure Government’s compliance status for </w:t>
            </w:r>
            <w:r w:rsidR="00BD0CE6" w:rsidRPr="1575ACF3">
              <w:rPr>
                <w:rFonts w:ascii="Segoe UI" w:eastAsia="Times New Roman" w:hAnsi="Segoe UI" w:cs="Segoe UI"/>
                <w:color w:val="000000" w:themeColor="text1"/>
                <w:sz w:val="18"/>
                <w:szCs w:val="18"/>
              </w:rPr>
              <w:t>Defense Federal Acquisition Regulation Supplement (DFARS) 252.204-7012</w:t>
            </w:r>
            <w:r w:rsidRPr="1575ACF3">
              <w:rPr>
                <w:rFonts w:ascii="Segoe UI" w:eastAsia="Times New Roman" w:hAnsi="Segoe UI" w:cs="Segoe UI"/>
                <w:color w:val="000000" w:themeColor="text1"/>
                <w:sz w:val="18"/>
                <w:szCs w:val="18"/>
              </w:rPr>
              <w:t xml:space="preserve"> requirements. </w:t>
            </w:r>
            <w:r w:rsidR="00CC69C1" w:rsidRPr="1575ACF3">
              <w:rPr>
                <w:rFonts w:ascii="Segoe UI" w:eastAsia="Times New Roman" w:hAnsi="Segoe UI" w:cs="Segoe UI"/>
                <w:color w:val="000000" w:themeColor="text1"/>
                <w:sz w:val="18"/>
                <w:szCs w:val="18"/>
              </w:rPr>
              <w:t>This document</w:t>
            </w:r>
            <w:r w:rsidRPr="1575ACF3">
              <w:rPr>
                <w:rFonts w:ascii="Segoe UI" w:eastAsia="Times New Roman" w:hAnsi="Segoe UI" w:cs="Segoe UI"/>
                <w:color w:val="000000" w:themeColor="text1"/>
                <w:sz w:val="18"/>
                <w:szCs w:val="18"/>
              </w:rPr>
              <w:t xml:space="preserve"> further</w:t>
            </w:r>
            <w:r w:rsidR="00CC69C1" w:rsidRPr="1575ACF3">
              <w:rPr>
                <w:rFonts w:ascii="Segoe UI" w:eastAsia="Times New Roman" w:hAnsi="Segoe UI" w:cs="Segoe UI"/>
                <w:color w:val="000000" w:themeColor="text1"/>
                <w:sz w:val="18"/>
                <w:szCs w:val="18"/>
              </w:rPr>
              <w:t xml:space="preserve"> identifies customer </w:t>
            </w:r>
            <w:r w:rsidR="00FE7381" w:rsidRPr="1575ACF3">
              <w:rPr>
                <w:rFonts w:ascii="Segoe UI" w:eastAsia="Times New Roman" w:hAnsi="Segoe UI" w:cs="Segoe UI"/>
                <w:color w:val="000000" w:themeColor="text1"/>
                <w:sz w:val="18"/>
                <w:szCs w:val="18"/>
              </w:rPr>
              <w:t>responsibilities</w:t>
            </w:r>
            <w:r w:rsidR="00CC69C1" w:rsidRPr="1575ACF3">
              <w:rPr>
                <w:rFonts w:ascii="Segoe UI" w:eastAsia="Times New Roman" w:hAnsi="Segoe UI" w:cs="Segoe UI"/>
                <w:color w:val="000000" w:themeColor="text1"/>
                <w:sz w:val="18"/>
                <w:szCs w:val="18"/>
              </w:rPr>
              <w:t xml:space="preserve"> for </w:t>
            </w:r>
            <w:r w:rsidR="0057064C" w:rsidRPr="1575ACF3">
              <w:rPr>
                <w:rFonts w:ascii="Segoe UI" w:eastAsia="Times New Roman" w:hAnsi="Segoe UI" w:cs="Segoe UI"/>
                <w:color w:val="000000" w:themeColor="text1"/>
                <w:sz w:val="18"/>
                <w:szCs w:val="18"/>
              </w:rPr>
              <w:t>enabling implementation of</w:t>
            </w:r>
            <w:r w:rsidR="00CC69C1" w:rsidRPr="1575ACF3">
              <w:rPr>
                <w:rFonts w:ascii="Segoe UI" w:eastAsia="Times New Roman" w:hAnsi="Segoe UI" w:cs="Segoe UI"/>
                <w:color w:val="000000" w:themeColor="text1"/>
                <w:sz w:val="18"/>
                <w:szCs w:val="18"/>
              </w:rPr>
              <w:t xml:space="preserve"> </w:t>
            </w:r>
            <w:r w:rsidR="00BD0CE6" w:rsidRPr="1575ACF3">
              <w:rPr>
                <w:rFonts w:ascii="Segoe UI" w:eastAsia="Times New Roman" w:hAnsi="Segoe UI" w:cs="Segoe UI"/>
                <w:color w:val="000000" w:themeColor="text1"/>
                <w:sz w:val="18"/>
                <w:szCs w:val="18"/>
              </w:rPr>
              <w:t xml:space="preserve">DFARS requirements </w:t>
            </w:r>
            <w:r w:rsidR="00CC69C1" w:rsidRPr="1575ACF3">
              <w:rPr>
                <w:rFonts w:ascii="Segoe UI" w:eastAsia="Times New Roman" w:hAnsi="Segoe UI" w:cs="Segoe UI"/>
                <w:color w:val="000000" w:themeColor="text1"/>
                <w:sz w:val="18"/>
                <w:szCs w:val="18"/>
              </w:rPr>
              <w:t xml:space="preserve">in Azure Government. </w:t>
            </w:r>
            <w:r w:rsidR="00D14401" w:rsidRPr="1575ACF3">
              <w:rPr>
                <w:rFonts w:ascii="Segoe UI" w:eastAsia="Times New Roman" w:hAnsi="Segoe UI" w:cs="Segoe UI"/>
                <w:color w:val="000000" w:themeColor="text1"/>
                <w:sz w:val="18"/>
                <w:szCs w:val="18"/>
              </w:rPr>
              <w:t xml:space="preserve">Azure </w:t>
            </w:r>
            <w:r w:rsidR="00A57FB9" w:rsidRPr="1575ACF3">
              <w:rPr>
                <w:rFonts w:ascii="Segoe UI" w:eastAsia="Times New Roman" w:hAnsi="Segoe UI" w:cs="Segoe UI"/>
                <w:color w:val="000000" w:themeColor="text1"/>
                <w:sz w:val="18"/>
                <w:szCs w:val="18"/>
              </w:rPr>
              <w:t xml:space="preserve">Government </w:t>
            </w:r>
            <w:r w:rsidR="00D14401" w:rsidRPr="1575ACF3">
              <w:rPr>
                <w:rFonts w:ascii="Segoe UI" w:eastAsia="Times New Roman" w:hAnsi="Segoe UI" w:cs="Segoe UI"/>
                <w:color w:val="000000" w:themeColor="text1"/>
                <w:sz w:val="18"/>
                <w:szCs w:val="18"/>
              </w:rPr>
              <w:t xml:space="preserve">customers may have several options for making DFARS 252.204-7012 commitments.  These could include NIST SP 800-171 compliance, FedRAMP Moderate, FedRAMP High, or </w:t>
            </w:r>
            <w:r w:rsidR="003B12A7" w:rsidRPr="1575ACF3">
              <w:rPr>
                <w:rFonts w:ascii="Segoe UI" w:eastAsia="Times New Roman" w:hAnsi="Segoe UI" w:cs="Segoe UI"/>
                <w:color w:val="000000" w:themeColor="text1"/>
                <w:sz w:val="18"/>
                <w:szCs w:val="18"/>
              </w:rPr>
              <w:t>other comparable programs.</w:t>
            </w:r>
            <w:r w:rsidR="00D14401" w:rsidRPr="1575ACF3">
              <w:rPr>
                <w:rFonts w:ascii="Segoe UI" w:eastAsia="Times New Roman" w:hAnsi="Segoe UI" w:cs="Segoe UI"/>
                <w:color w:val="000000" w:themeColor="text1"/>
                <w:sz w:val="18"/>
                <w:szCs w:val="18"/>
              </w:rPr>
              <w:t xml:space="preserve"> Microsoft Azure Government can accept required DFARS flow downs when applicable, and provides the following compliance Blueprint programs: FedRAMP Moderate, FedRAMP HIGH, D</w:t>
            </w:r>
            <w:r w:rsidR="00FE7381" w:rsidRPr="1575ACF3">
              <w:rPr>
                <w:rFonts w:ascii="Segoe UI" w:eastAsia="Times New Roman" w:hAnsi="Segoe UI" w:cs="Segoe UI"/>
                <w:color w:val="000000" w:themeColor="text1"/>
                <w:sz w:val="18"/>
                <w:szCs w:val="18"/>
              </w:rPr>
              <w:t>o</w:t>
            </w:r>
            <w:r w:rsidR="00D14401" w:rsidRPr="1575ACF3">
              <w:rPr>
                <w:rFonts w:ascii="Segoe UI" w:eastAsia="Times New Roman" w:hAnsi="Segoe UI" w:cs="Segoe UI"/>
                <w:color w:val="000000" w:themeColor="text1"/>
                <w:sz w:val="18"/>
                <w:szCs w:val="18"/>
              </w:rPr>
              <w:t xml:space="preserve">D SRG L4 and L5, </w:t>
            </w:r>
            <w:r w:rsidR="00FE7381" w:rsidRPr="1575ACF3">
              <w:rPr>
                <w:rFonts w:ascii="Segoe UI" w:eastAsia="Times New Roman" w:hAnsi="Segoe UI" w:cs="Segoe UI"/>
                <w:color w:val="000000" w:themeColor="text1"/>
                <w:sz w:val="18"/>
                <w:szCs w:val="18"/>
              </w:rPr>
              <w:t xml:space="preserve">and </w:t>
            </w:r>
            <w:r w:rsidR="00D14401" w:rsidRPr="1575ACF3">
              <w:rPr>
                <w:rFonts w:ascii="Segoe UI" w:eastAsia="Times New Roman" w:hAnsi="Segoe UI" w:cs="Segoe UI"/>
                <w:color w:val="000000" w:themeColor="text1"/>
                <w:sz w:val="18"/>
                <w:szCs w:val="18"/>
              </w:rPr>
              <w:t xml:space="preserve">NIST 800-171. </w:t>
            </w:r>
            <w:r w:rsidRPr="1575ACF3">
              <w:rPr>
                <w:rFonts w:ascii="Segoe UI" w:eastAsia="Times New Roman" w:hAnsi="Segoe UI" w:cs="Segoe UI"/>
                <w:color w:val="000000" w:themeColor="text1"/>
                <w:sz w:val="18"/>
                <w:szCs w:val="18"/>
              </w:rPr>
              <w:t xml:space="preserve">These </w:t>
            </w:r>
            <w:r w:rsidR="00CC69C1" w:rsidRPr="1575ACF3">
              <w:rPr>
                <w:rFonts w:ascii="Segoe UI" w:eastAsia="Times New Roman" w:hAnsi="Segoe UI" w:cs="Segoe UI"/>
                <w:color w:val="000000" w:themeColor="text1"/>
                <w:sz w:val="18"/>
                <w:szCs w:val="18"/>
              </w:rPr>
              <w:t xml:space="preserve">requirements apply to all </w:t>
            </w:r>
            <w:r w:rsidR="00BD0CE6" w:rsidRPr="1575ACF3">
              <w:rPr>
                <w:rFonts w:ascii="Segoe UI" w:eastAsia="Times New Roman" w:hAnsi="Segoe UI" w:cs="Segoe UI"/>
                <w:color w:val="000000" w:themeColor="text1"/>
                <w:sz w:val="18"/>
                <w:szCs w:val="18"/>
              </w:rPr>
              <w:t>Defense Industrial B</w:t>
            </w:r>
            <w:bookmarkStart w:id="0" w:name="_GoBack"/>
            <w:bookmarkEnd w:id="0"/>
            <w:r w:rsidR="00BD0CE6" w:rsidRPr="1575ACF3">
              <w:rPr>
                <w:rFonts w:ascii="Segoe UI" w:eastAsia="Times New Roman" w:hAnsi="Segoe UI" w:cs="Segoe UI"/>
                <w:color w:val="000000" w:themeColor="text1"/>
                <w:sz w:val="18"/>
                <w:szCs w:val="18"/>
              </w:rPr>
              <w:t xml:space="preserve">ase contractors </w:t>
            </w:r>
            <w:r w:rsidR="00FE7381" w:rsidRPr="1575ACF3">
              <w:rPr>
                <w:rFonts w:ascii="Segoe UI" w:eastAsia="Times New Roman" w:hAnsi="Segoe UI" w:cs="Segoe UI"/>
                <w:color w:val="000000" w:themeColor="text1"/>
                <w:sz w:val="18"/>
                <w:szCs w:val="18"/>
              </w:rPr>
              <w:t>in order to</w:t>
            </w:r>
            <w:r w:rsidR="00BD0CE6" w:rsidRPr="1575ACF3">
              <w:rPr>
                <w:rFonts w:ascii="Segoe UI" w:eastAsia="Times New Roman" w:hAnsi="Segoe UI" w:cs="Segoe UI"/>
                <w:color w:val="000000" w:themeColor="text1"/>
                <w:sz w:val="18"/>
                <w:szCs w:val="18"/>
              </w:rPr>
              <w:t xml:space="preserve"> protect against the loss, misuse, unauthorized access, or modification of covered defense information and the systems that contain that information.</w:t>
            </w:r>
          </w:p>
          <w:p w14:paraId="04A53631" w14:textId="75677628" w:rsidR="00CC69C1" w:rsidRPr="00CC69C1" w:rsidRDefault="00CC69C1" w:rsidP="00CC69C1">
            <w:pPr>
              <w:spacing w:after="0" w:line="240" w:lineRule="auto"/>
              <w:rPr>
                <w:rFonts w:ascii="Calibri" w:eastAsia="Times New Roman" w:hAnsi="Calibri" w:cs="Calibri"/>
                <w:color w:val="000000"/>
                <w:sz w:val="20"/>
                <w:szCs w:val="20"/>
              </w:rPr>
            </w:pPr>
            <w:r w:rsidRPr="00CC69C1">
              <w:rPr>
                <w:rFonts w:ascii="Calibri" w:eastAsia="Times New Roman" w:hAnsi="Calibri" w:cs="Calibri"/>
                <w:color w:val="000000"/>
                <w:sz w:val="20"/>
                <w:szCs w:val="20"/>
              </w:rPr>
              <w:t xml:space="preserve">                                                     </w:t>
            </w:r>
          </w:p>
          <w:p w14:paraId="511C9D10" w14:textId="3D9067B8" w:rsidR="00CC69C1" w:rsidRPr="003C37E0" w:rsidRDefault="003C37E0" w:rsidP="00CC69C1">
            <w:pPr>
              <w:rPr>
                <w:rFonts w:ascii="Segoe UI" w:eastAsia="Times New Roman" w:hAnsi="Segoe UI" w:cs="Segoe UI"/>
                <w:color w:val="000000" w:themeColor="text1"/>
                <w:sz w:val="18"/>
                <w:szCs w:val="18"/>
              </w:rPr>
            </w:pPr>
            <w:r w:rsidRPr="1575ACF3">
              <w:rPr>
                <w:rFonts w:ascii="Segoe UI" w:eastAsia="Times New Roman" w:hAnsi="Segoe UI" w:cs="Segoe UI"/>
                <w:b/>
                <w:i/>
                <w:color w:val="000000" w:themeColor="text1"/>
                <w:sz w:val="18"/>
                <w:szCs w:val="18"/>
              </w:rPr>
              <w:t xml:space="preserve">Disclaimer: </w:t>
            </w:r>
            <w:r w:rsidR="00F23C5F" w:rsidRPr="1575ACF3">
              <w:rPr>
                <w:rFonts w:ascii="Segoe UI" w:eastAsia="Times New Roman" w:hAnsi="Segoe UI" w:cs="Segoe UI"/>
                <w:i/>
                <w:color w:val="000000" w:themeColor="text1"/>
                <w:sz w:val="18"/>
                <w:szCs w:val="18"/>
              </w:rPr>
              <w:t>The contents of this document are intended solely for the authorized user and contains confidential and/or privileged information - which is legally protected from disclosure. You are hereby notified that any use, dissemination, altering, copying, or storage of this document is strictly prohibited. This document is developed as a reference and should not be used to define all means by which a customer can meet specific compliance requirements and regulations. Customers should seek legal support from their organization on approved customer implementations.</w:t>
            </w:r>
            <w:r w:rsidR="00F23C5F" w:rsidRPr="1575ACF3">
              <w:rPr>
                <w:rFonts w:ascii="Segoe UI" w:eastAsia="Times New Roman" w:hAnsi="Segoe UI" w:cs="Segoe UI"/>
                <w:color w:val="000000" w:themeColor="text1"/>
                <w:sz w:val="18"/>
                <w:szCs w:val="18"/>
              </w:rPr>
              <w:t xml:space="preserve"> </w:t>
            </w:r>
          </w:p>
          <w:p w14:paraId="1BB95B1F" w14:textId="03DEEA95" w:rsidR="00CC69C1" w:rsidRDefault="00CC69C1" w:rsidP="00694CA0">
            <w:pPr>
              <w:spacing w:after="0" w:line="240" w:lineRule="auto"/>
              <w:rPr>
                <w:rFonts w:ascii="Calibri" w:eastAsia="Times New Roman" w:hAnsi="Calibri" w:cs="Calibri"/>
                <w:color w:val="000000"/>
                <w:sz w:val="20"/>
                <w:szCs w:val="20"/>
              </w:rPr>
            </w:pPr>
          </w:p>
        </w:tc>
      </w:tr>
      <w:tr w:rsidR="00024B55" w:rsidRPr="00056D0A" w14:paraId="288F44FE" w14:textId="5E174EAB" w:rsidTr="00FD0EF7">
        <w:tblPrEx>
          <w:tblCellMar>
            <w:left w:w="0" w:type="dxa"/>
            <w:right w:w="0" w:type="dxa"/>
          </w:tblCellMar>
          <w:tblLook w:val="0600" w:firstRow="0" w:lastRow="0" w:firstColumn="0" w:lastColumn="0" w:noHBand="1" w:noVBand="1"/>
        </w:tblPrEx>
        <w:trPr>
          <w:trHeight w:val="632"/>
        </w:trPr>
        <w:tc>
          <w:tcPr>
            <w:tcW w:w="1174" w:type="pct"/>
            <w:tcBorders>
              <w:top w:val="single" w:sz="8" w:space="0" w:color="505050"/>
              <w:left w:val="single" w:sz="8" w:space="0" w:color="505050"/>
              <w:bottom w:val="single" w:sz="8" w:space="0" w:color="505050"/>
              <w:right w:val="single" w:sz="8" w:space="0" w:color="505050"/>
            </w:tcBorders>
            <w:shd w:val="clear" w:color="auto" w:fill="002060"/>
            <w:tcMar>
              <w:top w:w="26" w:type="dxa"/>
              <w:left w:w="26" w:type="dxa"/>
              <w:bottom w:w="26" w:type="dxa"/>
              <w:right w:w="26" w:type="dxa"/>
            </w:tcMar>
            <w:hideMark/>
          </w:tcPr>
          <w:p w14:paraId="6E51F8C4" w14:textId="77777777" w:rsidR="009E50BC" w:rsidRPr="00056D0A" w:rsidRDefault="009E50BC" w:rsidP="00F31D1F">
            <w:pPr>
              <w:jc w:val="center"/>
              <w:rPr>
                <w:rFonts w:ascii="Segoe UI" w:hAnsi="Segoe UI" w:cs="Segoe UI"/>
                <w:b/>
                <w:color w:val="FFFFFF" w:themeColor="background1"/>
                <w:sz w:val="18"/>
                <w:szCs w:val="18"/>
              </w:rPr>
            </w:pPr>
            <w:r w:rsidRPr="1575ACF3">
              <w:rPr>
                <w:rFonts w:ascii="Segoe UI" w:hAnsi="Segoe UI" w:cs="Segoe UI"/>
                <w:b/>
                <w:color w:val="FFFFFF" w:themeColor="background1"/>
                <w:sz w:val="18"/>
                <w:szCs w:val="18"/>
              </w:rPr>
              <w:t>DFARS requirements</w:t>
            </w:r>
          </w:p>
          <w:p w14:paraId="59C1710A" w14:textId="77777777" w:rsidR="009E50BC" w:rsidRPr="00056D0A" w:rsidRDefault="009E50BC" w:rsidP="00F31D1F">
            <w:pPr>
              <w:jc w:val="center"/>
              <w:rPr>
                <w:rFonts w:ascii="Segoe UI" w:hAnsi="Segoe UI" w:cs="Segoe UI"/>
                <w:b/>
                <w:color w:val="FFFFFF" w:themeColor="background1"/>
                <w:sz w:val="18"/>
                <w:szCs w:val="18"/>
              </w:rPr>
            </w:pPr>
            <w:r w:rsidRPr="1575ACF3">
              <w:rPr>
                <w:rFonts w:ascii="Segoe UI" w:hAnsi="Segoe UI" w:cs="Segoe UI"/>
                <w:b/>
                <w:color w:val="FFFFFF" w:themeColor="background1"/>
                <w:sz w:val="18"/>
                <w:szCs w:val="18"/>
              </w:rPr>
              <w:t>252.204-7012</w:t>
            </w:r>
          </w:p>
        </w:tc>
        <w:tc>
          <w:tcPr>
            <w:tcW w:w="2324" w:type="pct"/>
            <w:tcBorders>
              <w:top w:val="single" w:sz="8" w:space="0" w:color="505050"/>
              <w:left w:val="single" w:sz="8" w:space="0" w:color="505050"/>
              <w:bottom w:val="single" w:sz="8" w:space="0" w:color="505050"/>
              <w:right w:val="single" w:sz="8" w:space="0" w:color="505050"/>
            </w:tcBorders>
            <w:shd w:val="clear" w:color="auto" w:fill="002060"/>
            <w:tcMar>
              <w:top w:w="26" w:type="dxa"/>
              <w:left w:w="26" w:type="dxa"/>
              <w:bottom w:w="26" w:type="dxa"/>
              <w:right w:w="26" w:type="dxa"/>
            </w:tcMar>
            <w:hideMark/>
          </w:tcPr>
          <w:p w14:paraId="6D1A6485" w14:textId="77777777" w:rsidR="009E50BC" w:rsidRPr="00056D0A" w:rsidRDefault="009E50BC" w:rsidP="00F31D1F">
            <w:pPr>
              <w:jc w:val="center"/>
              <w:rPr>
                <w:rFonts w:ascii="Segoe UI" w:hAnsi="Segoe UI" w:cs="Segoe UI"/>
                <w:b/>
                <w:color w:val="FFFFFF" w:themeColor="background1"/>
                <w:sz w:val="18"/>
                <w:szCs w:val="18"/>
              </w:rPr>
            </w:pPr>
            <w:r w:rsidRPr="1575ACF3">
              <w:rPr>
                <w:rFonts w:ascii="Segoe UI" w:hAnsi="Segoe UI" w:cs="Segoe UI"/>
                <w:b/>
                <w:color w:val="FFFFFF" w:themeColor="background1"/>
                <w:sz w:val="18"/>
                <w:szCs w:val="18"/>
              </w:rPr>
              <w:t>Microsoft Azure Compliance Status</w:t>
            </w:r>
          </w:p>
        </w:tc>
        <w:tc>
          <w:tcPr>
            <w:tcW w:w="1502" w:type="pct"/>
            <w:tcBorders>
              <w:top w:val="single" w:sz="8" w:space="0" w:color="505050"/>
              <w:left w:val="single" w:sz="8" w:space="0" w:color="505050"/>
              <w:bottom w:val="single" w:sz="8" w:space="0" w:color="505050"/>
              <w:right w:val="single" w:sz="8" w:space="0" w:color="505050"/>
            </w:tcBorders>
            <w:shd w:val="clear" w:color="auto" w:fill="002060"/>
          </w:tcPr>
          <w:p w14:paraId="3F31E95C" w14:textId="71CE955E" w:rsidR="009E50BC" w:rsidRPr="00056D0A" w:rsidRDefault="009E50BC" w:rsidP="00F31D1F">
            <w:pPr>
              <w:jc w:val="center"/>
              <w:rPr>
                <w:rFonts w:ascii="Segoe UI" w:hAnsi="Segoe UI" w:cs="Segoe UI"/>
                <w:b/>
                <w:color w:val="FFFFFF" w:themeColor="background1"/>
                <w:sz w:val="18"/>
                <w:szCs w:val="18"/>
              </w:rPr>
            </w:pPr>
            <w:r w:rsidRPr="1575ACF3">
              <w:rPr>
                <w:rFonts w:ascii="Segoe UI" w:hAnsi="Segoe UI" w:cs="Segoe UI"/>
                <w:b/>
                <w:color w:val="FFFFFF" w:themeColor="background1"/>
                <w:sz w:val="18"/>
                <w:szCs w:val="18"/>
              </w:rPr>
              <w:t>Customer Responsibility</w:t>
            </w:r>
          </w:p>
        </w:tc>
      </w:tr>
      <w:tr w:rsidR="00024B55" w:rsidRPr="00056D0A" w14:paraId="0966C6E5" w14:textId="3F7706C6" w:rsidTr="00FD0EF7">
        <w:tblPrEx>
          <w:tblCellMar>
            <w:left w:w="0" w:type="dxa"/>
            <w:right w:w="0" w:type="dxa"/>
          </w:tblCellMar>
          <w:tblLook w:val="0600" w:firstRow="0" w:lastRow="0" w:firstColumn="0" w:lastColumn="0" w:noHBand="1" w:noVBand="1"/>
        </w:tblPrEx>
        <w:trPr>
          <w:trHeight w:val="805"/>
        </w:trPr>
        <w:tc>
          <w:tcPr>
            <w:tcW w:w="1174" w:type="pct"/>
            <w:tcBorders>
              <w:top w:val="single" w:sz="8" w:space="0" w:color="505050"/>
              <w:left w:val="single" w:sz="8" w:space="0" w:color="505050"/>
              <w:bottom w:val="single" w:sz="8" w:space="0" w:color="505050"/>
              <w:right w:val="single" w:sz="8" w:space="0" w:color="505050"/>
            </w:tcBorders>
            <w:shd w:val="clear" w:color="auto" w:fill="auto"/>
            <w:tcMar>
              <w:top w:w="26" w:type="dxa"/>
              <w:left w:w="26" w:type="dxa"/>
              <w:bottom w:w="26" w:type="dxa"/>
              <w:right w:w="26" w:type="dxa"/>
            </w:tcMar>
            <w:vAlign w:val="center"/>
            <w:hideMark/>
          </w:tcPr>
          <w:p w14:paraId="1B5695B9" w14:textId="22BA2C52" w:rsidR="009E50BC" w:rsidRPr="00056D0A" w:rsidRDefault="009E50BC" w:rsidP="00274FC6">
            <w:pPr>
              <w:jc w:val="center"/>
              <w:rPr>
                <w:rFonts w:ascii="Segoe UI" w:hAnsi="Segoe UI" w:cs="Segoe UI"/>
                <w:sz w:val="15"/>
                <w:szCs w:val="15"/>
              </w:rPr>
            </w:pPr>
            <w:r w:rsidRPr="00056D0A">
              <w:rPr>
                <w:rFonts w:ascii="Segoe UI" w:hAnsi="Segoe UI" w:cs="Segoe UI"/>
                <w:b/>
                <w:bCs/>
                <w:sz w:val="15"/>
                <w:szCs w:val="15"/>
              </w:rPr>
              <w:t>Adequate security for external cloud service providers.</w:t>
            </w:r>
          </w:p>
        </w:tc>
        <w:tc>
          <w:tcPr>
            <w:tcW w:w="2324" w:type="pct"/>
            <w:tcBorders>
              <w:top w:val="single" w:sz="8" w:space="0" w:color="505050"/>
              <w:left w:val="single" w:sz="8" w:space="0" w:color="505050"/>
              <w:bottom w:val="single" w:sz="8" w:space="0" w:color="505050"/>
              <w:right w:val="single" w:sz="8" w:space="0" w:color="505050"/>
            </w:tcBorders>
            <w:shd w:val="clear" w:color="auto" w:fill="auto"/>
            <w:tcMar>
              <w:top w:w="26" w:type="dxa"/>
              <w:left w:w="26" w:type="dxa"/>
              <w:bottom w:w="26" w:type="dxa"/>
              <w:right w:w="26" w:type="dxa"/>
            </w:tcMar>
            <w:vAlign w:val="center"/>
            <w:hideMark/>
          </w:tcPr>
          <w:p w14:paraId="63BA9EB1" w14:textId="7DF75442" w:rsidR="009E50BC" w:rsidRPr="00056D0A" w:rsidRDefault="009E50BC" w:rsidP="00F31D1F">
            <w:pPr>
              <w:rPr>
                <w:rFonts w:ascii="Segoe UI" w:hAnsi="Segoe UI" w:cs="Segoe UI"/>
                <w:sz w:val="15"/>
                <w:szCs w:val="15"/>
              </w:rPr>
            </w:pPr>
            <w:r w:rsidRPr="00056D0A">
              <w:rPr>
                <w:rFonts w:ascii="Segoe UI" w:hAnsi="Segoe UI" w:cs="Segoe UI"/>
                <w:b/>
                <w:bCs/>
                <w:sz w:val="15"/>
                <w:szCs w:val="15"/>
              </w:rPr>
              <w:t>Microsoft has attained FedRAMP High authorization for Azure Government</w:t>
            </w:r>
            <w:r w:rsidRPr="00056D0A">
              <w:rPr>
                <w:rFonts w:ascii="Segoe UI" w:hAnsi="Segoe UI" w:cs="Segoe UI"/>
                <w:sz w:val="15"/>
                <w:szCs w:val="15"/>
              </w:rPr>
              <w:t>.</w:t>
            </w:r>
          </w:p>
        </w:tc>
        <w:tc>
          <w:tcPr>
            <w:tcW w:w="1502" w:type="pct"/>
            <w:tcBorders>
              <w:top w:val="single" w:sz="8" w:space="0" w:color="505050"/>
              <w:left w:val="single" w:sz="8" w:space="0" w:color="505050"/>
              <w:bottom w:val="single" w:sz="8" w:space="0" w:color="505050"/>
              <w:right w:val="single" w:sz="8" w:space="0" w:color="505050"/>
            </w:tcBorders>
          </w:tcPr>
          <w:p w14:paraId="544BAADA" w14:textId="0AA1FB02" w:rsidR="009E50BC" w:rsidRPr="00056D0A" w:rsidRDefault="009E50BC" w:rsidP="00F31D1F">
            <w:pPr>
              <w:rPr>
                <w:rFonts w:ascii="Segoe UI" w:hAnsi="Segoe UI" w:cs="Segoe UI"/>
                <w:b/>
                <w:bCs/>
                <w:sz w:val="15"/>
                <w:szCs w:val="15"/>
              </w:rPr>
            </w:pPr>
            <w:r w:rsidRPr="00056D0A">
              <w:rPr>
                <w:rFonts w:ascii="Segoe UI" w:hAnsi="Segoe UI" w:cs="Segoe UI"/>
                <w:b/>
                <w:bCs/>
                <w:sz w:val="15"/>
                <w:szCs w:val="15"/>
              </w:rPr>
              <w:t>Contractor syste</w:t>
            </w:r>
            <w:r w:rsidR="00412460" w:rsidRPr="00056D0A">
              <w:rPr>
                <w:rFonts w:ascii="Segoe UI" w:hAnsi="Segoe UI" w:cs="Segoe UI"/>
                <w:b/>
                <w:bCs/>
                <w:sz w:val="15"/>
                <w:szCs w:val="15"/>
              </w:rPr>
              <w:t xml:space="preserve">ms </w:t>
            </w:r>
            <w:r w:rsidR="002844F2" w:rsidRPr="00056D0A">
              <w:rPr>
                <w:rFonts w:ascii="Segoe UI" w:hAnsi="Segoe UI" w:cs="Segoe UI"/>
                <w:b/>
                <w:bCs/>
                <w:sz w:val="15"/>
                <w:szCs w:val="15"/>
              </w:rPr>
              <w:t>c</w:t>
            </w:r>
            <w:r w:rsidR="00412460" w:rsidRPr="00056D0A">
              <w:rPr>
                <w:rFonts w:ascii="Segoe UI" w:hAnsi="Segoe UI" w:cs="Segoe UI"/>
                <w:b/>
                <w:bCs/>
                <w:sz w:val="15"/>
                <w:szCs w:val="15"/>
              </w:rPr>
              <w:t>ould be granted a FedRAMP P-ATO or</w:t>
            </w:r>
            <w:r w:rsidRPr="00056D0A">
              <w:rPr>
                <w:rFonts w:ascii="Segoe UI" w:hAnsi="Segoe UI" w:cs="Segoe UI"/>
                <w:b/>
                <w:bCs/>
                <w:sz w:val="15"/>
                <w:szCs w:val="15"/>
              </w:rPr>
              <w:t xml:space="preserve"> Agency ATO leveraging the Azure FedRAMP P-ATO</w:t>
            </w:r>
            <w:r w:rsidR="00412460" w:rsidRPr="00056D0A">
              <w:rPr>
                <w:rFonts w:ascii="Segoe UI" w:hAnsi="Segoe UI" w:cs="Segoe UI"/>
                <w:b/>
                <w:bCs/>
                <w:sz w:val="15"/>
                <w:szCs w:val="15"/>
              </w:rPr>
              <w:t xml:space="preserve">. </w:t>
            </w:r>
          </w:p>
        </w:tc>
      </w:tr>
      <w:tr w:rsidR="00024B55" w:rsidRPr="00056D0A" w14:paraId="2F00E3FF" w14:textId="7EFF5E77" w:rsidTr="00FD0EF7">
        <w:tblPrEx>
          <w:tblCellMar>
            <w:left w:w="0" w:type="dxa"/>
            <w:right w:w="0" w:type="dxa"/>
          </w:tblCellMar>
          <w:tblLook w:val="0600" w:firstRow="0" w:lastRow="0" w:firstColumn="0" w:lastColumn="0" w:noHBand="1" w:noVBand="1"/>
        </w:tblPrEx>
        <w:trPr>
          <w:trHeight w:val="3377"/>
        </w:trPr>
        <w:tc>
          <w:tcPr>
            <w:tcW w:w="1174" w:type="pct"/>
            <w:tcBorders>
              <w:top w:val="single" w:sz="8" w:space="0" w:color="505050"/>
              <w:left w:val="single" w:sz="8" w:space="0" w:color="505050"/>
              <w:bottom w:val="single" w:sz="8" w:space="0" w:color="505050"/>
              <w:right w:val="single" w:sz="8" w:space="0" w:color="505050"/>
            </w:tcBorders>
            <w:shd w:val="clear" w:color="auto" w:fill="auto"/>
            <w:tcMar>
              <w:top w:w="26" w:type="dxa"/>
              <w:left w:w="26" w:type="dxa"/>
              <w:bottom w:w="26" w:type="dxa"/>
              <w:right w:w="26" w:type="dxa"/>
            </w:tcMar>
            <w:vAlign w:val="center"/>
            <w:hideMark/>
          </w:tcPr>
          <w:p w14:paraId="46E8E375" w14:textId="467F9C2B" w:rsidR="009E50BC" w:rsidRPr="00056D0A" w:rsidRDefault="009E50BC" w:rsidP="00274FC6">
            <w:pPr>
              <w:jc w:val="center"/>
              <w:rPr>
                <w:rFonts w:ascii="Segoe UI" w:hAnsi="Segoe UI" w:cs="Segoe UI"/>
                <w:sz w:val="15"/>
                <w:szCs w:val="15"/>
              </w:rPr>
            </w:pPr>
            <w:r w:rsidRPr="00056D0A">
              <w:rPr>
                <w:rFonts w:ascii="Segoe UI" w:hAnsi="Segoe UI" w:cs="Segoe UI"/>
                <w:b/>
                <w:bCs/>
                <w:sz w:val="15"/>
                <w:szCs w:val="15"/>
              </w:rPr>
              <w:t>Cyber incident reporting requirement</w:t>
            </w:r>
          </w:p>
        </w:tc>
        <w:tc>
          <w:tcPr>
            <w:tcW w:w="2324" w:type="pct"/>
            <w:tcBorders>
              <w:top w:val="single" w:sz="8" w:space="0" w:color="505050"/>
              <w:left w:val="single" w:sz="8" w:space="0" w:color="505050"/>
              <w:bottom w:val="single" w:sz="8" w:space="0" w:color="505050"/>
              <w:right w:val="single" w:sz="8" w:space="0" w:color="505050"/>
            </w:tcBorders>
            <w:shd w:val="clear" w:color="auto" w:fill="auto"/>
            <w:tcMar>
              <w:top w:w="26" w:type="dxa"/>
              <w:left w:w="26" w:type="dxa"/>
              <w:bottom w:w="26" w:type="dxa"/>
              <w:right w:w="26" w:type="dxa"/>
            </w:tcMar>
            <w:vAlign w:val="center"/>
            <w:hideMark/>
          </w:tcPr>
          <w:p w14:paraId="6F6AD60B" w14:textId="3959C5E2" w:rsidR="009E50BC" w:rsidRPr="00056D0A" w:rsidRDefault="009E50BC" w:rsidP="00F31D1F">
            <w:pPr>
              <w:rPr>
                <w:rFonts w:ascii="Segoe UI" w:hAnsi="Segoe UI" w:cs="Segoe UI"/>
                <w:sz w:val="15"/>
                <w:szCs w:val="15"/>
              </w:rPr>
            </w:pPr>
            <w:r w:rsidRPr="00056D0A">
              <w:rPr>
                <w:rFonts w:ascii="Segoe UI" w:hAnsi="Segoe UI" w:cs="Segoe UI"/>
                <w:b/>
                <w:bCs/>
                <w:sz w:val="15"/>
                <w:szCs w:val="15"/>
              </w:rPr>
              <w:t xml:space="preserve">Microsoft's </w:t>
            </w:r>
            <w:hyperlink r:id="rId12">
              <w:r w:rsidR="1575ACF3" w:rsidRPr="1575ACF3">
                <w:rPr>
                  <w:rStyle w:val="Hyperlink"/>
                  <w:rFonts w:ascii="Segoe UI" w:hAnsi="Segoe UI" w:cs="Segoe UI"/>
                  <w:sz w:val="15"/>
                  <w:szCs w:val="15"/>
                </w:rPr>
                <w:t>Online Services Terms</w:t>
              </w:r>
            </w:hyperlink>
            <w:r w:rsidR="00D14401" w:rsidRPr="00056D0A">
              <w:rPr>
                <w:rStyle w:val="Hyperlink"/>
                <w:rFonts w:ascii="Segoe UI" w:hAnsi="Segoe UI" w:cs="Segoe UI"/>
                <w:sz w:val="15"/>
                <w:szCs w:val="15"/>
              </w:rPr>
              <w:t xml:space="preserve"> May 2017</w:t>
            </w:r>
            <w:r w:rsidRPr="00056D0A">
              <w:rPr>
                <w:rFonts w:ascii="Segoe UI" w:hAnsi="Segoe UI" w:cs="Segoe UI"/>
                <w:b/>
                <w:bCs/>
                <w:sz w:val="15"/>
                <w:szCs w:val="15"/>
              </w:rPr>
              <w:t xml:space="preserve"> include security terms that outline our commitment to customers around incident response and incident notification</w:t>
            </w:r>
            <w:r w:rsidRPr="00056D0A">
              <w:rPr>
                <w:rFonts w:ascii="Segoe UI" w:hAnsi="Segoe UI" w:cs="Segoe UI"/>
                <w:sz w:val="15"/>
                <w:szCs w:val="15"/>
              </w:rPr>
              <w:t>. Please refer to the relevant Online Services Terms for reference:</w:t>
            </w:r>
          </w:p>
          <w:p w14:paraId="70A25C54" w14:textId="5A1E0F0E" w:rsidR="009E50BC" w:rsidRPr="00056D0A" w:rsidRDefault="009E50BC" w:rsidP="00F31D1F">
            <w:pPr>
              <w:rPr>
                <w:rFonts w:ascii="Segoe UI" w:hAnsi="Segoe UI" w:cs="Segoe UI"/>
                <w:sz w:val="15"/>
                <w:szCs w:val="15"/>
              </w:rPr>
            </w:pPr>
            <w:r w:rsidRPr="00056D0A">
              <w:rPr>
                <w:rFonts w:ascii="Segoe UI" w:hAnsi="Segoe UI" w:cs="Segoe UI"/>
                <w:sz w:val="15"/>
                <w:szCs w:val="15"/>
              </w:rPr>
              <w:t>Security Incident Notification</w:t>
            </w:r>
          </w:p>
          <w:p w14:paraId="1FBCF7EE" w14:textId="77777777" w:rsidR="009E50BC" w:rsidRPr="00056D0A" w:rsidRDefault="009E50BC" w:rsidP="004D3B8E">
            <w:pPr>
              <w:ind w:left="720"/>
              <w:rPr>
                <w:rFonts w:ascii="Segoe UI" w:hAnsi="Segoe UI" w:cs="Segoe UI"/>
                <w:sz w:val="15"/>
                <w:szCs w:val="15"/>
              </w:rPr>
            </w:pPr>
            <w:r w:rsidRPr="00056D0A">
              <w:rPr>
                <w:rFonts w:ascii="Segoe UI" w:hAnsi="Segoe UI" w:cs="Segoe UI"/>
                <w:sz w:val="15"/>
                <w:szCs w:val="15"/>
              </w:rPr>
              <w:t>If Microsoft becomes aware of any unlawful access to any Customer Data stored on Microsoft’s equipment or in Microsoft’s facilities, or unauthorized access to such equipment or facilities resulting in loss, disclosure, or alteration of Customer Data (each a “Security Incident”), Microsoft will promptly (1) notify Customer of the Security Incident; (2)  investigate the Security Incident and provide Customer with detailed information about the Security Incident; and (3)  take reasonable steps to mitigate the effects and to minimize any damage resulting from the Security Incident.</w:t>
            </w:r>
          </w:p>
          <w:p w14:paraId="2F803137" w14:textId="77777777" w:rsidR="009E50BC" w:rsidRPr="00056D0A" w:rsidRDefault="009E50BC" w:rsidP="004D3B8E">
            <w:pPr>
              <w:ind w:left="720"/>
              <w:rPr>
                <w:rFonts w:ascii="Segoe UI" w:hAnsi="Segoe UI" w:cs="Segoe UI"/>
                <w:sz w:val="15"/>
                <w:szCs w:val="15"/>
              </w:rPr>
            </w:pPr>
            <w:r w:rsidRPr="00056D0A">
              <w:rPr>
                <w:rFonts w:ascii="Segoe UI" w:hAnsi="Segoe UI" w:cs="Segoe UI"/>
                <w:sz w:val="15"/>
                <w:szCs w:val="15"/>
              </w:rPr>
              <w:t xml:space="preserve">Notification(s) of Security Incidents will be delivered to one or more of Customer’s administrators by any means Microsoft selects, including via email. It is Customer’s sole </w:t>
            </w:r>
            <w:r w:rsidRPr="00056D0A">
              <w:rPr>
                <w:rFonts w:ascii="Segoe UI" w:hAnsi="Segoe UI" w:cs="Segoe UI"/>
                <w:sz w:val="15"/>
                <w:szCs w:val="15"/>
              </w:rPr>
              <w:lastRenderedPageBreak/>
              <w:t>responsibility to ensure Customer’s administrators maintain accurate contact information on each applicable Online Services portal. Microsoft’s obligation to report or respond to a Security Incident under this section is not an acknowledgement by Microsoft of any fault or liability with respect to the Security Incident.</w:t>
            </w:r>
          </w:p>
          <w:p w14:paraId="63ECD6F5" w14:textId="77777777" w:rsidR="009E50BC" w:rsidRPr="00056D0A" w:rsidRDefault="009E50BC" w:rsidP="004D3B8E">
            <w:pPr>
              <w:ind w:left="720"/>
              <w:rPr>
                <w:rFonts w:ascii="Segoe UI" w:hAnsi="Segoe UI" w:cs="Segoe UI"/>
                <w:sz w:val="15"/>
                <w:szCs w:val="15"/>
              </w:rPr>
            </w:pPr>
            <w:r w:rsidRPr="00056D0A">
              <w:rPr>
                <w:rFonts w:ascii="Segoe UI" w:hAnsi="Segoe UI" w:cs="Segoe UI"/>
                <w:sz w:val="15"/>
                <w:szCs w:val="15"/>
              </w:rPr>
              <w:t>Customer must notify Microsoft promptly about any possible misuse of its accounts or authentication credentials or any security incident related to an Online Service.</w:t>
            </w:r>
          </w:p>
          <w:p w14:paraId="0FFF55E4" w14:textId="77777777" w:rsidR="009E50BC" w:rsidRPr="00056D0A" w:rsidRDefault="009E50BC" w:rsidP="00F31D1F">
            <w:pPr>
              <w:rPr>
                <w:rFonts w:ascii="Segoe UI" w:hAnsi="Segoe UI" w:cs="Segoe UI"/>
                <w:sz w:val="15"/>
                <w:szCs w:val="15"/>
              </w:rPr>
            </w:pPr>
            <w:r w:rsidRPr="00056D0A">
              <w:rPr>
                <w:rFonts w:ascii="Segoe UI" w:hAnsi="Segoe UI" w:cs="Segoe UI"/>
                <w:sz w:val="15"/>
                <w:szCs w:val="15"/>
              </w:rPr>
              <w:t>Incident Response Process</w:t>
            </w:r>
          </w:p>
          <w:p w14:paraId="518EB9FC" w14:textId="77777777" w:rsidR="009E50BC" w:rsidRPr="00056D0A" w:rsidRDefault="009E50BC" w:rsidP="004D3B8E">
            <w:pPr>
              <w:ind w:left="720"/>
              <w:rPr>
                <w:rFonts w:ascii="Segoe UI" w:hAnsi="Segoe UI" w:cs="Segoe UI"/>
                <w:sz w:val="15"/>
                <w:szCs w:val="15"/>
              </w:rPr>
            </w:pPr>
            <w:r w:rsidRPr="00056D0A">
              <w:rPr>
                <w:rFonts w:ascii="Segoe UI" w:hAnsi="Segoe UI" w:cs="Segoe UI"/>
                <w:sz w:val="15"/>
                <w:szCs w:val="15"/>
              </w:rPr>
              <w:t>Microsoft maintains a record of security breaches with a description of the breach, the time period, the consequences of the breach, the name of the reporter, and to whom the breach was reported, and the procedure for recovering data.</w:t>
            </w:r>
          </w:p>
          <w:p w14:paraId="6B81CE30" w14:textId="77777777" w:rsidR="009E50BC" w:rsidRPr="00056D0A" w:rsidRDefault="009E50BC" w:rsidP="004D3B8E">
            <w:pPr>
              <w:ind w:left="720"/>
              <w:rPr>
                <w:rFonts w:ascii="Segoe UI" w:hAnsi="Segoe UI" w:cs="Segoe UI"/>
                <w:sz w:val="15"/>
                <w:szCs w:val="15"/>
              </w:rPr>
            </w:pPr>
            <w:r w:rsidRPr="00056D0A">
              <w:rPr>
                <w:rFonts w:ascii="Segoe UI" w:hAnsi="Segoe UI" w:cs="Segoe UI"/>
                <w:sz w:val="15"/>
                <w:szCs w:val="15"/>
              </w:rPr>
              <w:t>For each security breach that is a Security Incident, notification by Microsoft (as described in the “Security Incident Notification” section above) will be made without unreasonable delay and, in any event, within 30 calendar days.</w:t>
            </w:r>
          </w:p>
          <w:p w14:paraId="23C43309" w14:textId="1ED59AC4" w:rsidR="009E50BC" w:rsidRPr="00056D0A" w:rsidRDefault="009E50BC" w:rsidP="004D3B8E">
            <w:pPr>
              <w:ind w:left="720"/>
              <w:rPr>
                <w:rFonts w:ascii="Segoe UI" w:hAnsi="Segoe UI" w:cs="Segoe UI"/>
                <w:sz w:val="15"/>
                <w:szCs w:val="15"/>
              </w:rPr>
            </w:pPr>
            <w:r w:rsidRPr="00056D0A">
              <w:rPr>
                <w:rFonts w:ascii="Segoe UI" w:hAnsi="Segoe UI" w:cs="Segoe UI"/>
                <w:sz w:val="15"/>
                <w:szCs w:val="15"/>
              </w:rPr>
              <w:t>Microsoft tracks, or enables Customer to track, disclosures of Customer Data, including what data has been disclosed, to whom, and at what time."</w:t>
            </w:r>
          </w:p>
          <w:p w14:paraId="5E8BA9E0" w14:textId="78DB40BB" w:rsidR="009E50BC" w:rsidRPr="00056D0A" w:rsidRDefault="009E50BC" w:rsidP="00F31D1F">
            <w:pPr>
              <w:rPr>
                <w:rFonts w:ascii="Segoe UI" w:hAnsi="Segoe UI" w:cs="Segoe UI"/>
                <w:sz w:val="15"/>
                <w:szCs w:val="15"/>
              </w:rPr>
            </w:pPr>
            <w:r w:rsidRPr="00056D0A">
              <w:rPr>
                <w:rFonts w:ascii="Segoe UI" w:hAnsi="Segoe UI" w:cs="Segoe UI"/>
                <w:sz w:val="15"/>
                <w:szCs w:val="15"/>
              </w:rPr>
              <w:t xml:space="preserve">Microsoft commits to limit access and use of Customer Data in the Online Service terms and through our security processes set forth in the System Security Plan (the basis of our FedRAMP authorization).  Microsoft will work with the customer to identify any Customer Data involved in a Security Incident so that the customer can determine if it meets the reporting obligations for Cyber Incidents under the DFARS as part of its commitment to provide customers with detailed information on a Security Incident.  Additionally, we will work with customers to help ensure they have relevant information to report via DIBnet.  </w:t>
            </w:r>
          </w:p>
        </w:tc>
        <w:tc>
          <w:tcPr>
            <w:tcW w:w="1502" w:type="pct"/>
            <w:tcBorders>
              <w:top w:val="single" w:sz="8" w:space="0" w:color="505050"/>
              <w:left w:val="single" w:sz="8" w:space="0" w:color="505050"/>
              <w:bottom w:val="single" w:sz="8" w:space="0" w:color="505050"/>
              <w:right w:val="single" w:sz="8" w:space="0" w:color="505050"/>
            </w:tcBorders>
          </w:tcPr>
          <w:p w14:paraId="3B834F9F" w14:textId="0327381F" w:rsidR="004B7B99" w:rsidRPr="00056D0A" w:rsidRDefault="004B7B99" w:rsidP="00F31D1F">
            <w:pPr>
              <w:rPr>
                <w:rFonts w:ascii="Segoe UI" w:hAnsi="Segoe UI" w:cs="Segoe UI"/>
                <w:b/>
                <w:bCs/>
                <w:sz w:val="15"/>
                <w:szCs w:val="15"/>
              </w:rPr>
            </w:pPr>
            <w:r w:rsidRPr="00056D0A">
              <w:rPr>
                <w:rFonts w:ascii="Segoe UI" w:hAnsi="Segoe UI" w:cs="Segoe UI"/>
                <w:b/>
                <w:bCs/>
                <w:sz w:val="15"/>
                <w:szCs w:val="15"/>
              </w:rPr>
              <w:lastRenderedPageBreak/>
              <w:t xml:space="preserve">Microsoft Azure </w:t>
            </w:r>
            <w:r w:rsidR="00AD5703" w:rsidRPr="00056D0A">
              <w:rPr>
                <w:rFonts w:ascii="Segoe UI" w:hAnsi="Segoe UI" w:cs="Segoe UI"/>
                <w:b/>
                <w:bCs/>
                <w:sz w:val="15"/>
                <w:szCs w:val="15"/>
              </w:rPr>
              <w:t xml:space="preserve">Government </w:t>
            </w:r>
            <w:r w:rsidRPr="00056D0A">
              <w:rPr>
                <w:rFonts w:ascii="Segoe UI" w:hAnsi="Segoe UI" w:cs="Segoe UI"/>
                <w:b/>
                <w:bCs/>
                <w:sz w:val="15"/>
                <w:szCs w:val="15"/>
              </w:rPr>
              <w:t xml:space="preserve">customers </w:t>
            </w:r>
            <w:r w:rsidR="00FB6C3E" w:rsidRPr="00056D0A">
              <w:rPr>
                <w:rFonts w:ascii="Segoe UI" w:hAnsi="Segoe UI" w:cs="Segoe UI"/>
                <w:b/>
                <w:bCs/>
                <w:sz w:val="15"/>
                <w:szCs w:val="15"/>
              </w:rPr>
              <w:t>should</w:t>
            </w:r>
            <w:r w:rsidRPr="00056D0A">
              <w:rPr>
                <w:rFonts w:ascii="Segoe UI" w:hAnsi="Segoe UI" w:cs="Segoe UI"/>
                <w:b/>
                <w:bCs/>
                <w:sz w:val="15"/>
                <w:szCs w:val="15"/>
              </w:rPr>
              <w:t xml:space="preserve"> support incident reporting from Microsoft Azure </w:t>
            </w:r>
            <w:r w:rsidR="00AD5703" w:rsidRPr="00056D0A">
              <w:rPr>
                <w:rFonts w:ascii="Segoe UI" w:hAnsi="Segoe UI" w:cs="Segoe UI"/>
                <w:b/>
                <w:bCs/>
                <w:sz w:val="15"/>
                <w:szCs w:val="15"/>
              </w:rPr>
              <w:t xml:space="preserve">Government </w:t>
            </w:r>
            <w:r w:rsidRPr="00056D0A">
              <w:rPr>
                <w:rFonts w:ascii="Segoe UI" w:hAnsi="Segoe UI" w:cs="Segoe UI"/>
                <w:b/>
                <w:bCs/>
                <w:sz w:val="15"/>
                <w:szCs w:val="15"/>
              </w:rPr>
              <w:t xml:space="preserve">as well as to end-customers. </w:t>
            </w:r>
          </w:p>
          <w:p w14:paraId="379253A4" w14:textId="77777777" w:rsidR="004B7B99" w:rsidRPr="00056D0A" w:rsidRDefault="004B7B99" w:rsidP="00F44884">
            <w:pPr>
              <w:ind w:left="720"/>
              <w:rPr>
                <w:rFonts w:ascii="Segoe UI" w:hAnsi="Segoe UI" w:cs="Segoe UI"/>
                <w:sz w:val="15"/>
                <w:szCs w:val="15"/>
              </w:rPr>
            </w:pPr>
            <w:r w:rsidRPr="00056D0A">
              <w:rPr>
                <w:rFonts w:ascii="Segoe UI" w:hAnsi="Segoe UI" w:cs="Segoe UI"/>
                <w:sz w:val="15"/>
                <w:szCs w:val="15"/>
              </w:rPr>
              <w:t>Notification(s) of Security Incidents will be delivered to one or more of Customer’s administrators by any means Microsoft selects, including via email. It is Customer’s sole responsibility to ensure Customer’s administrators maintain accurate contact information on each applicable Online Services portal. Microsoft’s obligation to report or respond to a Security Incident under this section is not an acknowledgement by Microsoft of any fault or liability with respect to the Security Incident.</w:t>
            </w:r>
          </w:p>
          <w:p w14:paraId="039F7BFF" w14:textId="1A89BD7C" w:rsidR="004B7B99" w:rsidRPr="00056D0A" w:rsidRDefault="004B7B99" w:rsidP="004B7B99">
            <w:pPr>
              <w:ind w:left="720"/>
              <w:rPr>
                <w:rFonts w:ascii="Segoe UI" w:hAnsi="Segoe UI" w:cs="Segoe UI"/>
                <w:sz w:val="15"/>
                <w:szCs w:val="15"/>
              </w:rPr>
            </w:pPr>
            <w:r w:rsidRPr="00056D0A">
              <w:rPr>
                <w:rFonts w:ascii="Segoe UI" w:hAnsi="Segoe UI" w:cs="Segoe UI"/>
                <w:sz w:val="15"/>
                <w:szCs w:val="15"/>
              </w:rPr>
              <w:lastRenderedPageBreak/>
              <w:t xml:space="preserve">Customer </w:t>
            </w:r>
            <w:r w:rsidR="00F44884" w:rsidRPr="00056D0A">
              <w:rPr>
                <w:rFonts w:ascii="Segoe UI" w:hAnsi="Segoe UI" w:cs="Segoe UI"/>
                <w:sz w:val="15"/>
                <w:szCs w:val="15"/>
              </w:rPr>
              <w:t>will be responsible for notifying</w:t>
            </w:r>
            <w:r w:rsidRPr="00056D0A">
              <w:rPr>
                <w:rFonts w:ascii="Segoe UI" w:hAnsi="Segoe UI" w:cs="Segoe UI"/>
                <w:sz w:val="15"/>
                <w:szCs w:val="15"/>
              </w:rPr>
              <w:t xml:space="preserve"> Microsoft promptly</w:t>
            </w:r>
            <w:r w:rsidR="00F44884" w:rsidRPr="00056D0A">
              <w:rPr>
                <w:rFonts w:ascii="Segoe UI" w:hAnsi="Segoe UI" w:cs="Segoe UI"/>
                <w:sz w:val="15"/>
                <w:szCs w:val="15"/>
              </w:rPr>
              <w:t xml:space="preserve"> about</w:t>
            </w:r>
            <w:r w:rsidRPr="00056D0A">
              <w:rPr>
                <w:rFonts w:ascii="Segoe UI" w:hAnsi="Segoe UI" w:cs="Segoe UI"/>
                <w:sz w:val="15"/>
                <w:szCs w:val="15"/>
              </w:rPr>
              <w:t xml:space="preserve"> any possible misuse of its accounts or authentication credentials or any security incident related to an Online Service.</w:t>
            </w:r>
          </w:p>
          <w:p w14:paraId="25D7F85D" w14:textId="229FAED3" w:rsidR="009E50BC" w:rsidRPr="00056D0A" w:rsidRDefault="003B35B2" w:rsidP="00056D0A">
            <w:pPr>
              <w:ind w:left="720"/>
              <w:rPr>
                <w:rFonts w:ascii="Segoe UI" w:hAnsi="Segoe UI" w:cs="Segoe UI"/>
                <w:sz w:val="15"/>
                <w:szCs w:val="15"/>
              </w:rPr>
            </w:pPr>
            <w:r w:rsidRPr="00056D0A">
              <w:rPr>
                <w:rFonts w:ascii="Segoe UI" w:hAnsi="Segoe UI" w:cs="Segoe UI"/>
                <w:sz w:val="15"/>
                <w:szCs w:val="15"/>
              </w:rPr>
              <w:t xml:space="preserve">Azure </w:t>
            </w:r>
            <w:r w:rsidR="00AD5703" w:rsidRPr="00056D0A">
              <w:rPr>
                <w:rFonts w:ascii="Segoe UI" w:hAnsi="Segoe UI" w:cs="Segoe UI"/>
                <w:sz w:val="15"/>
                <w:szCs w:val="15"/>
              </w:rPr>
              <w:t xml:space="preserve">Government </w:t>
            </w:r>
            <w:r w:rsidRPr="00056D0A">
              <w:rPr>
                <w:rFonts w:ascii="Segoe UI" w:hAnsi="Segoe UI" w:cs="Segoe UI"/>
                <w:sz w:val="15"/>
                <w:szCs w:val="15"/>
              </w:rPr>
              <w:t xml:space="preserve">customers must determine and provide a means to support cyber incident reporting to end-customers. </w:t>
            </w:r>
          </w:p>
        </w:tc>
      </w:tr>
      <w:tr w:rsidR="00024B55" w:rsidRPr="00056D0A" w14:paraId="1FDC1B4D" w14:textId="15A4D83D" w:rsidTr="00FD0EF7">
        <w:tblPrEx>
          <w:tblCellMar>
            <w:left w:w="0" w:type="dxa"/>
            <w:right w:w="0" w:type="dxa"/>
          </w:tblCellMar>
          <w:tblLook w:val="0600" w:firstRow="0" w:lastRow="0" w:firstColumn="0" w:lastColumn="0" w:noHBand="1" w:noVBand="1"/>
        </w:tblPrEx>
        <w:trPr>
          <w:trHeight w:val="584"/>
        </w:trPr>
        <w:tc>
          <w:tcPr>
            <w:tcW w:w="1174" w:type="pct"/>
            <w:tcBorders>
              <w:top w:val="single" w:sz="8" w:space="0" w:color="505050"/>
              <w:left w:val="single" w:sz="8" w:space="0" w:color="505050"/>
              <w:bottom w:val="single" w:sz="8" w:space="0" w:color="505050"/>
              <w:right w:val="single" w:sz="8" w:space="0" w:color="505050"/>
            </w:tcBorders>
            <w:shd w:val="clear" w:color="auto" w:fill="auto"/>
            <w:tcMar>
              <w:top w:w="26" w:type="dxa"/>
              <w:left w:w="26" w:type="dxa"/>
              <w:bottom w:w="26" w:type="dxa"/>
              <w:right w:w="26" w:type="dxa"/>
            </w:tcMar>
            <w:vAlign w:val="center"/>
            <w:hideMark/>
          </w:tcPr>
          <w:p w14:paraId="50377D82" w14:textId="56299397" w:rsidR="009E50BC" w:rsidRPr="00056D0A" w:rsidRDefault="009E50BC" w:rsidP="00274FC6">
            <w:pPr>
              <w:jc w:val="center"/>
              <w:rPr>
                <w:rFonts w:ascii="Segoe UI" w:hAnsi="Segoe UI" w:cs="Segoe UI"/>
                <w:sz w:val="15"/>
                <w:szCs w:val="15"/>
              </w:rPr>
            </w:pPr>
            <w:r w:rsidRPr="00056D0A">
              <w:rPr>
                <w:rFonts w:ascii="Segoe UI" w:hAnsi="Segoe UI" w:cs="Segoe UI"/>
                <w:b/>
                <w:bCs/>
                <w:sz w:val="15"/>
                <w:szCs w:val="15"/>
              </w:rPr>
              <w:lastRenderedPageBreak/>
              <w:t>Malicious software</w:t>
            </w:r>
          </w:p>
        </w:tc>
        <w:tc>
          <w:tcPr>
            <w:tcW w:w="2324" w:type="pct"/>
            <w:tcBorders>
              <w:top w:val="single" w:sz="8" w:space="0" w:color="505050"/>
              <w:left w:val="single" w:sz="8" w:space="0" w:color="505050"/>
              <w:bottom w:val="single" w:sz="8" w:space="0" w:color="505050"/>
              <w:right w:val="single" w:sz="8" w:space="0" w:color="505050"/>
            </w:tcBorders>
            <w:shd w:val="clear" w:color="auto" w:fill="auto"/>
            <w:tcMar>
              <w:top w:w="26" w:type="dxa"/>
              <w:left w:w="26" w:type="dxa"/>
              <w:bottom w:w="26" w:type="dxa"/>
              <w:right w:w="26" w:type="dxa"/>
            </w:tcMar>
            <w:vAlign w:val="center"/>
            <w:hideMark/>
          </w:tcPr>
          <w:p w14:paraId="7BD6D630" w14:textId="00593D40" w:rsidR="009E50BC" w:rsidRPr="00056D0A" w:rsidRDefault="009E50BC" w:rsidP="00F31D1F">
            <w:pPr>
              <w:rPr>
                <w:rFonts w:ascii="Segoe UI" w:hAnsi="Segoe UI" w:cs="Segoe UI"/>
                <w:sz w:val="15"/>
                <w:szCs w:val="15"/>
              </w:rPr>
            </w:pPr>
            <w:r w:rsidRPr="00056D0A">
              <w:rPr>
                <w:rFonts w:ascii="Segoe UI" w:hAnsi="Segoe UI" w:cs="Segoe UI"/>
                <w:b/>
                <w:bCs/>
                <w:sz w:val="15"/>
                <w:szCs w:val="15"/>
              </w:rPr>
              <w:t xml:space="preserve">Microsoft will work with customers </w:t>
            </w:r>
            <w:r w:rsidR="00385AC2" w:rsidRPr="00056D0A">
              <w:rPr>
                <w:rFonts w:ascii="Segoe UI" w:hAnsi="Segoe UI" w:cs="Segoe UI"/>
                <w:b/>
                <w:bCs/>
                <w:sz w:val="15"/>
                <w:szCs w:val="15"/>
              </w:rPr>
              <w:t xml:space="preserve">to </w:t>
            </w:r>
            <w:r w:rsidRPr="00056D0A">
              <w:rPr>
                <w:rFonts w:ascii="Segoe UI" w:hAnsi="Segoe UI" w:cs="Segoe UI"/>
                <w:b/>
                <w:bCs/>
                <w:sz w:val="15"/>
                <w:szCs w:val="15"/>
              </w:rPr>
              <w:t xml:space="preserve">submit malicious software </w:t>
            </w:r>
            <w:r w:rsidRPr="00056D0A">
              <w:rPr>
                <w:rFonts w:ascii="Segoe UI" w:hAnsi="Segoe UI" w:cs="Segoe UI"/>
                <w:sz w:val="15"/>
                <w:szCs w:val="15"/>
              </w:rPr>
              <w:t xml:space="preserve">(i.e., Viruses, malware, rootkits, worms, and scripts) </w:t>
            </w:r>
            <w:r w:rsidRPr="00056D0A">
              <w:rPr>
                <w:rFonts w:ascii="Segoe UI" w:hAnsi="Segoe UI" w:cs="Segoe UI"/>
                <w:b/>
                <w:bCs/>
                <w:sz w:val="15"/>
                <w:szCs w:val="15"/>
              </w:rPr>
              <w:t xml:space="preserve">found in Azure </w:t>
            </w:r>
            <w:r w:rsidR="00AD5703" w:rsidRPr="00056D0A">
              <w:rPr>
                <w:rFonts w:ascii="Segoe UI" w:hAnsi="Segoe UI" w:cs="Segoe UI"/>
                <w:b/>
                <w:bCs/>
                <w:sz w:val="15"/>
                <w:szCs w:val="15"/>
              </w:rPr>
              <w:t xml:space="preserve">Government </w:t>
            </w:r>
            <w:r w:rsidRPr="00056D0A">
              <w:rPr>
                <w:rFonts w:ascii="Segoe UI" w:hAnsi="Segoe UI" w:cs="Segoe UI"/>
                <w:b/>
                <w:bCs/>
                <w:sz w:val="15"/>
                <w:szCs w:val="15"/>
              </w:rPr>
              <w:t>assets in c</w:t>
            </w:r>
            <w:r w:rsidR="00A46236">
              <w:rPr>
                <w:rFonts w:ascii="Segoe UI" w:hAnsi="Segoe UI" w:cs="Segoe UI"/>
                <w:b/>
                <w:bCs/>
                <w:sz w:val="15"/>
                <w:szCs w:val="15"/>
              </w:rPr>
              <w:t>onnection with a cyber incident</w:t>
            </w:r>
            <w:r w:rsidRPr="00056D0A">
              <w:rPr>
                <w:rFonts w:ascii="Segoe UI" w:hAnsi="Segoe UI" w:cs="Segoe UI"/>
                <w:b/>
                <w:bCs/>
                <w:sz w:val="15"/>
                <w:szCs w:val="15"/>
              </w:rPr>
              <w:t xml:space="preserve"> to </w:t>
            </w:r>
            <w:r w:rsidR="00A46236">
              <w:rPr>
                <w:rFonts w:ascii="Segoe UI" w:hAnsi="Segoe UI" w:cs="Segoe UI"/>
                <w:b/>
                <w:bCs/>
                <w:sz w:val="15"/>
                <w:szCs w:val="15"/>
              </w:rPr>
              <w:t xml:space="preserve">the </w:t>
            </w:r>
            <w:r w:rsidRPr="00056D0A">
              <w:rPr>
                <w:rFonts w:ascii="Segoe UI" w:hAnsi="Segoe UI" w:cs="Segoe UI"/>
                <w:b/>
                <w:bCs/>
                <w:sz w:val="15"/>
                <w:szCs w:val="15"/>
              </w:rPr>
              <w:t>DoD Cyber Crime Center (DC3)</w:t>
            </w:r>
            <w:r w:rsidR="00D639CC">
              <w:rPr>
                <w:rFonts w:ascii="Segoe UI" w:hAnsi="Segoe UI" w:cs="Segoe UI"/>
                <w:b/>
                <w:bCs/>
                <w:sz w:val="15"/>
                <w:szCs w:val="15"/>
              </w:rPr>
              <w:t>.</w:t>
            </w:r>
          </w:p>
          <w:p w14:paraId="7BE3FA34" w14:textId="3BF939B2" w:rsidR="009E50BC" w:rsidRPr="00056D0A" w:rsidRDefault="009E50BC" w:rsidP="004D3B8E">
            <w:pPr>
              <w:ind w:left="720"/>
              <w:rPr>
                <w:rFonts w:ascii="Segoe UI" w:hAnsi="Segoe UI" w:cs="Segoe UI"/>
                <w:sz w:val="15"/>
                <w:szCs w:val="15"/>
              </w:rPr>
            </w:pPr>
            <w:r w:rsidRPr="00056D0A">
              <w:rPr>
                <w:rFonts w:ascii="Segoe UI" w:hAnsi="Segoe UI" w:cs="Segoe UI"/>
                <w:sz w:val="15"/>
                <w:szCs w:val="15"/>
              </w:rPr>
              <w:t xml:space="preserve">PAAS- Azure </w:t>
            </w:r>
            <w:r w:rsidR="00AD5703" w:rsidRPr="00056D0A">
              <w:rPr>
                <w:rFonts w:ascii="Segoe UI" w:hAnsi="Segoe UI" w:cs="Segoe UI"/>
                <w:sz w:val="15"/>
                <w:szCs w:val="15"/>
              </w:rPr>
              <w:t xml:space="preserve">Government </w:t>
            </w:r>
            <w:r w:rsidRPr="00056D0A">
              <w:rPr>
                <w:rFonts w:ascii="Segoe UI" w:hAnsi="Segoe UI" w:cs="Segoe UI"/>
                <w:sz w:val="15"/>
                <w:szCs w:val="15"/>
              </w:rPr>
              <w:t xml:space="preserve">assets are protected from malicious software through the use of anti-malware software in accordance with our FedRAMP authorization. Anti-malware software helps provides both preventive and detective control over malicious software. Anti-malware tools help detect files determined to be malicious and send alerts to Azure </w:t>
            </w:r>
            <w:r w:rsidR="00AD5703" w:rsidRPr="00056D0A">
              <w:rPr>
                <w:rFonts w:ascii="Segoe UI" w:hAnsi="Segoe UI" w:cs="Segoe UI"/>
                <w:sz w:val="15"/>
                <w:szCs w:val="15"/>
              </w:rPr>
              <w:t xml:space="preserve">Government </w:t>
            </w:r>
            <w:r w:rsidRPr="00056D0A">
              <w:rPr>
                <w:rFonts w:ascii="Segoe UI" w:hAnsi="Segoe UI" w:cs="Segoe UI"/>
                <w:sz w:val="15"/>
                <w:szCs w:val="15"/>
              </w:rPr>
              <w:t>administrators, which is one way to trigger the incident response process.</w:t>
            </w:r>
          </w:p>
          <w:p w14:paraId="74028603" w14:textId="3E9EEE72" w:rsidR="009E50BC" w:rsidRPr="00056D0A" w:rsidRDefault="009E50BC" w:rsidP="004D3B8E">
            <w:pPr>
              <w:ind w:left="720"/>
              <w:rPr>
                <w:rFonts w:ascii="Segoe UI" w:hAnsi="Segoe UI" w:cs="Segoe UI"/>
                <w:sz w:val="15"/>
                <w:szCs w:val="15"/>
              </w:rPr>
            </w:pPr>
          </w:p>
        </w:tc>
        <w:tc>
          <w:tcPr>
            <w:tcW w:w="1502" w:type="pct"/>
            <w:tcBorders>
              <w:top w:val="single" w:sz="8" w:space="0" w:color="505050"/>
              <w:left w:val="single" w:sz="8" w:space="0" w:color="505050"/>
              <w:bottom w:val="single" w:sz="8" w:space="0" w:color="505050"/>
              <w:right w:val="single" w:sz="8" w:space="0" w:color="505050"/>
            </w:tcBorders>
          </w:tcPr>
          <w:p w14:paraId="5B59074B" w14:textId="3F72E670" w:rsidR="009E50BC" w:rsidRPr="00056D0A" w:rsidRDefault="009E50BC" w:rsidP="00F31D1F">
            <w:pPr>
              <w:rPr>
                <w:rFonts w:ascii="Segoe UI" w:hAnsi="Segoe UI" w:cs="Segoe UI"/>
                <w:b/>
                <w:bCs/>
                <w:sz w:val="15"/>
                <w:szCs w:val="15"/>
              </w:rPr>
            </w:pPr>
            <w:r w:rsidRPr="00056D0A">
              <w:rPr>
                <w:rFonts w:ascii="Segoe UI" w:hAnsi="Segoe UI" w:cs="Segoe UI"/>
                <w:b/>
                <w:bCs/>
                <w:sz w:val="15"/>
                <w:szCs w:val="15"/>
              </w:rPr>
              <w:t xml:space="preserve">Azure </w:t>
            </w:r>
            <w:r w:rsidR="00AD5703" w:rsidRPr="00056D0A">
              <w:rPr>
                <w:rFonts w:ascii="Segoe UI" w:hAnsi="Segoe UI" w:cs="Segoe UI"/>
                <w:b/>
                <w:bCs/>
                <w:sz w:val="15"/>
                <w:szCs w:val="15"/>
              </w:rPr>
              <w:t xml:space="preserve">Government </w:t>
            </w:r>
            <w:r w:rsidRPr="00056D0A">
              <w:rPr>
                <w:rFonts w:ascii="Segoe UI" w:hAnsi="Segoe UI" w:cs="Segoe UI"/>
                <w:b/>
                <w:bCs/>
                <w:sz w:val="15"/>
                <w:szCs w:val="15"/>
              </w:rPr>
              <w:t xml:space="preserve">customers running IaaS deployments should ensure that Malicious software protections are deployed to systems within the Azure </w:t>
            </w:r>
            <w:r w:rsidR="00AD5703" w:rsidRPr="00056D0A">
              <w:rPr>
                <w:rFonts w:ascii="Segoe UI" w:hAnsi="Segoe UI" w:cs="Segoe UI"/>
                <w:b/>
                <w:bCs/>
                <w:sz w:val="15"/>
                <w:szCs w:val="15"/>
              </w:rPr>
              <w:t xml:space="preserve">Government </w:t>
            </w:r>
            <w:r w:rsidRPr="00056D0A">
              <w:rPr>
                <w:rFonts w:ascii="Segoe UI" w:hAnsi="Segoe UI" w:cs="Segoe UI"/>
                <w:b/>
                <w:bCs/>
                <w:sz w:val="15"/>
                <w:szCs w:val="15"/>
              </w:rPr>
              <w:t xml:space="preserve">customer subscription. </w:t>
            </w:r>
            <w:r w:rsidR="002A08F3" w:rsidRPr="00056D0A">
              <w:rPr>
                <w:rFonts w:ascii="Segoe UI" w:hAnsi="Segoe UI" w:cs="Segoe UI"/>
                <w:b/>
                <w:bCs/>
                <w:sz w:val="15"/>
                <w:szCs w:val="15"/>
              </w:rPr>
              <w:t xml:space="preserve">Malicious software found in customer Azure </w:t>
            </w:r>
            <w:r w:rsidR="00AD5703" w:rsidRPr="00056D0A">
              <w:rPr>
                <w:rFonts w:ascii="Segoe UI" w:hAnsi="Segoe UI" w:cs="Segoe UI"/>
                <w:b/>
                <w:bCs/>
                <w:sz w:val="15"/>
                <w:szCs w:val="15"/>
              </w:rPr>
              <w:t xml:space="preserve">Government </w:t>
            </w:r>
            <w:r w:rsidR="002A08F3" w:rsidRPr="00056D0A">
              <w:rPr>
                <w:rFonts w:ascii="Segoe UI" w:hAnsi="Segoe UI" w:cs="Segoe UI"/>
                <w:b/>
                <w:bCs/>
                <w:sz w:val="15"/>
                <w:szCs w:val="15"/>
              </w:rPr>
              <w:t>resources in connection with a cyber incident should be reported to DoD Cyber Crime Center (DC3)</w:t>
            </w:r>
            <w:r w:rsidR="00D639CC">
              <w:rPr>
                <w:rFonts w:ascii="Segoe UI" w:hAnsi="Segoe UI" w:cs="Segoe UI"/>
                <w:b/>
                <w:bCs/>
                <w:sz w:val="15"/>
                <w:szCs w:val="15"/>
              </w:rPr>
              <w:t>.</w:t>
            </w:r>
          </w:p>
          <w:p w14:paraId="70085F98" w14:textId="7A8F8196" w:rsidR="009E50BC" w:rsidRPr="00056D0A" w:rsidRDefault="009E50BC" w:rsidP="00C91EA5">
            <w:pPr>
              <w:ind w:left="720"/>
              <w:rPr>
                <w:rFonts w:ascii="Segoe UI" w:hAnsi="Segoe UI" w:cs="Segoe UI"/>
                <w:b/>
                <w:bCs/>
                <w:sz w:val="15"/>
                <w:szCs w:val="15"/>
              </w:rPr>
            </w:pPr>
            <w:r w:rsidRPr="00056D0A">
              <w:rPr>
                <w:rFonts w:ascii="Segoe UI" w:hAnsi="Segoe UI" w:cs="Segoe UI"/>
                <w:sz w:val="15"/>
                <w:szCs w:val="15"/>
              </w:rPr>
              <w:t>IAAS - The customer is responsible for employing malicious code protection at information system entry and exit points to detect and eradicate malicious code and use code protection mechanisms to protect assets from malicious software.</w:t>
            </w:r>
          </w:p>
        </w:tc>
      </w:tr>
      <w:tr w:rsidR="00024B55" w:rsidRPr="00056D0A" w14:paraId="7C59AC9C" w14:textId="0A68BCD9" w:rsidTr="00FD0EF7">
        <w:tblPrEx>
          <w:tblCellMar>
            <w:left w:w="0" w:type="dxa"/>
            <w:right w:w="0" w:type="dxa"/>
          </w:tblCellMar>
          <w:tblLook w:val="0600" w:firstRow="0" w:lastRow="0" w:firstColumn="0" w:lastColumn="0" w:noHBand="1" w:noVBand="1"/>
        </w:tblPrEx>
        <w:trPr>
          <w:trHeight w:val="706"/>
        </w:trPr>
        <w:tc>
          <w:tcPr>
            <w:tcW w:w="1174" w:type="pct"/>
            <w:tcBorders>
              <w:top w:val="single" w:sz="8" w:space="0" w:color="505050"/>
              <w:left w:val="single" w:sz="8" w:space="0" w:color="505050"/>
              <w:bottom w:val="single" w:sz="8" w:space="0" w:color="505050"/>
              <w:right w:val="single" w:sz="8" w:space="0" w:color="505050"/>
            </w:tcBorders>
            <w:shd w:val="clear" w:color="auto" w:fill="auto"/>
            <w:tcMar>
              <w:top w:w="26" w:type="dxa"/>
              <w:left w:w="26" w:type="dxa"/>
              <w:bottom w:w="26" w:type="dxa"/>
              <w:right w:w="26" w:type="dxa"/>
            </w:tcMar>
            <w:vAlign w:val="center"/>
            <w:hideMark/>
          </w:tcPr>
          <w:p w14:paraId="5A101656" w14:textId="0A0E0B70" w:rsidR="009E50BC" w:rsidRPr="00056D0A" w:rsidRDefault="009E50BC" w:rsidP="00274FC6">
            <w:pPr>
              <w:jc w:val="center"/>
              <w:rPr>
                <w:rFonts w:ascii="Segoe UI" w:hAnsi="Segoe UI" w:cs="Segoe UI"/>
                <w:sz w:val="15"/>
                <w:szCs w:val="15"/>
              </w:rPr>
            </w:pPr>
            <w:r w:rsidRPr="00056D0A">
              <w:rPr>
                <w:rFonts w:ascii="Segoe UI" w:hAnsi="Segoe UI" w:cs="Segoe UI"/>
                <w:b/>
                <w:bCs/>
                <w:sz w:val="15"/>
                <w:szCs w:val="15"/>
              </w:rPr>
              <w:t>Media preservation and protection</w:t>
            </w:r>
          </w:p>
          <w:p w14:paraId="3635D861" w14:textId="77777777" w:rsidR="009E50BC" w:rsidRPr="00056D0A" w:rsidRDefault="009E50BC" w:rsidP="00F31D1F">
            <w:pPr>
              <w:rPr>
                <w:rFonts w:ascii="Segoe UI" w:hAnsi="Segoe UI" w:cs="Segoe UI"/>
                <w:sz w:val="15"/>
                <w:szCs w:val="15"/>
              </w:rPr>
            </w:pPr>
            <w:r w:rsidRPr="00056D0A">
              <w:rPr>
                <w:rFonts w:ascii="Segoe UI" w:hAnsi="Segoe UI" w:cs="Segoe UI"/>
                <w:b/>
                <w:bCs/>
                <w:sz w:val="15"/>
                <w:szCs w:val="15"/>
              </w:rPr>
              <w:t> </w:t>
            </w:r>
          </w:p>
        </w:tc>
        <w:tc>
          <w:tcPr>
            <w:tcW w:w="2324" w:type="pct"/>
            <w:tcBorders>
              <w:top w:val="single" w:sz="8" w:space="0" w:color="505050"/>
              <w:left w:val="single" w:sz="8" w:space="0" w:color="505050"/>
              <w:bottom w:val="single" w:sz="8" w:space="0" w:color="505050"/>
              <w:right w:val="single" w:sz="8" w:space="0" w:color="505050"/>
            </w:tcBorders>
            <w:shd w:val="clear" w:color="auto" w:fill="auto"/>
            <w:tcMar>
              <w:top w:w="26" w:type="dxa"/>
              <w:left w:w="26" w:type="dxa"/>
              <w:bottom w:w="26" w:type="dxa"/>
              <w:right w:w="26" w:type="dxa"/>
            </w:tcMar>
            <w:vAlign w:val="center"/>
            <w:hideMark/>
          </w:tcPr>
          <w:p w14:paraId="10594B9D" w14:textId="0B883F14" w:rsidR="009E50BC" w:rsidRPr="00056D0A" w:rsidRDefault="009E50BC" w:rsidP="007A288D">
            <w:pPr>
              <w:rPr>
                <w:rFonts w:ascii="Segoe UI" w:hAnsi="Segoe UI" w:cs="Segoe UI"/>
                <w:sz w:val="15"/>
                <w:szCs w:val="15"/>
              </w:rPr>
            </w:pPr>
            <w:r w:rsidRPr="00056D0A">
              <w:rPr>
                <w:rFonts w:ascii="Segoe UI" w:hAnsi="Segoe UI" w:cs="Segoe UI"/>
                <w:b/>
                <w:bCs/>
                <w:sz w:val="15"/>
                <w:szCs w:val="15"/>
              </w:rPr>
              <w:t xml:space="preserve">Microsoft preserves and protects Customer Data in accordance with our FedRAMP System Security Plan and the Online Service Terms. </w:t>
            </w:r>
          </w:p>
          <w:p w14:paraId="4CB67FA8" w14:textId="77777777" w:rsidR="009E50BC" w:rsidRPr="00056D0A" w:rsidRDefault="009E50BC" w:rsidP="000D2156">
            <w:pPr>
              <w:ind w:left="720"/>
              <w:rPr>
                <w:rFonts w:ascii="Segoe UI" w:hAnsi="Segoe UI" w:cs="Segoe UI"/>
                <w:sz w:val="15"/>
                <w:szCs w:val="15"/>
              </w:rPr>
            </w:pPr>
            <w:r w:rsidRPr="00056D0A">
              <w:rPr>
                <w:rFonts w:ascii="Segoe UI" w:hAnsi="Segoe UI" w:cs="Segoe UI"/>
                <w:sz w:val="15"/>
                <w:szCs w:val="15"/>
              </w:rPr>
              <w:lastRenderedPageBreak/>
              <w:t xml:space="preserve">Except for free trials, Microsoft will retain Customer Data stored in the Online Service in a limited function account for 90 days after expiration or termination of Customer’s subscription so that Customer may extract the data. </w:t>
            </w:r>
          </w:p>
          <w:p w14:paraId="104C1DA9" w14:textId="722E64F3" w:rsidR="009E50BC" w:rsidRPr="00056D0A" w:rsidRDefault="009E50BC" w:rsidP="007A288D">
            <w:pPr>
              <w:rPr>
                <w:rFonts w:ascii="Segoe UI" w:hAnsi="Segoe UI" w:cs="Segoe UI"/>
                <w:sz w:val="15"/>
                <w:szCs w:val="15"/>
              </w:rPr>
            </w:pPr>
            <w:r w:rsidRPr="00056D0A">
              <w:rPr>
                <w:rFonts w:ascii="Segoe UI" w:hAnsi="Segoe UI" w:cs="Segoe UI"/>
                <w:b/>
                <w:bCs/>
                <w:sz w:val="15"/>
                <w:szCs w:val="15"/>
              </w:rPr>
              <w:t>Physical o</w:t>
            </w:r>
            <w:r w:rsidR="00CD1D06" w:rsidRPr="00056D0A">
              <w:rPr>
                <w:rFonts w:ascii="Segoe UI" w:hAnsi="Segoe UI" w:cs="Segoe UI"/>
                <w:b/>
                <w:bCs/>
                <w:sz w:val="15"/>
                <w:szCs w:val="15"/>
              </w:rPr>
              <w:t>r</w:t>
            </w:r>
            <w:r w:rsidRPr="00056D0A">
              <w:rPr>
                <w:rFonts w:ascii="Segoe UI" w:hAnsi="Segoe UI" w:cs="Segoe UI"/>
                <w:b/>
                <w:bCs/>
                <w:sz w:val="15"/>
                <w:szCs w:val="15"/>
              </w:rPr>
              <w:t xml:space="preserve"> Virtual systems impacted by Security Incidents are treated in accordance with audited FedRAMP incident response processes</w:t>
            </w:r>
          </w:p>
          <w:p w14:paraId="4ABAD3BC" w14:textId="5E38EB76" w:rsidR="009E50BC" w:rsidRPr="00056D0A" w:rsidRDefault="009E50BC" w:rsidP="00B7083C">
            <w:pPr>
              <w:ind w:left="720"/>
              <w:rPr>
                <w:rFonts w:ascii="Segoe UI" w:hAnsi="Segoe UI" w:cs="Segoe UI"/>
                <w:sz w:val="15"/>
                <w:szCs w:val="15"/>
              </w:rPr>
            </w:pPr>
            <w:r w:rsidRPr="00056D0A">
              <w:rPr>
                <w:rFonts w:ascii="Segoe UI" w:hAnsi="Segoe UI" w:cs="Segoe UI"/>
                <w:sz w:val="15"/>
                <w:szCs w:val="15"/>
              </w:rPr>
              <w:t xml:space="preserve">Microsoft commitments regarding Security Incident notification (above) would continue to support preservation and access to preserved forensics. </w:t>
            </w:r>
          </w:p>
        </w:tc>
        <w:tc>
          <w:tcPr>
            <w:tcW w:w="1502" w:type="pct"/>
            <w:tcBorders>
              <w:top w:val="single" w:sz="8" w:space="0" w:color="505050"/>
              <w:left w:val="single" w:sz="8" w:space="0" w:color="505050"/>
              <w:bottom w:val="single" w:sz="8" w:space="0" w:color="505050"/>
              <w:right w:val="single" w:sz="8" w:space="0" w:color="505050"/>
            </w:tcBorders>
          </w:tcPr>
          <w:p w14:paraId="1BF81B51" w14:textId="43977CE0" w:rsidR="009E50BC" w:rsidRPr="00056D0A" w:rsidRDefault="009E50BC" w:rsidP="007A288D">
            <w:pPr>
              <w:rPr>
                <w:rFonts w:ascii="Segoe UI" w:hAnsi="Segoe UI" w:cs="Segoe UI"/>
                <w:b/>
                <w:bCs/>
                <w:sz w:val="15"/>
                <w:szCs w:val="15"/>
              </w:rPr>
            </w:pPr>
            <w:r w:rsidRPr="00056D0A">
              <w:rPr>
                <w:rFonts w:ascii="Segoe UI" w:hAnsi="Segoe UI" w:cs="Segoe UI"/>
                <w:b/>
                <w:bCs/>
                <w:sz w:val="15"/>
                <w:szCs w:val="15"/>
              </w:rPr>
              <w:lastRenderedPageBreak/>
              <w:t xml:space="preserve">Azure </w:t>
            </w:r>
            <w:r w:rsidR="00AD5703" w:rsidRPr="00056D0A">
              <w:rPr>
                <w:rFonts w:ascii="Segoe UI" w:hAnsi="Segoe UI" w:cs="Segoe UI"/>
                <w:b/>
                <w:bCs/>
                <w:sz w:val="15"/>
                <w:szCs w:val="15"/>
              </w:rPr>
              <w:t xml:space="preserve">Government </w:t>
            </w:r>
            <w:r w:rsidRPr="00056D0A">
              <w:rPr>
                <w:rFonts w:ascii="Segoe UI" w:hAnsi="Segoe UI" w:cs="Segoe UI"/>
                <w:b/>
                <w:bCs/>
                <w:sz w:val="15"/>
                <w:szCs w:val="15"/>
              </w:rPr>
              <w:t xml:space="preserve">customers </w:t>
            </w:r>
            <w:r w:rsidR="00D146EF" w:rsidRPr="00056D0A">
              <w:rPr>
                <w:rFonts w:ascii="Segoe UI" w:hAnsi="Segoe UI" w:cs="Segoe UI"/>
                <w:b/>
                <w:bCs/>
                <w:sz w:val="15"/>
                <w:szCs w:val="15"/>
              </w:rPr>
              <w:t>should</w:t>
            </w:r>
            <w:r w:rsidRPr="00056D0A">
              <w:rPr>
                <w:rFonts w:ascii="Segoe UI" w:hAnsi="Segoe UI" w:cs="Segoe UI"/>
                <w:b/>
                <w:bCs/>
                <w:sz w:val="15"/>
                <w:szCs w:val="15"/>
              </w:rPr>
              <w:t xml:space="preserve"> define customer data preservation and protection terms. </w:t>
            </w:r>
          </w:p>
          <w:p w14:paraId="1B8E84B1" w14:textId="77777777" w:rsidR="00CD1D06" w:rsidRPr="00056D0A" w:rsidRDefault="00CD1D06" w:rsidP="00CD1D06">
            <w:pPr>
              <w:ind w:left="720"/>
              <w:rPr>
                <w:rFonts w:ascii="Segoe UI" w:hAnsi="Segoe UI" w:cs="Segoe UI"/>
                <w:sz w:val="15"/>
                <w:szCs w:val="15"/>
              </w:rPr>
            </w:pPr>
            <w:r w:rsidRPr="00056D0A">
              <w:rPr>
                <w:rFonts w:ascii="Segoe UI" w:hAnsi="Segoe UI" w:cs="Segoe UI"/>
                <w:sz w:val="15"/>
                <w:szCs w:val="15"/>
              </w:rPr>
              <w:t xml:space="preserve">Except for free trials, Microsoft will retain Customer Data stored in the Online Service in a limited function account for 90 days after expiration or termination of </w:t>
            </w:r>
            <w:r w:rsidRPr="00056D0A">
              <w:rPr>
                <w:rFonts w:ascii="Segoe UI" w:hAnsi="Segoe UI" w:cs="Segoe UI"/>
                <w:sz w:val="15"/>
                <w:szCs w:val="15"/>
              </w:rPr>
              <w:lastRenderedPageBreak/>
              <w:t xml:space="preserve">Customer’s subscription so that Customer may extract the data. </w:t>
            </w:r>
          </w:p>
          <w:p w14:paraId="6F218342" w14:textId="03E8C23F" w:rsidR="00CD1D06" w:rsidRPr="00056D0A" w:rsidRDefault="00CD1D06" w:rsidP="00C91EA5">
            <w:pPr>
              <w:ind w:left="720"/>
              <w:rPr>
                <w:rFonts w:ascii="Segoe UI" w:hAnsi="Segoe UI" w:cs="Segoe UI"/>
                <w:bCs/>
                <w:sz w:val="15"/>
                <w:szCs w:val="15"/>
              </w:rPr>
            </w:pPr>
            <w:r w:rsidRPr="00056D0A">
              <w:rPr>
                <w:rFonts w:ascii="Segoe UI" w:hAnsi="Segoe UI" w:cs="Segoe UI"/>
                <w:bCs/>
                <w:sz w:val="15"/>
                <w:szCs w:val="15"/>
              </w:rPr>
              <w:t xml:space="preserve">Azure </w:t>
            </w:r>
            <w:r w:rsidR="00AD5703" w:rsidRPr="00056D0A">
              <w:rPr>
                <w:rFonts w:ascii="Segoe UI" w:hAnsi="Segoe UI" w:cs="Segoe UI"/>
                <w:bCs/>
                <w:sz w:val="15"/>
                <w:szCs w:val="15"/>
              </w:rPr>
              <w:t xml:space="preserve">Government </w:t>
            </w:r>
            <w:r w:rsidRPr="00056D0A">
              <w:rPr>
                <w:rFonts w:ascii="Segoe UI" w:hAnsi="Segoe UI" w:cs="Segoe UI"/>
                <w:bCs/>
                <w:sz w:val="15"/>
                <w:szCs w:val="15"/>
              </w:rPr>
              <w:t xml:space="preserve">customers should determine the data preservation requirements for end-customers and define the necessary agreements for data retention and deletion. </w:t>
            </w:r>
          </w:p>
        </w:tc>
      </w:tr>
      <w:tr w:rsidR="00024B55" w:rsidRPr="00056D0A" w14:paraId="77F44394" w14:textId="44232661" w:rsidTr="00FD0EF7">
        <w:tblPrEx>
          <w:tblCellMar>
            <w:left w:w="0" w:type="dxa"/>
            <w:right w:w="0" w:type="dxa"/>
          </w:tblCellMar>
          <w:tblLook w:val="0600" w:firstRow="0" w:lastRow="0" w:firstColumn="0" w:lastColumn="0" w:noHBand="1" w:noVBand="1"/>
        </w:tblPrEx>
        <w:trPr>
          <w:trHeight w:val="1271"/>
        </w:trPr>
        <w:tc>
          <w:tcPr>
            <w:tcW w:w="1174" w:type="pct"/>
            <w:tcBorders>
              <w:top w:val="single" w:sz="8" w:space="0" w:color="505050"/>
              <w:left w:val="single" w:sz="8" w:space="0" w:color="505050"/>
              <w:bottom w:val="single" w:sz="8" w:space="0" w:color="505050"/>
              <w:right w:val="single" w:sz="8" w:space="0" w:color="505050"/>
            </w:tcBorders>
            <w:shd w:val="clear" w:color="auto" w:fill="auto"/>
            <w:tcMar>
              <w:top w:w="26" w:type="dxa"/>
              <w:left w:w="26" w:type="dxa"/>
              <w:bottom w:w="26" w:type="dxa"/>
              <w:right w:w="26" w:type="dxa"/>
            </w:tcMar>
            <w:vAlign w:val="center"/>
            <w:hideMark/>
          </w:tcPr>
          <w:p w14:paraId="173FCA4B" w14:textId="7E2DC655" w:rsidR="009E50BC" w:rsidRPr="00056D0A" w:rsidRDefault="009E50BC" w:rsidP="00274FC6">
            <w:pPr>
              <w:jc w:val="center"/>
              <w:rPr>
                <w:rFonts w:ascii="Segoe UI" w:hAnsi="Segoe UI" w:cs="Segoe UI"/>
                <w:sz w:val="15"/>
                <w:szCs w:val="15"/>
              </w:rPr>
            </w:pPr>
            <w:r w:rsidRPr="00056D0A">
              <w:rPr>
                <w:rFonts w:ascii="Segoe UI" w:hAnsi="Segoe UI" w:cs="Segoe UI"/>
                <w:b/>
                <w:bCs/>
                <w:sz w:val="15"/>
                <w:szCs w:val="15"/>
              </w:rPr>
              <w:lastRenderedPageBreak/>
              <w:t>Access to additional information or equipment necessary for forensic analysis</w:t>
            </w:r>
          </w:p>
        </w:tc>
        <w:tc>
          <w:tcPr>
            <w:tcW w:w="2324" w:type="pct"/>
            <w:tcBorders>
              <w:top w:val="single" w:sz="8" w:space="0" w:color="505050"/>
              <w:left w:val="single" w:sz="8" w:space="0" w:color="505050"/>
              <w:bottom w:val="single" w:sz="8" w:space="0" w:color="505050"/>
              <w:right w:val="single" w:sz="8" w:space="0" w:color="505050"/>
            </w:tcBorders>
            <w:shd w:val="clear" w:color="auto" w:fill="auto"/>
            <w:tcMar>
              <w:top w:w="26" w:type="dxa"/>
              <w:left w:w="26" w:type="dxa"/>
              <w:bottom w:w="26" w:type="dxa"/>
              <w:right w:w="26" w:type="dxa"/>
            </w:tcMar>
            <w:vAlign w:val="center"/>
            <w:hideMark/>
          </w:tcPr>
          <w:p w14:paraId="05406F33" w14:textId="77777777" w:rsidR="009E50BC" w:rsidRPr="00056D0A" w:rsidRDefault="009E50BC" w:rsidP="00F31D1F">
            <w:pPr>
              <w:rPr>
                <w:rFonts w:ascii="Segoe UI" w:hAnsi="Segoe UI" w:cs="Segoe UI"/>
                <w:sz w:val="15"/>
                <w:szCs w:val="15"/>
              </w:rPr>
            </w:pPr>
            <w:r w:rsidRPr="00056D0A">
              <w:rPr>
                <w:rFonts w:ascii="Segoe UI" w:hAnsi="Segoe UI" w:cs="Segoe UI"/>
                <w:b/>
                <w:bCs/>
                <w:sz w:val="15"/>
                <w:szCs w:val="15"/>
              </w:rPr>
              <w:t xml:space="preserve">Microsoft makes commitment in the Online Services Terms for providing detailed information to customer and DoD upon request. </w:t>
            </w:r>
          </w:p>
          <w:p w14:paraId="3ABA1632" w14:textId="61E77699" w:rsidR="009E50BC" w:rsidRPr="00056D0A" w:rsidRDefault="009E50BC" w:rsidP="004D3B8E">
            <w:pPr>
              <w:ind w:left="720"/>
              <w:rPr>
                <w:rFonts w:ascii="Segoe UI" w:hAnsi="Segoe UI" w:cs="Segoe UI"/>
                <w:sz w:val="15"/>
                <w:szCs w:val="15"/>
              </w:rPr>
            </w:pPr>
            <w:r w:rsidRPr="00056D0A">
              <w:rPr>
                <w:rFonts w:ascii="Segoe UI" w:hAnsi="Segoe UI" w:cs="Segoe UI"/>
                <w:sz w:val="15"/>
                <w:szCs w:val="15"/>
              </w:rPr>
              <w:t xml:space="preserve">Per the Microsoft </w:t>
            </w:r>
            <w:hyperlink r:id="rId13">
              <w:r w:rsidR="1575ACF3" w:rsidRPr="1575ACF3">
                <w:rPr>
                  <w:rStyle w:val="Hyperlink"/>
                  <w:rFonts w:ascii="Segoe UI" w:hAnsi="Segoe UI" w:cs="Segoe UI"/>
                  <w:sz w:val="15"/>
                  <w:szCs w:val="15"/>
                </w:rPr>
                <w:t>Online Services Terms</w:t>
              </w:r>
            </w:hyperlink>
            <w:r w:rsidR="1575ACF3" w:rsidRPr="1575ACF3">
              <w:rPr>
                <w:rStyle w:val="Hyperlink"/>
                <w:rFonts w:ascii="Segoe UI" w:hAnsi="Segoe UI" w:cs="Segoe UI"/>
                <w:sz w:val="15"/>
                <w:szCs w:val="15"/>
              </w:rPr>
              <w:t xml:space="preserve"> May 2017</w:t>
            </w:r>
            <w:r w:rsidR="1575ACF3" w:rsidRPr="1575ACF3">
              <w:rPr>
                <w:rFonts w:ascii="Segoe UI" w:hAnsi="Segoe UI" w:cs="Segoe UI"/>
                <w:sz w:val="15"/>
                <w:szCs w:val="15"/>
              </w:rPr>
              <w:t>.</w:t>
            </w:r>
            <w:r w:rsidRPr="00056D0A">
              <w:rPr>
                <w:rFonts w:ascii="Segoe UI" w:hAnsi="Segoe UI" w:cs="Segoe UI"/>
                <w:sz w:val="15"/>
                <w:szCs w:val="15"/>
              </w:rPr>
              <w:t xml:space="preserve"> “If Microsoft becomes aware of any unlawful access to any Customer Data stored on Microsoft’s equipment or in Microsoft’s facilities, or unauthorized access to such equipment or facilities resulting in loss, disclosure, or alteration of Customer Data (each a “Security Incident”), Microsoft will promptly (1) notify Customer of the Security Incident; (2)  investigate the Security Incident </w:t>
            </w:r>
            <w:r w:rsidRPr="00056D0A">
              <w:rPr>
                <w:rFonts w:ascii="Segoe UI" w:hAnsi="Segoe UI" w:cs="Segoe UI"/>
                <w:sz w:val="15"/>
                <w:szCs w:val="15"/>
                <w:u w:val="single"/>
              </w:rPr>
              <w:t>and provide Customer with detailed information about the Security Incident;</w:t>
            </w:r>
            <w:r w:rsidRPr="00056D0A">
              <w:rPr>
                <w:rFonts w:ascii="Segoe UI" w:hAnsi="Segoe UI" w:cs="Segoe UI"/>
                <w:sz w:val="15"/>
                <w:szCs w:val="15"/>
              </w:rPr>
              <w:t xml:space="preserve"> and (3)  take reasonable steps to mitigate the effects and to minimize any damage resulting from the Security Incident.”</w:t>
            </w:r>
          </w:p>
          <w:p w14:paraId="66E93A64" w14:textId="77777777" w:rsidR="009E50BC" w:rsidRPr="00056D0A" w:rsidRDefault="009E50BC" w:rsidP="004D3B8E">
            <w:pPr>
              <w:ind w:left="720"/>
              <w:rPr>
                <w:rFonts w:ascii="Segoe UI" w:hAnsi="Segoe UI" w:cs="Segoe UI"/>
                <w:sz w:val="15"/>
                <w:szCs w:val="15"/>
              </w:rPr>
            </w:pPr>
            <w:r w:rsidRPr="00056D0A">
              <w:rPr>
                <w:rFonts w:ascii="Segoe UI" w:hAnsi="Segoe UI" w:cs="Segoe UI"/>
                <w:sz w:val="15"/>
                <w:szCs w:val="15"/>
              </w:rPr>
              <w:t>Customer also have access to their own virtual machines in accordance with the data access and preservation commitments described above, which may also support cyber incident forensics investigations.</w:t>
            </w:r>
          </w:p>
          <w:p w14:paraId="13F6A3BD" w14:textId="19F0A05A" w:rsidR="009E50BC" w:rsidRPr="00056D0A" w:rsidRDefault="009E50BC" w:rsidP="004D3B8E">
            <w:pPr>
              <w:ind w:left="720"/>
              <w:rPr>
                <w:rFonts w:ascii="Segoe UI" w:hAnsi="Segoe UI" w:cs="Segoe UI"/>
                <w:sz w:val="15"/>
                <w:szCs w:val="15"/>
              </w:rPr>
            </w:pPr>
            <w:r w:rsidRPr="00056D0A">
              <w:rPr>
                <w:rFonts w:ascii="Segoe UI" w:hAnsi="Segoe UI" w:cs="Segoe UI"/>
                <w:sz w:val="15"/>
                <w:szCs w:val="15"/>
              </w:rPr>
              <w:t>Azure Government customers have additional rights permitting government access to physical facilities.</w:t>
            </w:r>
          </w:p>
        </w:tc>
        <w:tc>
          <w:tcPr>
            <w:tcW w:w="1502" w:type="pct"/>
            <w:tcBorders>
              <w:top w:val="single" w:sz="8" w:space="0" w:color="505050"/>
              <w:left w:val="single" w:sz="8" w:space="0" w:color="505050"/>
              <w:bottom w:val="single" w:sz="8" w:space="0" w:color="505050"/>
              <w:right w:val="single" w:sz="8" w:space="0" w:color="505050"/>
            </w:tcBorders>
          </w:tcPr>
          <w:p w14:paraId="5236415B" w14:textId="4B1F6CDA" w:rsidR="009E50BC" w:rsidRPr="00056D0A" w:rsidRDefault="00CD1D06" w:rsidP="00F31D1F">
            <w:pPr>
              <w:rPr>
                <w:rFonts w:ascii="Segoe UI" w:hAnsi="Segoe UI" w:cs="Segoe UI"/>
                <w:b/>
                <w:bCs/>
                <w:sz w:val="15"/>
                <w:szCs w:val="15"/>
              </w:rPr>
            </w:pPr>
            <w:r w:rsidRPr="00056D0A">
              <w:rPr>
                <w:rFonts w:ascii="Segoe UI" w:hAnsi="Segoe UI" w:cs="Segoe UI"/>
                <w:b/>
                <w:bCs/>
                <w:sz w:val="15"/>
                <w:szCs w:val="15"/>
              </w:rPr>
              <w:t xml:space="preserve">Azure </w:t>
            </w:r>
            <w:r w:rsidR="00AD5703" w:rsidRPr="00056D0A">
              <w:rPr>
                <w:rFonts w:ascii="Segoe UI" w:hAnsi="Segoe UI" w:cs="Segoe UI"/>
                <w:b/>
                <w:bCs/>
                <w:sz w:val="15"/>
                <w:szCs w:val="15"/>
              </w:rPr>
              <w:t xml:space="preserve">Government </w:t>
            </w:r>
            <w:r w:rsidRPr="00056D0A">
              <w:rPr>
                <w:rFonts w:ascii="Segoe UI" w:hAnsi="Segoe UI" w:cs="Segoe UI"/>
                <w:b/>
                <w:bCs/>
                <w:sz w:val="15"/>
                <w:szCs w:val="15"/>
              </w:rPr>
              <w:t xml:space="preserve">customers </w:t>
            </w:r>
            <w:r w:rsidR="00D146EF" w:rsidRPr="00056D0A">
              <w:rPr>
                <w:rFonts w:ascii="Segoe UI" w:hAnsi="Segoe UI" w:cs="Segoe UI"/>
                <w:b/>
                <w:bCs/>
                <w:sz w:val="15"/>
                <w:szCs w:val="15"/>
              </w:rPr>
              <w:t>should</w:t>
            </w:r>
            <w:r w:rsidRPr="00056D0A">
              <w:rPr>
                <w:rFonts w:ascii="Segoe UI" w:hAnsi="Segoe UI" w:cs="Segoe UI"/>
                <w:b/>
                <w:bCs/>
                <w:sz w:val="15"/>
                <w:szCs w:val="15"/>
              </w:rPr>
              <w:t xml:space="preserve"> support forensic investigations within their cloud systems.</w:t>
            </w:r>
          </w:p>
          <w:p w14:paraId="70F3F608" w14:textId="46F1757B" w:rsidR="00CD1D06" w:rsidRPr="00056D0A" w:rsidRDefault="00CD1D06" w:rsidP="00CD1D06">
            <w:pPr>
              <w:ind w:left="720"/>
              <w:rPr>
                <w:rFonts w:ascii="Segoe UI" w:hAnsi="Segoe UI" w:cs="Segoe UI"/>
                <w:sz w:val="15"/>
                <w:szCs w:val="15"/>
              </w:rPr>
            </w:pPr>
            <w:r w:rsidRPr="00056D0A">
              <w:rPr>
                <w:rFonts w:ascii="Segoe UI" w:hAnsi="Segoe UI" w:cs="Segoe UI"/>
                <w:sz w:val="15"/>
                <w:szCs w:val="15"/>
              </w:rPr>
              <w:t>Customer have access to their own virtual machines in accordance with the data access and preservation commitments described in the Microsoft Online Services Terms, which may support cyber incident forensics investigations.</w:t>
            </w:r>
          </w:p>
          <w:p w14:paraId="58609E60" w14:textId="77777777" w:rsidR="00CD1D06" w:rsidRPr="00056D0A" w:rsidRDefault="00CD1D06" w:rsidP="00C91EA5">
            <w:pPr>
              <w:ind w:left="720"/>
              <w:rPr>
                <w:rFonts w:ascii="Segoe UI" w:hAnsi="Segoe UI" w:cs="Segoe UI"/>
                <w:bCs/>
                <w:sz w:val="15"/>
                <w:szCs w:val="15"/>
              </w:rPr>
            </w:pPr>
            <w:r w:rsidRPr="00056D0A">
              <w:rPr>
                <w:rFonts w:ascii="Segoe UI" w:hAnsi="Segoe UI" w:cs="Segoe UI"/>
                <w:bCs/>
                <w:sz w:val="15"/>
                <w:szCs w:val="15"/>
              </w:rPr>
              <w:t xml:space="preserve">Customers should determine what additional information can be provided to end-customers to support forensic investigations and provide this information to the end-customer. </w:t>
            </w:r>
          </w:p>
          <w:p w14:paraId="138434E7" w14:textId="43A2D20A" w:rsidR="00CD1D06" w:rsidRPr="00056D0A" w:rsidRDefault="00CD1D06" w:rsidP="00C91EA5">
            <w:pPr>
              <w:ind w:left="720"/>
              <w:rPr>
                <w:rFonts w:ascii="Segoe UI" w:hAnsi="Segoe UI" w:cs="Segoe UI"/>
                <w:bCs/>
                <w:sz w:val="15"/>
                <w:szCs w:val="15"/>
              </w:rPr>
            </w:pPr>
          </w:p>
        </w:tc>
      </w:tr>
      <w:tr w:rsidR="00024B55" w:rsidRPr="00056D0A" w14:paraId="2131B6CC" w14:textId="09C9CB56" w:rsidTr="00FD0EF7">
        <w:tblPrEx>
          <w:tblCellMar>
            <w:left w:w="0" w:type="dxa"/>
            <w:right w:w="0" w:type="dxa"/>
          </w:tblCellMar>
          <w:tblLook w:val="0600" w:firstRow="0" w:lastRow="0" w:firstColumn="0" w:lastColumn="0" w:noHBand="1" w:noVBand="1"/>
        </w:tblPrEx>
        <w:trPr>
          <w:trHeight w:val="490"/>
        </w:trPr>
        <w:tc>
          <w:tcPr>
            <w:tcW w:w="1174" w:type="pct"/>
            <w:tcBorders>
              <w:top w:val="single" w:sz="8" w:space="0" w:color="505050"/>
              <w:left w:val="single" w:sz="8" w:space="0" w:color="505050"/>
              <w:bottom w:val="single" w:sz="8" w:space="0" w:color="505050"/>
              <w:right w:val="single" w:sz="8" w:space="0" w:color="505050"/>
            </w:tcBorders>
            <w:shd w:val="clear" w:color="auto" w:fill="auto"/>
            <w:tcMar>
              <w:top w:w="26" w:type="dxa"/>
              <w:left w:w="26" w:type="dxa"/>
              <w:bottom w:w="26" w:type="dxa"/>
              <w:right w:w="26" w:type="dxa"/>
            </w:tcMar>
            <w:vAlign w:val="center"/>
            <w:hideMark/>
          </w:tcPr>
          <w:p w14:paraId="70D16E43" w14:textId="5DD78CFC" w:rsidR="009E50BC" w:rsidRPr="00056D0A" w:rsidRDefault="009E50BC" w:rsidP="00274FC6">
            <w:pPr>
              <w:jc w:val="center"/>
              <w:rPr>
                <w:rFonts w:ascii="Segoe UI" w:hAnsi="Segoe UI" w:cs="Segoe UI"/>
                <w:sz w:val="15"/>
                <w:szCs w:val="15"/>
              </w:rPr>
            </w:pPr>
            <w:r w:rsidRPr="00056D0A">
              <w:rPr>
                <w:rFonts w:ascii="Segoe UI" w:hAnsi="Segoe UI" w:cs="Segoe UI"/>
                <w:b/>
                <w:bCs/>
                <w:sz w:val="15"/>
                <w:szCs w:val="15"/>
              </w:rPr>
              <w:t>Cyber incident damage assessment activities</w:t>
            </w:r>
          </w:p>
        </w:tc>
        <w:tc>
          <w:tcPr>
            <w:tcW w:w="2324" w:type="pct"/>
            <w:tcBorders>
              <w:top w:val="single" w:sz="8" w:space="0" w:color="505050"/>
              <w:left w:val="single" w:sz="8" w:space="0" w:color="505050"/>
              <w:bottom w:val="single" w:sz="8" w:space="0" w:color="505050"/>
              <w:right w:val="single" w:sz="8" w:space="0" w:color="505050"/>
            </w:tcBorders>
            <w:shd w:val="clear" w:color="auto" w:fill="auto"/>
            <w:tcMar>
              <w:top w:w="26" w:type="dxa"/>
              <w:left w:w="26" w:type="dxa"/>
              <w:bottom w:w="26" w:type="dxa"/>
              <w:right w:w="26" w:type="dxa"/>
            </w:tcMar>
            <w:vAlign w:val="center"/>
            <w:hideMark/>
          </w:tcPr>
          <w:p w14:paraId="2D7FF6F4" w14:textId="07DAFD43" w:rsidR="009E50BC" w:rsidRPr="00056D0A" w:rsidRDefault="009E50BC" w:rsidP="00F31D1F">
            <w:pPr>
              <w:rPr>
                <w:rFonts w:ascii="Segoe UI" w:hAnsi="Segoe UI" w:cs="Segoe UI"/>
                <w:sz w:val="15"/>
                <w:szCs w:val="15"/>
              </w:rPr>
            </w:pPr>
            <w:r w:rsidRPr="00056D0A">
              <w:rPr>
                <w:rFonts w:ascii="Segoe UI" w:hAnsi="Segoe UI" w:cs="Segoe UI"/>
                <w:b/>
                <w:bCs/>
                <w:sz w:val="15"/>
                <w:szCs w:val="15"/>
              </w:rPr>
              <w:t>Microsoft will support its customers with the damage assessment activities to investigate the cyber incident</w:t>
            </w:r>
            <w:r w:rsidRPr="00056D0A">
              <w:rPr>
                <w:rFonts w:ascii="Segoe UI" w:hAnsi="Segoe UI" w:cs="Segoe UI"/>
                <w:sz w:val="15"/>
                <w:szCs w:val="15"/>
              </w:rPr>
              <w:t>. Audit and monitoring data are retained for at least 90 days in accordance with the FedRAMP System Security Plan.</w:t>
            </w:r>
          </w:p>
        </w:tc>
        <w:tc>
          <w:tcPr>
            <w:tcW w:w="1502" w:type="pct"/>
            <w:tcBorders>
              <w:top w:val="single" w:sz="8" w:space="0" w:color="505050"/>
              <w:left w:val="single" w:sz="8" w:space="0" w:color="505050"/>
              <w:bottom w:val="single" w:sz="8" w:space="0" w:color="505050"/>
              <w:right w:val="single" w:sz="8" w:space="0" w:color="505050"/>
            </w:tcBorders>
          </w:tcPr>
          <w:p w14:paraId="1D8A53D9" w14:textId="7DAC3439" w:rsidR="009E50BC" w:rsidRPr="00056D0A" w:rsidRDefault="009E50BC" w:rsidP="00F31D1F">
            <w:pPr>
              <w:rPr>
                <w:rFonts w:ascii="Segoe UI" w:hAnsi="Segoe UI" w:cs="Segoe UI"/>
                <w:b/>
                <w:bCs/>
                <w:sz w:val="15"/>
                <w:szCs w:val="15"/>
              </w:rPr>
            </w:pPr>
            <w:r w:rsidRPr="00056D0A">
              <w:rPr>
                <w:rFonts w:ascii="Segoe UI" w:hAnsi="Segoe UI" w:cs="Segoe UI"/>
                <w:b/>
                <w:bCs/>
                <w:sz w:val="15"/>
                <w:szCs w:val="15"/>
              </w:rPr>
              <w:t xml:space="preserve">Azure </w:t>
            </w:r>
            <w:r w:rsidR="00AD5703" w:rsidRPr="00056D0A">
              <w:rPr>
                <w:rFonts w:ascii="Segoe UI" w:hAnsi="Segoe UI" w:cs="Segoe UI"/>
                <w:b/>
                <w:bCs/>
                <w:sz w:val="15"/>
                <w:szCs w:val="15"/>
              </w:rPr>
              <w:t xml:space="preserve">Government </w:t>
            </w:r>
            <w:r w:rsidRPr="00056D0A">
              <w:rPr>
                <w:rFonts w:ascii="Segoe UI" w:hAnsi="Segoe UI" w:cs="Segoe UI"/>
                <w:b/>
                <w:bCs/>
                <w:sz w:val="15"/>
                <w:szCs w:val="15"/>
              </w:rPr>
              <w:t xml:space="preserve">customers </w:t>
            </w:r>
            <w:r w:rsidR="00D146EF" w:rsidRPr="00056D0A">
              <w:rPr>
                <w:rFonts w:ascii="Segoe UI" w:hAnsi="Segoe UI" w:cs="Segoe UI"/>
                <w:b/>
                <w:bCs/>
                <w:sz w:val="15"/>
                <w:szCs w:val="15"/>
              </w:rPr>
              <w:t>should</w:t>
            </w:r>
            <w:r w:rsidRPr="00056D0A">
              <w:rPr>
                <w:rFonts w:ascii="Segoe UI" w:hAnsi="Segoe UI" w:cs="Segoe UI"/>
                <w:b/>
                <w:bCs/>
                <w:sz w:val="15"/>
                <w:szCs w:val="15"/>
              </w:rPr>
              <w:t xml:space="preserve"> </w:t>
            </w:r>
            <w:r w:rsidR="002A08F3" w:rsidRPr="00056D0A">
              <w:rPr>
                <w:rFonts w:ascii="Segoe UI" w:hAnsi="Segoe UI" w:cs="Segoe UI"/>
                <w:b/>
                <w:bCs/>
                <w:sz w:val="15"/>
                <w:szCs w:val="15"/>
              </w:rPr>
              <w:t>provide</w:t>
            </w:r>
            <w:r w:rsidRPr="00056D0A">
              <w:rPr>
                <w:rFonts w:ascii="Segoe UI" w:hAnsi="Segoe UI" w:cs="Segoe UI"/>
                <w:b/>
                <w:bCs/>
                <w:sz w:val="15"/>
                <w:szCs w:val="15"/>
              </w:rPr>
              <w:t xml:space="preserve"> means to support incident investigation</w:t>
            </w:r>
            <w:r w:rsidR="002A08F3" w:rsidRPr="00056D0A">
              <w:rPr>
                <w:rFonts w:ascii="Segoe UI" w:hAnsi="Segoe UI" w:cs="Segoe UI"/>
                <w:b/>
                <w:bCs/>
                <w:sz w:val="15"/>
                <w:szCs w:val="15"/>
              </w:rPr>
              <w:t xml:space="preserve"> and damage assessment activities</w:t>
            </w:r>
            <w:r w:rsidRPr="00056D0A">
              <w:rPr>
                <w:rFonts w:ascii="Segoe UI" w:hAnsi="Segoe UI" w:cs="Segoe UI"/>
                <w:b/>
                <w:bCs/>
                <w:sz w:val="15"/>
                <w:szCs w:val="15"/>
              </w:rPr>
              <w:t xml:space="preserve">. </w:t>
            </w:r>
            <w:r w:rsidRPr="00056D0A">
              <w:rPr>
                <w:rFonts w:ascii="Segoe UI" w:hAnsi="Segoe UI" w:cs="Segoe UI"/>
                <w:bCs/>
                <w:sz w:val="15"/>
                <w:szCs w:val="15"/>
              </w:rPr>
              <w:t xml:space="preserve">This should include at a minimum retaining the necessary audit and monitoring data necessary to support incident investigation. </w:t>
            </w:r>
          </w:p>
        </w:tc>
      </w:tr>
    </w:tbl>
    <w:p w14:paraId="0FE1858E" w14:textId="41ABD50D" w:rsidR="00CC69C1" w:rsidRDefault="00CC69C1" w:rsidP="00CD6DC5">
      <w:pPr>
        <w:spacing w:after="0" w:line="240" w:lineRule="auto"/>
        <w:rPr>
          <w:rFonts w:ascii="Segoe UI" w:hAnsi="Segoe UI" w:cs="Segoe UI"/>
          <w:sz w:val="15"/>
          <w:szCs w:val="15"/>
        </w:rPr>
      </w:pPr>
    </w:p>
    <w:p w14:paraId="65BCE85B" w14:textId="77777777" w:rsidR="00617EF9" w:rsidRPr="002C3786" w:rsidRDefault="00617EF9" w:rsidP="00617EF9">
      <w:pPr>
        <w:pStyle w:val="Heading2"/>
        <w:jc w:val="center"/>
      </w:pPr>
      <w:r w:rsidRPr="002C3786">
        <w:t>Revision History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right w:w="115" w:type="dxa"/>
        </w:tblCellMar>
        <w:tblLook w:val="00A0" w:firstRow="1" w:lastRow="0" w:firstColumn="1" w:lastColumn="0" w:noHBand="0" w:noVBand="0"/>
      </w:tblPr>
      <w:tblGrid>
        <w:gridCol w:w="1195"/>
        <w:gridCol w:w="4482"/>
        <w:gridCol w:w="1161"/>
        <w:gridCol w:w="1792"/>
      </w:tblGrid>
      <w:tr w:rsidR="00617EF9" w:rsidRPr="00617EF9" w14:paraId="4A62F7EC" w14:textId="77777777" w:rsidTr="00617EF9">
        <w:trPr>
          <w:cantSplit/>
          <w:trHeight w:val="432"/>
          <w:tblHeader/>
          <w:jc w:val="center"/>
        </w:trPr>
        <w:tc>
          <w:tcPr>
            <w:tcW w:w="1195" w:type="dxa"/>
            <w:shd w:val="clear" w:color="auto" w:fill="002060"/>
            <w:vAlign w:val="center"/>
          </w:tcPr>
          <w:p w14:paraId="1B2AEAF7" w14:textId="77777777" w:rsidR="00617EF9" w:rsidRPr="00617EF9" w:rsidRDefault="00617EF9" w:rsidP="009F0463">
            <w:pPr>
              <w:pStyle w:val="GSATableHeading"/>
              <w:rPr>
                <w:rFonts w:ascii="Segoe UI" w:hAnsi="Segoe UI" w:cs="Segoe UI"/>
                <w:sz w:val="18"/>
                <w:szCs w:val="18"/>
              </w:rPr>
            </w:pPr>
            <w:r w:rsidRPr="00617EF9">
              <w:rPr>
                <w:rFonts w:ascii="Segoe UI" w:hAnsi="Segoe UI" w:cs="Segoe UI"/>
                <w:sz w:val="18"/>
                <w:szCs w:val="18"/>
              </w:rPr>
              <w:t>Date</w:t>
            </w:r>
          </w:p>
        </w:tc>
        <w:tc>
          <w:tcPr>
            <w:tcW w:w="4482" w:type="dxa"/>
            <w:shd w:val="clear" w:color="auto" w:fill="002060"/>
            <w:vAlign w:val="center"/>
          </w:tcPr>
          <w:p w14:paraId="5884BB87" w14:textId="77777777" w:rsidR="00617EF9" w:rsidRPr="00617EF9" w:rsidRDefault="00617EF9" w:rsidP="009F0463">
            <w:pPr>
              <w:pStyle w:val="GSATableHeading"/>
              <w:rPr>
                <w:rFonts w:ascii="Segoe UI" w:hAnsi="Segoe UI" w:cs="Segoe UI"/>
                <w:sz w:val="18"/>
                <w:szCs w:val="18"/>
              </w:rPr>
            </w:pPr>
            <w:r w:rsidRPr="00617EF9">
              <w:rPr>
                <w:rFonts w:ascii="Segoe UI" w:hAnsi="Segoe UI" w:cs="Segoe UI"/>
                <w:sz w:val="18"/>
                <w:szCs w:val="18"/>
              </w:rPr>
              <w:t>Description</w:t>
            </w:r>
          </w:p>
        </w:tc>
        <w:tc>
          <w:tcPr>
            <w:tcW w:w="1161" w:type="dxa"/>
            <w:shd w:val="clear" w:color="auto" w:fill="002060"/>
            <w:vAlign w:val="center"/>
          </w:tcPr>
          <w:p w14:paraId="771B13EA" w14:textId="7D7906D7" w:rsidR="00617EF9" w:rsidRPr="00617EF9" w:rsidRDefault="00617EF9" w:rsidP="009F0463">
            <w:pPr>
              <w:pStyle w:val="GSATableHeading"/>
              <w:rPr>
                <w:rFonts w:ascii="Segoe UI" w:hAnsi="Segoe UI" w:cs="Segoe UI"/>
                <w:sz w:val="18"/>
                <w:szCs w:val="18"/>
              </w:rPr>
            </w:pPr>
            <w:r>
              <w:rPr>
                <w:rFonts w:ascii="Segoe UI" w:hAnsi="Segoe UI" w:cs="Segoe UI"/>
                <w:sz w:val="18"/>
                <w:szCs w:val="18"/>
              </w:rPr>
              <w:t>CRM Version</w:t>
            </w:r>
          </w:p>
        </w:tc>
        <w:tc>
          <w:tcPr>
            <w:tcW w:w="1792" w:type="dxa"/>
            <w:shd w:val="clear" w:color="auto" w:fill="002060"/>
            <w:vAlign w:val="center"/>
          </w:tcPr>
          <w:p w14:paraId="64D7EB19" w14:textId="77777777" w:rsidR="00617EF9" w:rsidRPr="00617EF9" w:rsidRDefault="00617EF9" w:rsidP="009F0463">
            <w:pPr>
              <w:pStyle w:val="GSATableHeading"/>
              <w:rPr>
                <w:rFonts w:ascii="Segoe UI" w:hAnsi="Segoe UI" w:cs="Segoe UI"/>
                <w:sz w:val="18"/>
                <w:szCs w:val="18"/>
              </w:rPr>
            </w:pPr>
            <w:r w:rsidRPr="00617EF9">
              <w:rPr>
                <w:rFonts w:ascii="Segoe UI" w:hAnsi="Segoe UI" w:cs="Segoe UI"/>
                <w:sz w:val="18"/>
                <w:szCs w:val="18"/>
              </w:rPr>
              <w:t>Author</w:t>
            </w:r>
          </w:p>
        </w:tc>
      </w:tr>
      <w:tr w:rsidR="00617EF9" w:rsidRPr="00617EF9" w14:paraId="5774CA7E" w14:textId="77777777" w:rsidTr="009F0463">
        <w:trPr>
          <w:cantSplit/>
          <w:trHeight w:val="432"/>
          <w:jc w:val="center"/>
        </w:trPr>
        <w:sdt>
          <w:sdtPr>
            <w:rPr>
              <w:rFonts w:ascii="Segoe UI" w:hAnsi="Segoe UI" w:cs="Segoe UI"/>
              <w:sz w:val="18"/>
              <w:szCs w:val="18"/>
            </w:rPr>
            <w:alias w:val="Revision Date"/>
            <w:tag w:val="revisiondate"/>
            <w:id w:val="-967892976"/>
            <w:placeholder>
              <w:docPart w:val="BB64E24E235D472CB12AD189DFDBEE44"/>
            </w:placeholder>
            <w:date w:fullDate="2017-08-02T00:00:00Z">
              <w:dateFormat w:val="M/d/yyyy"/>
              <w:lid w:val="en-US"/>
              <w:storeMappedDataAs w:val="dateTime"/>
              <w:calendar w:val="gregorian"/>
            </w:date>
          </w:sdtPr>
          <w:sdtContent>
            <w:tc>
              <w:tcPr>
                <w:tcW w:w="1195" w:type="dxa"/>
              </w:tcPr>
              <w:p w14:paraId="51CDEA68" w14:textId="009AF6FA" w:rsidR="00617EF9" w:rsidRPr="00617EF9" w:rsidRDefault="006C2030" w:rsidP="009F0463">
                <w:pPr>
                  <w:pStyle w:val="GSATableText"/>
                  <w:rPr>
                    <w:rFonts w:ascii="Segoe UI" w:hAnsi="Segoe UI" w:cs="Segoe UI"/>
                    <w:sz w:val="18"/>
                    <w:szCs w:val="18"/>
                  </w:rPr>
                </w:pPr>
                <w:r>
                  <w:rPr>
                    <w:rFonts w:ascii="Segoe UI" w:hAnsi="Segoe UI" w:cs="Segoe UI"/>
                    <w:sz w:val="18"/>
                    <w:szCs w:val="18"/>
                  </w:rPr>
                  <w:t>8/2/2017</w:t>
                </w:r>
              </w:p>
            </w:tc>
          </w:sdtContent>
        </w:sdt>
        <w:sdt>
          <w:sdtPr>
            <w:rPr>
              <w:rFonts w:ascii="Segoe UI" w:hAnsi="Segoe UI" w:cs="Segoe UI"/>
              <w:sz w:val="18"/>
              <w:szCs w:val="18"/>
            </w:rPr>
            <w:alias w:val="Revision Description"/>
            <w:tag w:val="revisiondescription"/>
            <w:id w:val="-1431506817"/>
            <w:placeholder>
              <w:docPart w:val="046322EADE2C4933B0B37DD7ACF2D384"/>
            </w:placeholder>
          </w:sdtPr>
          <w:sdtContent>
            <w:tc>
              <w:tcPr>
                <w:tcW w:w="4482" w:type="dxa"/>
              </w:tcPr>
              <w:p w14:paraId="63A6712B" w14:textId="53EED4CF" w:rsidR="00617EF9" w:rsidRPr="00617EF9" w:rsidRDefault="00617EF9" w:rsidP="009F0463">
                <w:pPr>
                  <w:pStyle w:val="GSATableText"/>
                  <w:keepNext/>
                  <w:keepLines/>
                  <w:rPr>
                    <w:rFonts w:ascii="Segoe UI" w:hAnsi="Segoe UI" w:cs="Segoe UI"/>
                    <w:sz w:val="18"/>
                    <w:szCs w:val="18"/>
                  </w:rPr>
                </w:pPr>
                <w:r>
                  <w:rPr>
                    <w:rFonts w:ascii="Segoe UI" w:hAnsi="Segoe UI" w:cs="Segoe UI"/>
                    <w:sz w:val="18"/>
                    <w:szCs w:val="18"/>
                  </w:rPr>
                  <w:t>Initial Creation</w:t>
                </w:r>
              </w:p>
            </w:tc>
          </w:sdtContent>
        </w:sdt>
        <w:sdt>
          <w:sdtPr>
            <w:rPr>
              <w:rFonts w:ascii="Segoe UI" w:hAnsi="Segoe UI" w:cs="Segoe UI"/>
              <w:sz w:val="18"/>
              <w:szCs w:val="18"/>
            </w:rPr>
            <w:alias w:val="Version Number"/>
            <w:tag w:val="version"/>
            <w:id w:val="-1245185772"/>
            <w:placeholder>
              <w:docPart w:val="A05AC5E05D5B497C80D2C84BC9CF0674"/>
            </w:placeholder>
          </w:sdtPr>
          <w:sdtContent>
            <w:tc>
              <w:tcPr>
                <w:tcW w:w="1161" w:type="dxa"/>
              </w:tcPr>
              <w:p w14:paraId="03507337" w14:textId="7F8D33DA" w:rsidR="00617EF9" w:rsidRPr="00617EF9" w:rsidRDefault="00617EF9" w:rsidP="00D239D5">
                <w:pPr>
                  <w:pStyle w:val="GSATableText"/>
                  <w:jc w:val="center"/>
                  <w:rPr>
                    <w:rFonts w:ascii="Segoe UI" w:hAnsi="Segoe UI" w:cs="Segoe UI"/>
                    <w:sz w:val="18"/>
                    <w:szCs w:val="18"/>
                  </w:rPr>
                </w:pPr>
                <w:r>
                  <w:rPr>
                    <w:rFonts w:ascii="Segoe UI" w:hAnsi="Segoe UI" w:cs="Segoe UI"/>
                    <w:sz w:val="18"/>
                    <w:szCs w:val="18"/>
                  </w:rPr>
                  <w:t>1.0</w:t>
                </w:r>
              </w:p>
            </w:tc>
          </w:sdtContent>
        </w:sdt>
        <w:sdt>
          <w:sdtPr>
            <w:rPr>
              <w:rFonts w:ascii="Segoe UI" w:hAnsi="Segoe UI" w:cs="Segoe UI"/>
              <w:sz w:val="18"/>
              <w:szCs w:val="18"/>
            </w:rPr>
            <w:alias w:val="Author"/>
            <w:tag w:val="author"/>
            <w:id w:val="1700200604"/>
            <w:placeholder>
              <w:docPart w:val="D1A280F6BEE940E09A8C57BB9D2BEEE4"/>
            </w:placeholder>
          </w:sdtPr>
          <w:sdtContent>
            <w:tc>
              <w:tcPr>
                <w:tcW w:w="1792" w:type="dxa"/>
              </w:tcPr>
              <w:p w14:paraId="4060AA5F" w14:textId="77777777" w:rsidR="00617EF9" w:rsidRPr="00617EF9" w:rsidRDefault="00617EF9" w:rsidP="00D239D5">
                <w:pPr>
                  <w:pStyle w:val="GSATableText"/>
                  <w:jc w:val="center"/>
                  <w:rPr>
                    <w:rFonts w:ascii="Segoe UI" w:hAnsi="Segoe UI" w:cs="Segoe UI"/>
                    <w:sz w:val="18"/>
                    <w:szCs w:val="18"/>
                  </w:rPr>
                </w:pPr>
                <w:r w:rsidRPr="00617EF9">
                  <w:rPr>
                    <w:rFonts w:ascii="Segoe UI" w:hAnsi="Segoe UI" w:cs="Segoe UI"/>
                    <w:sz w:val="18"/>
                    <w:szCs w:val="18"/>
                  </w:rPr>
                  <w:t>Microsoft</w:t>
                </w:r>
              </w:p>
            </w:tc>
          </w:sdtContent>
        </w:sdt>
      </w:tr>
      <w:tr w:rsidR="00617EF9" w:rsidRPr="00617EF9" w14:paraId="2B9244EB" w14:textId="77777777" w:rsidTr="009F0463">
        <w:trPr>
          <w:cantSplit/>
          <w:trHeight w:val="432"/>
          <w:jc w:val="center"/>
        </w:trPr>
        <w:sdt>
          <w:sdtPr>
            <w:rPr>
              <w:rFonts w:ascii="Segoe UI" w:hAnsi="Segoe UI" w:cs="Segoe UI"/>
              <w:sz w:val="18"/>
              <w:szCs w:val="18"/>
            </w:rPr>
            <w:alias w:val="Revision Date"/>
            <w:tag w:val="revisiondate"/>
            <w:id w:val="-877622336"/>
            <w:placeholder>
              <w:docPart w:val="6554D2191DBF49FDB02B9AE86E8968F6"/>
            </w:placeholder>
            <w:date w:fullDate="2017-09-28T00:00:00Z">
              <w:dateFormat w:val="M/d/yyyy"/>
              <w:lid w:val="en-US"/>
              <w:storeMappedDataAs w:val="dateTime"/>
              <w:calendar w:val="gregorian"/>
            </w:date>
          </w:sdtPr>
          <w:sdtContent>
            <w:tc>
              <w:tcPr>
                <w:tcW w:w="1195" w:type="dxa"/>
              </w:tcPr>
              <w:p w14:paraId="3689154C" w14:textId="77777777" w:rsidR="00617EF9" w:rsidRPr="00617EF9" w:rsidRDefault="00617EF9" w:rsidP="009F0463">
                <w:pPr>
                  <w:pStyle w:val="GSATableText"/>
                  <w:rPr>
                    <w:rFonts w:ascii="Segoe UI" w:hAnsi="Segoe UI" w:cs="Segoe UI"/>
                    <w:sz w:val="18"/>
                    <w:szCs w:val="18"/>
                  </w:rPr>
                </w:pPr>
                <w:r w:rsidRPr="00617EF9">
                  <w:rPr>
                    <w:rFonts w:ascii="Segoe UI" w:hAnsi="Segoe UI" w:cs="Segoe UI"/>
                    <w:sz w:val="18"/>
                    <w:szCs w:val="18"/>
                  </w:rPr>
                  <w:t>9/28/2017</w:t>
                </w:r>
              </w:p>
            </w:tc>
          </w:sdtContent>
        </w:sdt>
        <w:sdt>
          <w:sdtPr>
            <w:rPr>
              <w:rFonts w:ascii="Segoe UI" w:hAnsi="Segoe UI" w:cs="Segoe UI"/>
              <w:sz w:val="18"/>
              <w:szCs w:val="18"/>
            </w:rPr>
            <w:id w:val="1157103539"/>
            <w:placeholder>
              <w:docPart w:val="1DE5BE15D206488B87E403FAA34AEB67"/>
            </w:placeholder>
          </w:sdtPr>
          <w:sdtContent>
            <w:sdt>
              <w:sdtPr>
                <w:rPr>
                  <w:rFonts w:ascii="Segoe UI" w:hAnsi="Segoe UI" w:cs="Segoe UI"/>
                  <w:sz w:val="18"/>
                  <w:szCs w:val="18"/>
                </w:rPr>
                <w:id w:val="1065223544"/>
                <w:placeholder>
                  <w:docPart w:val="197B551E685C44E29D73102621ADABDF"/>
                </w:placeholder>
              </w:sdtPr>
              <w:sdtContent>
                <w:tc>
                  <w:tcPr>
                    <w:tcW w:w="4482" w:type="dxa"/>
                  </w:tcPr>
                  <w:p w14:paraId="4402D010" w14:textId="46B9459D" w:rsidR="00617EF9" w:rsidRPr="00617EF9" w:rsidRDefault="00617EF9" w:rsidP="009F0463">
                    <w:pPr>
                      <w:pStyle w:val="GSATableText"/>
                      <w:keepNext/>
                      <w:keepLines/>
                      <w:rPr>
                        <w:rFonts w:ascii="Segoe UI" w:hAnsi="Segoe UI" w:cs="Segoe UI"/>
                        <w:sz w:val="18"/>
                        <w:szCs w:val="18"/>
                      </w:rPr>
                    </w:pPr>
                    <w:r>
                      <w:rPr>
                        <w:rFonts w:ascii="Segoe UI" w:hAnsi="Segoe UI" w:cs="Segoe UI"/>
                        <w:sz w:val="18"/>
                        <w:szCs w:val="18"/>
                      </w:rPr>
                      <w:t>Updated for IaaS and PaaS responsibilities as needed.</w:t>
                    </w:r>
                  </w:p>
                </w:tc>
              </w:sdtContent>
            </w:sdt>
          </w:sdtContent>
        </w:sdt>
        <w:sdt>
          <w:sdtPr>
            <w:rPr>
              <w:rFonts w:ascii="Segoe UI" w:hAnsi="Segoe UI" w:cs="Segoe UI"/>
              <w:sz w:val="18"/>
              <w:szCs w:val="18"/>
            </w:rPr>
            <w:alias w:val="Version Number"/>
            <w:tag w:val="version"/>
            <w:id w:val="2094510001"/>
            <w:placeholder>
              <w:docPart w:val="B43E11C739EF41C69A69924F061DDDFA"/>
            </w:placeholder>
          </w:sdtPr>
          <w:sdtContent>
            <w:tc>
              <w:tcPr>
                <w:tcW w:w="1161" w:type="dxa"/>
              </w:tcPr>
              <w:p w14:paraId="3AF4CC48" w14:textId="5FF69A3F" w:rsidR="00617EF9" w:rsidRPr="00617EF9" w:rsidRDefault="00617EF9" w:rsidP="00D239D5">
                <w:pPr>
                  <w:pStyle w:val="GSATableText"/>
                  <w:jc w:val="center"/>
                  <w:rPr>
                    <w:rFonts w:ascii="Segoe UI" w:hAnsi="Segoe UI" w:cs="Segoe UI"/>
                    <w:sz w:val="18"/>
                    <w:szCs w:val="18"/>
                  </w:rPr>
                </w:pPr>
                <w:r>
                  <w:rPr>
                    <w:rFonts w:ascii="Segoe UI" w:hAnsi="Segoe UI" w:cs="Segoe UI"/>
                    <w:sz w:val="18"/>
                    <w:szCs w:val="18"/>
                  </w:rPr>
                  <w:t>2.0</w:t>
                </w:r>
              </w:p>
            </w:tc>
          </w:sdtContent>
        </w:sdt>
        <w:sdt>
          <w:sdtPr>
            <w:rPr>
              <w:rFonts w:ascii="Segoe UI" w:hAnsi="Segoe UI" w:cs="Segoe UI"/>
              <w:sz w:val="18"/>
              <w:szCs w:val="18"/>
            </w:rPr>
            <w:alias w:val="Author"/>
            <w:tag w:val="author"/>
            <w:id w:val="-1796672970"/>
            <w:placeholder>
              <w:docPart w:val="0029B3F412F649688E392DA040C219B1"/>
            </w:placeholder>
          </w:sdtPr>
          <w:sdtContent>
            <w:tc>
              <w:tcPr>
                <w:tcW w:w="1792" w:type="dxa"/>
              </w:tcPr>
              <w:p w14:paraId="5C4DB128" w14:textId="77777777" w:rsidR="00617EF9" w:rsidRPr="00617EF9" w:rsidRDefault="00617EF9" w:rsidP="00D239D5">
                <w:pPr>
                  <w:pStyle w:val="GSATableText"/>
                  <w:jc w:val="center"/>
                  <w:rPr>
                    <w:rFonts w:ascii="Segoe UI" w:hAnsi="Segoe UI" w:cs="Segoe UI"/>
                    <w:sz w:val="18"/>
                    <w:szCs w:val="18"/>
                  </w:rPr>
                </w:pPr>
                <w:r w:rsidRPr="00617EF9">
                  <w:rPr>
                    <w:rFonts w:ascii="Segoe UI" w:hAnsi="Segoe UI" w:cs="Segoe UI"/>
                    <w:sz w:val="18"/>
                    <w:szCs w:val="18"/>
                  </w:rPr>
                  <w:t>Microsoft</w:t>
                </w:r>
              </w:p>
            </w:tc>
          </w:sdtContent>
        </w:sdt>
      </w:tr>
    </w:tbl>
    <w:p w14:paraId="06ED394C" w14:textId="77777777" w:rsidR="00617EF9" w:rsidRPr="00056D0A" w:rsidRDefault="00617EF9" w:rsidP="00CD6DC5">
      <w:pPr>
        <w:spacing w:after="0" w:line="240" w:lineRule="auto"/>
        <w:rPr>
          <w:rFonts w:ascii="Segoe UI" w:hAnsi="Segoe UI" w:cs="Segoe UI"/>
          <w:sz w:val="15"/>
          <w:szCs w:val="15"/>
        </w:rPr>
      </w:pPr>
    </w:p>
    <w:sectPr w:rsidR="00617EF9" w:rsidRPr="00056D0A" w:rsidSect="00274FC6">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09A56" w14:textId="77777777" w:rsidR="00694CA0" w:rsidRDefault="00694CA0" w:rsidP="00694CA0">
      <w:pPr>
        <w:spacing w:after="0" w:line="240" w:lineRule="auto"/>
      </w:pPr>
      <w:r>
        <w:separator/>
      </w:r>
    </w:p>
  </w:endnote>
  <w:endnote w:type="continuationSeparator" w:id="0">
    <w:p w14:paraId="32F8AB77" w14:textId="77777777" w:rsidR="00694CA0" w:rsidRDefault="00694CA0" w:rsidP="00694CA0">
      <w:pPr>
        <w:spacing w:after="0" w:line="240" w:lineRule="auto"/>
      </w:pPr>
      <w:r>
        <w:continuationSeparator/>
      </w:r>
    </w:p>
  </w:endnote>
  <w:endnote w:type="continuationNotice" w:id="1">
    <w:p w14:paraId="336A3D30" w14:textId="77777777" w:rsidR="00617EF9" w:rsidRDefault="00617E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A2956" w14:textId="77777777" w:rsidR="00694CA0" w:rsidRDefault="00694C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46DD0" w14:textId="77777777" w:rsidR="00694CA0" w:rsidRDefault="00694C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B5CCA" w14:textId="77777777" w:rsidR="00694CA0" w:rsidRDefault="00694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F7A7F" w14:textId="77777777" w:rsidR="00694CA0" w:rsidRDefault="00694CA0" w:rsidP="00694CA0">
      <w:pPr>
        <w:spacing w:after="0" w:line="240" w:lineRule="auto"/>
      </w:pPr>
      <w:r>
        <w:separator/>
      </w:r>
    </w:p>
  </w:footnote>
  <w:footnote w:type="continuationSeparator" w:id="0">
    <w:p w14:paraId="0AC982C4" w14:textId="77777777" w:rsidR="00694CA0" w:rsidRDefault="00694CA0" w:rsidP="00694CA0">
      <w:pPr>
        <w:spacing w:after="0" w:line="240" w:lineRule="auto"/>
      </w:pPr>
      <w:r>
        <w:continuationSeparator/>
      </w:r>
    </w:p>
  </w:footnote>
  <w:footnote w:type="continuationNotice" w:id="1">
    <w:p w14:paraId="7343E145" w14:textId="77777777" w:rsidR="00617EF9" w:rsidRDefault="00617E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0CBD2" w14:textId="77777777" w:rsidR="00694CA0" w:rsidRDefault="00694C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64DD4" w14:textId="77777777" w:rsidR="00694CA0" w:rsidRDefault="00694C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C437C" w14:textId="77777777" w:rsidR="00694CA0" w:rsidRDefault="0069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77B6D"/>
    <w:multiLevelType w:val="hybridMultilevel"/>
    <w:tmpl w:val="D520EE00"/>
    <w:lvl w:ilvl="0" w:tplc="097052BA">
      <w:start w:val="1"/>
      <w:numFmt w:val="bullet"/>
      <w:lvlText w:val="•"/>
      <w:lvlJc w:val="left"/>
      <w:pPr>
        <w:tabs>
          <w:tab w:val="num" w:pos="720"/>
        </w:tabs>
        <w:ind w:left="720" w:hanging="360"/>
      </w:pPr>
      <w:rPr>
        <w:rFonts w:ascii="Arial" w:hAnsi="Arial" w:hint="default"/>
      </w:rPr>
    </w:lvl>
    <w:lvl w:ilvl="1" w:tplc="0126589A" w:tentative="1">
      <w:start w:val="1"/>
      <w:numFmt w:val="bullet"/>
      <w:lvlText w:val="•"/>
      <w:lvlJc w:val="left"/>
      <w:pPr>
        <w:tabs>
          <w:tab w:val="num" w:pos="1440"/>
        </w:tabs>
        <w:ind w:left="1440" w:hanging="360"/>
      </w:pPr>
      <w:rPr>
        <w:rFonts w:ascii="Arial" w:hAnsi="Arial" w:hint="default"/>
      </w:rPr>
    </w:lvl>
    <w:lvl w:ilvl="2" w:tplc="611A9FE4" w:tentative="1">
      <w:start w:val="1"/>
      <w:numFmt w:val="bullet"/>
      <w:lvlText w:val="•"/>
      <w:lvlJc w:val="left"/>
      <w:pPr>
        <w:tabs>
          <w:tab w:val="num" w:pos="2160"/>
        </w:tabs>
        <w:ind w:left="2160" w:hanging="360"/>
      </w:pPr>
      <w:rPr>
        <w:rFonts w:ascii="Arial" w:hAnsi="Arial" w:hint="default"/>
      </w:rPr>
    </w:lvl>
    <w:lvl w:ilvl="3" w:tplc="780AAD2A" w:tentative="1">
      <w:start w:val="1"/>
      <w:numFmt w:val="bullet"/>
      <w:lvlText w:val="•"/>
      <w:lvlJc w:val="left"/>
      <w:pPr>
        <w:tabs>
          <w:tab w:val="num" w:pos="2880"/>
        </w:tabs>
        <w:ind w:left="2880" w:hanging="360"/>
      </w:pPr>
      <w:rPr>
        <w:rFonts w:ascii="Arial" w:hAnsi="Arial" w:hint="default"/>
      </w:rPr>
    </w:lvl>
    <w:lvl w:ilvl="4" w:tplc="ADD07A28" w:tentative="1">
      <w:start w:val="1"/>
      <w:numFmt w:val="bullet"/>
      <w:lvlText w:val="•"/>
      <w:lvlJc w:val="left"/>
      <w:pPr>
        <w:tabs>
          <w:tab w:val="num" w:pos="3600"/>
        </w:tabs>
        <w:ind w:left="3600" w:hanging="360"/>
      </w:pPr>
      <w:rPr>
        <w:rFonts w:ascii="Arial" w:hAnsi="Arial" w:hint="default"/>
      </w:rPr>
    </w:lvl>
    <w:lvl w:ilvl="5" w:tplc="EE64F45C" w:tentative="1">
      <w:start w:val="1"/>
      <w:numFmt w:val="bullet"/>
      <w:lvlText w:val="•"/>
      <w:lvlJc w:val="left"/>
      <w:pPr>
        <w:tabs>
          <w:tab w:val="num" w:pos="4320"/>
        </w:tabs>
        <w:ind w:left="4320" w:hanging="360"/>
      </w:pPr>
      <w:rPr>
        <w:rFonts w:ascii="Arial" w:hAnsi="Arial" w:hint="default"/>
      </w:rPr>
    </w:lvl>
    <w:lvl w:ilvl="6" w:tplc="ED3CCA12" w:tentative="1">
      <w:start w:val="1"/>
      <w:numFmt w:val="bullet"/>
      <w:lvlText w:val="•"/>
      <w:lvlJc w:val="left"/>
      <w:pPr>
        <w:tabs>
          <w:tab w:val="num" w:pos="5040"/>
        </w:tabs>
        <w:ind w:left="5040" w:hanging="360"/>
      </w:pPr>
      <w:rPr>
        <w:rFonts w:ascii="Arial" w:hAnsi="Arial" w:hint="default"/>
      </w:rPr>
    </w:lvl>
    <w:lvl w:ilvl="7" w:tplc="C0201410" w:tentative="1">
      <w:start w:val="1"/>
      <w:numFmt w:val="bullet"/>
      <w:lvlText w:val="•"/>
      <w:lvlJc w:val="left"/>
      <w:pPr>
        <w:tabs>
          <w:tab w:val="num" w:pos="5760"/>
        </w:tabs>
        <w:ind w:left="5760" w:hanging="360"/>
      </w:pPr>
      <w:rPr>
        <w:rFonts w:ascii="Arial" w:hAnsi="Arial" w:hint="default"/>
      </w:rPr>
    </w:lvl>
    <w:lvl w:ilvl="8" w:tplc="18EC5A7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89597F"/>
    <w:multiLevelType w:val="hybridMultilevel"/>
    <w:tmpl w:val="7224583E"/>
    <w:lvl w:ilvl="0" w:tplc="9C12ED7E">
      <w:start w:val="1"/>
      <w:numFmt w:val="bullet"/>
      <w:lvlText w:val="•"/>
      <w:lvlJc w:val="left"/>
      <w:pPr>
        <w:tabs>
          <w:tab w:val="num" w:pos="720"/>
        </w:tabs>
        <w:ind w:left="720" w:hanging="360"/>
      </w:pPr>
      <w:rPr>
        <w:rFonts w:ascii="Arial" w:hAnsi="Arial" w:hint="default"/>
      </w:rPr>
    </w:lvl>
    <w:lvl w:ilvl="1" w:tplc="7F6006F2" w:tentative="1">
      <w:start w:val="1"/>
      <w:numFmt w:val="bullet"/>
      <w:lvlText w:val="•"/>
      <w:lvlJc w:val="left"/>
      <w:pPr>
        <w:tabs>
          <w:tab w:val="num" w:pos="1440"/>
        </w:tabs>
        <w:ind w:left="1440" w:hanging="360"/>
      </w:pPr>
      <w:rPr>
        <w:rFonts w:ascii="Arial" w:hAnsi="Arial" w:hint="default"/>
      </w:rPr>
    </w:lvl>
    <w:lvl w:ilvl="2" w:tplc="B1A80FA2" w:tentative="1">
      <w:start w:val="1"/>
      <w:numFmt w:val="bullet"/>
      <w:lvlText w:val="•"/>
      <w:lvlJc w:val="left"/>
      <w:pPr>
        <w:tabs>
          <w:tab w:val="num" w:pos="2160"/>
        </w:tabs>
        <w:ind w:left="2160" w:hanging="360"/>
      </w:pPr>
      <w:rPr>
        <w:rFonts w:ascii="Arial" w:hAnsi="Arial" w:hint="default"/>
      </w:rPr>
    </w:lvl>
    <w:lvl w:ilvl="3" w:tplc="26841E0A" w:tentative="1">
      <w:start w:val="1"/>
      <w:numFmt w:val="bullet"/>
      <w:lvlText w:val="•"/>
      <w:lvlJc w:val="left"/>
      <w:pPr>
        <w:tabs>
          <w:tab w:val="num" w:pos="2880"/>
        </w:tabs>
        <w:ind w:left="2880" w:hanging="360"/>
      </w:pPr>
      <w:rPr>
        <w:rFonts w:ascii="Arial" w:hAnsi="Arial" w:hint="default"/>
      </w:rPr>
    </w:lvl>
    <w:lvl w:ilvl="4" w:tplc="B2260608" w:tentative="1">
      <w:start w:val="1"/>
      <w:numFmt w:val="bullet"/>
      <w:lvlText w:val="•"/>
      <w:lvlJc w:val="left"/>
      <w:pPr>
        <w:tabs>
          <w:tab w:val="num" w:pos="3600"/>
        </w:tabs>
        <w:ind w:left="3600" w:hanging="360"/>
      </w:pPr>
      <w:rPr>
        <w:rFonts w:ascii="Arial" w:hAnsi="Arial" w:hint="default"/>
      </w:rPr>
    </w:lvl>
    <w:lvl w:ilvl="5" w:tplc="D028085C" w:tentative="1">
      <w:start w:val="1"/>
      <w:numFmt w:val="bullet"/>
      <w:lvlText w:val="•"/>
      <w:lvlJc w:val="left"/>
      <w:pPr>
        <w:tabs>
          <w:tab w:val="num" w:pos="4320"/>
        </w:tabs>
        <w:ind w:left="4320" w:hanging="360"/>
      </w:pPr>
      <w:rPr>
        <w:rFonts w:ascii="Arial" w:hAnsi="Arial" w:hint="default"/>
      </w:rPr>
    </w:lvl>
    <w:lvl w:ilvl="6" w:tplc="258EFA7C" w:tentative="1">
      <w:start w:val="1"/>
      <w:numFmt w:val="bullet"/>
      <w:lvlText w:val="•"/>
      <w:lvlJc w:val="left"/>
      <w:pPr>
        <w:tabs>
          <w:tab w:val="num" w:pos="5040"/>
        </w:tabs>
        <w:ind w:left="5040" w:hanging="360"/>
      </w:pPr>
      <w:rPr>
        <w:rFonts w:ascii="Arial" w:hAnsi="Arial" w:hint="default"/>
      </w:rPr>
    </w:lvl>
    <w:lvl w:ilvl="7" w:tplc="1F266914" w:tentative="1">
      <w:start w:val="1"/>
      <w:numFmt w:val="bullet"/>
      <w:lvlText w:val="•"/>
      <w:lvlJc w:val="left"/>
      <w:pPr>
        <w:tabs>
          <w:tab w:val="num" w:pos="5760"/>
        </w:tabs>
        <w:ind w:left="5760" w:hanging="360"/>
      </w:pPr>
      <w:rPr>
        <w:rFonts w:ascii="Arial" w:hAnsi="Arial" w:hint="default"/>
      </w:rPr>
    </w:lvl>
    <w:lvl w:ilvl="8" w:tplc="B2C6E4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4364BE"/>
    <w:multiLevelType w:val="hybridMultilevel"/>
    <w:tmpl w:val="2FC292E0"/>
    <w:lvl w:ilvl="0" w:tplc="0C06C13A">
      <w:start w:val="1"/>
      <w:numFmt w:val="bullet"/>
      <w:lvlText w:val="•"/>
      <w:lvlJc w:val="left"/>
      <w:pPr>
        <w:tabs>
          <w:tab w:val="num" w:pos="720"/>
        </w:tabs>
        <w:ind w:left="720" w:hanging="360"/>
      </w:pPr>
      <w:rPr>
        <w:rFonts w:ascii="Arial" w:hAnsi="Arial" w:hint="default"/>
      </w:rPr>
    </w:lvl>
    <w:lvl w:ilvl="1" w:tplc="6324D402" w:tentative="1">
      <w:start w:val="1"/>
      <w:numFmt w:val="bullet"/>
      <w:lvlText w:val="•"/>
      <w:lvlJc w:val="left"/>
      <w:pPr>
        <w:tabs>
          <w:tab w:val="num" w:pos="1440"/>
        </w:tabs>
        <w:ind w:left="1440" w:hanging="360"/>
      </w:pPr>
      <w:rPr>
        <w:rFonts w:ascii="Arial" w:hAnsi="Arial" w:hint="default"/>
      </w:rPr>
    </w:lvl>
    <w:lvl w:ilvl="2" w:tplc="FE56CDA6" w:tentative="1">
      <w:start w:val="1"/>
      <w:numFmt w:val="bullet"/>
      <w:lvlText w:val="•"/>
      <w:lvlJc w:val="left"/>
      <w:pPr>
        <w:tabs>
          <w:tab w:val="num" w:pos="2160"/>
        </w:tabs>
        <w:ind w:left="2160" w:hanging="360"/>
      </w:pPr>
      <w:rPr>
        <w:rFonts w:ascii="Arial" w:hAnsi="Arial" w:hint="default"/>
      </w:rPr>
    </w:lvl>
    <w:lvl w:ilvl="3" w:tplc="D8C0CAF2" w:tentative="1">
      <w:start w:val="1"/>
      <w:numFmt w:val="bullet"/>
      <w:lvlText w:val="•"/>
      <w:lvlJc w:val="left"/>
      <w:pPr>
        <w:tabs>
          <w:tab w:val="num" w:pos="2880"/>
        </w:tabs>
        <w:ind w:left="2880" w:hanging="360"/>
      </w:pPr>
      <w:rPr>
        <w:rFonts w:ascii="Arial" w:hAnsi="Arial" w:hint="default"/>
      </w:rPr>
    </w:lvl>
    <w:lvl w:ilvl="4" w:tplc="29761E64" w:tentative="1">
      <w:start w:val="1"/>
      <w:numFmt w:val="bullet"/>
      <w:lvlText w:val="•"/>
      <w:lvlJc w:val="left"/>
      <w:pPr>
        <w:tabs>
          <w:tab w:val="num" w:pos="3600"/>
        </w:tabs>
        <w:ind w:left="3600" w:hanging="360"/>
      </w:pPr>
      <w:rPr>
        <w:rFonts w:ascii="Arial" w:hAnsi="Arial" w:hint="default"/>
      </w:rPr>
    </w:lvl>
    <w:lvl w:ilvl="5" w:tplc="38D0FF02" w:tentative="1">
      <w:start w:val="1"/>
      <w:numFmt w:val="bullet"/>
      <w:lvlText w:val="•"/>
      <w:lvlJc w:val="left"/>
      <w:pPr>
        <w:tabs>
          <w:tab w:val="num" w:pos="4320"/>
        </w:tabs>
        <w:ind w:left="4320" w:hanging="360"/>
      </w:pPr>
      <w:rPr>
        <w:rFonts w:ascii="Arial" w:hAnsi="Arial" w:hint="default"/>
      </w:rPr>
    </w:lvl>
    <w:lvl w:ilvl="6" w:tplc="768E9442" w:tentative="1">
      <w:start w:val="1"/>
      <w:numFmt w:val="bullet"/>
      <w:lvlText w:val="•"/>
      <w:lvlJc w:val="left"/>
      <w:pPr>
        <w:tabs>
          <w:tab w:val="num" w:pos="5040"/>
        </w:tabs>
        <w:ind w:left="5040" w:hanging="360"/>
      </w:pPr>
      <w:rPr>
        <w:rFonts w:ascii="Arial" w:hAnsi="Arial" w:hint="default"/>
      </w:rPr>
    </w:lvl>
    <w:lvl w:ilvl="7" w:tplc="0E7CE830" w:tentative="1">
      <w:start w:val="1"/>
      <w:numFmt w:val="bullet"/>
      <w:lvlText w:val="•"/>
      <w:lvlJc w:val="left"/>
      <w:pPr>
        <w:tabs>
          <w:tab w:val="num" w:pos="5760"/>
        </w:tabs>
        <w:ind w:left="5760" w:hanging="360"/>
      </w:pPr>
      <w:rPr>
        <w:rFonts w:ascii="Arial" w:hAnsi="Arial" w:hint="default"/>
      </w:rPr>
    </w:lvl>
    <w:lvl w:ilvl="8" w:tplc="143A4FB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5C383B"/>
    <w:multiLevelType w:val="hybridMultilevel"/>
    <w:tmpl w:val="D25CD3B8"/>
    <w:lvl w:ilvl="0" w:tplc="BD422266">
      <w:start w:val="1"/>
      <w:numFmt w:val="bullet"/>
      <w:lvlText w:val="•"/>
      <w:lvlJc w:val="left"/>
      <w:pPr>
        <w:tabs>
          <w:tab w:val="num" w:pos="720"/>
        </w:tabs>
        <w:ind w:left="720" w:hanging="360"/>
      </w:pPr>
      <w:rPr>
        <w:rFonts w:ascii="Arial" w:hAnsi="Arial" w:hint="default"/>
      </w:rPr>
    </w:lvl>
    <w:lvl w:ilvl="1" w:tplc="E430C176">
      <w:start w:val="1"/>
      <w:numFmt w:val="bullet"/>
      <w:lvlText w:val="•"/>
      <w:lvlJc w:val="left"/>
      <w:pPr>
        <w:tabs>
          <w:tab w:val="num" w:pos="1440"/>
        </w:tabs>
        <w:ind w:left="1440" w:hanging="360"/>
      </w:pPr>
      <w:rPr>
        <w:rFonts w:ascii="Arial" w:hAnsi="Arial" w:hint="default"/>
      </w:rPr>
    </w:lvl>
    <w:lvl w:ilvl="2" w:tplc="6B0C4068" w:tentative="1">
      <w:start w:val="1"/>
      <w:numFmt w:val="bullet"/>
      <w:lvlText w:val="•"/>
      <w:lvlJc w:val="left"/>
      <w:pPr>
        <w:tabs>
          <w:tab w:val="num" w:pos="2160"/>
        </w:tabs>
        <w:ind w:left="2160" w:hanging="360"/>
      </w:pPr>
      <w:rPr>
        <w:rFonts w:ascii="Arial" w:hAnsi="Arial" w:hint="default"/>
      </w:rPr>
    </w:lvl>
    <w:lvl w:ilvl="3" w:tplc="25F6DB28" w:tentative="1">
      <w:start w:val="1"/>
      <w:numFmt w:val="bullet"/>
      <w:lvlText w:val="•"/>
      <w:lvlJc w:val="left"/>
      <w:pPr>
        <w:tabs>
          <w:tab w:val="num" w:pos="2880"/>
        </w:tabs>
        <w:ind w:left="2880" w:hanging="360"/>
      </w:pPr>
      <w:rPr>
        <w:rFonts w:ascii="Arial" w:hAnsi="Arial" w:hint="default"/>
      </w:rPr>
    </w:lvl>
    <w:lvl w:ilvl="4" w:tplc="39CCD82A" w:tentative="1">
      <w:start w:val="1"/>
      <w:numFmt w:val="bullet"/>
      <w:lvlText w:val="•"/>
      <w:lvlJc w:val="left"/>
      <w:pPr>
        <w:tabs>
          <w:tab w:val="num" w:pos="3600"/>
        </w:tabs>
        <w:ind w:left="3600" w:hanging="360"/>
      </w:pPr>
      <w:rPr>
        <w:rFonts w:ascii="Arial" w:hAnsi="Arial" w:hint="default"/>
      </w:rPr>
    </w:lvl>
    <w:lvl w:ilvl="5" w:tplc="3D7AD114" w:tentative="1">
      <w:start w:val="1"/>
      <w:numFmt w:val="bullet"/>
      <w:lvlText w:val="•"/>
      <w:lvlJc w:val="left"/>
      <w:pPr>
        <w:tabs>
          <w:tab w:val="num" w:pos="4320"/>
        </w:tabs>
        <w:ind w:left="4320" w:hanging="360"/>
      </w:pPr>
      <w:rPr>
        <w:rFonts w:ascii="Arial" w:hAnsi="Arial" w:hint="default"/>
      </w:rPr>
    </w:lvl>
    <w:lvl w:ilvl="6" w:tplc="636E00B0" w:tentative="1">
      <w:start w:val="1"/>
      <w:numFmt w:val="bullet"/>
      <w:lvlText w:val="•"/>
      <w:lvlJc w:val="left"/>
      <w:pPr>
        <w:tabs>
          <w:tab w:val="num" w:pos="5040"/>
        </w:tabs>
        <w:ind w:left="5040" w:hanging="360"/>
      </w:pPr>
      <w:rPr>
        <w:rFonts w:ascii="Arial" w:hAnsi="Arial" w:hint="default"/>
      </w:rPr>
    </w:lvl>
    <w:lvl w:ilvl="7" w:tplc="A3AA4A0A" w:tentative="1">
      <w:start w:val="1"/>
      <w:numFmt w:val="bullet"/>
      <w:lvlText w:val="•"/>
      <w:lvlJc w:val="left"/>
      <w:pPr>
        <w:tabs>
          <w:tab w:val="num" w:pos="5760"/>
        </w:tabs>
        <w:ind w:left="5760" w:hanging="360"/>
      </w:pPr>
      <w:rPr>
        <w:rFonts w:ascii="Arial" w:hAnsi="Arial" w:hint="default"/>
      </w:rPr>
    </w:lvl>
    <w:lvl w:ilvl="8" w:tplc="C75CC44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A1A0AAE"/>
    <w:multiLevelType w:val="hybridMultilevel"/>
    <w:tmpl w:val="C6683200"/>
    <w:lvl w:ilvl="0" w:tplc="AEFC971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384AD3"/>
    <w:multiLevelType w:val="hybridMultilevel"/>
    <w:tmpl w:val="891431F0"/>
    <w:lvl w:ilvl="0" w:tplc="11E6EA26">
      <w:start w:val="1"/>
      <w:numFmt w:val="bullet"/>
      <w:lvlText w:val="•"/>
      <w:lvlJc w:val="left"/>
      <w:pPr>
        <w:tabs>
          <w:tab w:val="num" w:pos="720"/>
        </w:tabs>
        <w:ind w:left="720" w:hanging="360"/>
      </w:pPr>
      <w:rPr>
        <w:rFonts w:ascii="Arial" w:hAnsi="Arial" w:hint="default"/>
      </w:rPr>
    </w:lvl>
    <w:lvl w:ilvl="1" w:tplc="614E7BE6" w:tentative="1">
      <w:start w:val="1"/>
      <w:numFmt w:val="bullet"/>
      <w:lvlText w:val="•"/>
      <w:lvlJc w:val="left"/>
      <w:pPr>
        <w:tabs>
          <w:tab w:val="num" w:pos="1440"/>
        </w:tabs>
        <w:ind w:left="1440" w:hanging="360"/>
      </w:pPr>
      <w:rPr>
        <w:rFonts w:ascii="Arial" w:hAnsi="Arial" w:hint="default"/>
      </w:rPr>
    </w:lvl>
    <w:lvl w:ilvl="2" w:tplc="BB86AF70" w:tentative="1">
      <w:start w:val="1"/>
      <w:numFmt w:val="bullet"/>
      <w:lvlText w:val="•"/>
      <w:lvlJc w:val="left"/>
      <w:pPr>
        <w:tabs>
          <w:tab w:val="num" w:pos="2160"/>
        </w:tabs>
        <w:ind w:left="2160" w:hanging="360"/>
      </w:pPr>
      <w:rPr>
        <w:rFonts w:ascii="Arial" w:hAnsi="Arial" w:hint="default"/>
      </w:rPr>
    </w:lvl>
    <w:lvl w:ilvl="3" w:tplc="F7D06F62" w:tentative="1">
      <w:start w:val="1"/>
      <w:numFmt w:val="bullet"/>
      <w:lvlText w:val="•"/>
      <w:lvlJc w:val="left"/>
      <w:pPr>
        <w:tabs>
          <w:tab w:val="num" w:pos="2880"/>
        </w:tabs>
        <w:ind w:left="2880" w:hanging="360"/>
      </w:pPr>
      <w:rPr>
        <w:rFonts w:ascii="Arial" w:hAnsi="Arial" w:hint="default"/>
      </w:rPr>
    </w:lvl>
    <w:lvl w:ilvl="4" w:tplc="7A3A9CF4" w:tentative="1">
      <w:start w:val="1"/>
      <w:numFmt w:val="bullet"/>
      <w:lvlText w:val="•"/>
      <w:lvlJc w:val="left"/>
      <w:pPr>
        <w:tabs>
          <w:tab w:val="num" w:pos="3600"/>
        </w:tabs>
        <w:ind w:left="3600" w:hanging="360"/>
      </w:pPr>
      <w:rPr>
        <w:rFonts w:ascii="Arial" w:hAnsi="Arial" w:hint="default"/>
      </w:rPr>
    </w:lvl>
    <w:lvl w:ilvl="5" w:tplc="BB44D7C4" w:tentative="1">
      <w:start w:val="1"/>
      <w:numFmt w:val="bullet"/>
      <w:lvlText w:val="•"/>
      <w:lvlJc w:val="left"/>
      <w:pPr>
        <w:tabs>
          <w:tab w:val="num" w:pos="4320"/>
        </w:tabs>
        <w:ind w:left="4320" w:hanging="360"/>
      </w:pPr>
      <w:rPr>
        <w:rFonts w:ascii="Arial" w:hAnsi="Arial" w:hint="default"/>
      </w:rPr>
    </w:lvl>
    <w:lvl w:ilvl="6" w:tplc="25466B72" w:tentative="1">
      <w:start w:val="1"/>
      <w:numFmt w:val="bullet"/>
      <w:lvlText w:val="•"/>
      <w:lvlJc w:val="left"/>
      <w:pPr>
        <w:tabs>
          <w:tab w:val="num" w:pos="5040"/>
        </w:tabs>
        <w:ind w:left="5040" w:hanging="360"/>
      </w:pPr>
      <w:rPr>
        <w:rFonts w:ascii="Arial" w:hAnsi="Arial" w:hint="default"/>
      </w:rPr>
    </w:lvl>
    <w:lvl w:ilvl="7" w:tplc="9724B44C" w:tentative="1">
      <w:start w:val="1"/>
      <w:numFmt w:val="bullet"/>
      <w:lvlText w:val="•"/>
      <w:lvlJc w:val="left"/>
      <w:pPr>
        <w:tabs>
          <w:tab w:val="num" w:pos="5760"/>
        </w:tabs>
        <w:ind w:left="5760" w:hanging="360"/>
      </w:pPr>
      <w:rPr>
        <w:rFonts w:ascii="Arial" w:hAnsi="Arial" w:hint="default"/>
      </w:rPr>
    </w:lvl>
    <w:lvl w:ilvl="8" w:tplc="5238906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F4C5ED5"/>
    <w:multiLevelType w:val="hybridMultilevel"/>
    <w:tmpl w:val="97EA80B8"/>
    <w:lvl w:ilvl="0" w:tplc="93D83514">
      <w:start w:val="1"/>
      <w:numFmt w:val="bullet"/>
      <w:lvlText w:val="•"/>
      <w:lvlJc w:val="left"/>
      <w:pPr>
        <w:tabs>
          <w:tab w:val="num" w:pos="720"/>
        </w:tabs>
        <w:ind w:left="720" w:hanging="360"/>
      </w:pPr>
      <w:rPr>
        <w:rFonts w:ascii="Arial" w:hAnsi="Arial" w:hint="default"/>
      </w:rPr>
    </w:lvl>
    <w:lvl w:ilvl="1" w:tplc="BF664562" w:tentative="1">
      <w:start w:val="1"/>
      <w:numFmt w:val="bullet"/>
      <w:lvlText w:val="•"/>
      <w:lvlJc w:val="left"/>
      <w:pPr>
        <w:tabs>
          <w:tab w:val="num" w:pos="1440"/>
        </w:tabs>
        <w:ind w:left="1440" w:hanging="360"/>
      </w:pPr>
      <w:rPr>
        <w:rFonts w:ascii="Arial" w:hAnsi="Arial" w:hint="default"/>
      </w:rPr>
    </w:lvl>
    <w:lvl w:ilvl="2" w:tplc="0BEA6458" w:tentative="1">
      <w:start w:val="1"/>
      <w:numFmt w:val="bullet"/>
      <w:lvlText w:val="•"/>
      <w:lvlJc w:val="left"/>
      <w:pPr>
        <w:tabs>
          <w:tab w:val="num" w:pos="2160"/>
        </w:tabs>
        <w:ind w:left="2160" w:hanging="360"/>
      </w:pPr>
      <w:rPr>
        <w:rFonts w:ascii="Arial" w:hAnsi="Arial" w:hint="default"/>
      </w:rPr>
    </w:lvl>
    <w:lvl w:ilvl="3" w:tplc="0EDEDBCE" w:tentative="1">
      <w:start w:val="1"/>
      <w:numFmt w:val="bullet"/>
      <w:lvlText w:val="•"/>
      <w:lvlJc w:val="left"/>
      <w:pPr>
        <w:tabs>
          <w:tab w:val="num" w:pos="2880"/>
        </w:tabs>
        <w:ind w:left="2880" w:hanging="360"/>
      </w:pPr>
      <w:rPr>
        <w:rFonts w:ascii="Arial" w:hAnsi="Arial" w:hint="default"/>
      </w:rPr>
    </w:lvl>
    <w:lvl w:ilvl="4" w:tplc="EE700874" w:tentative="1">
      <w:start w:val="1"/>
      <w:numFmt w:val="bullet"/>
      <w:lvlText w:val="•"/>
      <w:lvlJc w:val="left"/>
      <w:pPr>
        <w:tabs>
          <w:tab w:val="num" w:pos="3600"/>
        </w:tabs>
        <w:ind w:left="3600" w:hanging="360"/>
      </w:pPr>
      <w:rPr>
        <w:rFonts w:ascii="Arial" w:hAnsi="Arial" w:hint="default"/>
      </w:rPr>
    </w:lvl>
    <w:lvl w:ilvl="5" w:tplc="C91E1502" w:tentative="1">
      <w:start w:val="1"/>
      <w:numFmt w:val="bullet"/>
      <w:lvlText w:val="•"/>
      <w:lvlJc w:val="left"/>
      <w:pPr>
        <w:tabs>
          <w:tab w:val="num" w:pos="4320"/>
        </w:tabs>
        <w:ind w:left="4320" w:hanging="360"/>
      </w:pPr>
      <w:rPr>
        <w:rFonts w:ascii="Arial" w:hAnsi="Arial" w:hint="default"/>
      </w:rPr>
    </w:lvl>
    <w:lvl w:ilvl="6" w:tplc="35927C24" w:tentative="1">
      <w:start w:val="1"/>
      <w:numFmt w:val="bullet"/>
      <w:lvlText w:val="•"/>
      <w:lvlJc w:val="left"/>
      <w:pPr>
        <w:tabs>
          <w:tab w:val="num" w:pos="5040"/>
        </w:tabs>
        <w:ind w:left="5040" w:hanging="360"/>
      </w:pPr>
      <w:rPr>
        <w:rFonts w:ascii="Arial" w:hAnsi="Arial" w:hint="default"/>
      </w:rPr>
    </w:lvl>
    <w:lvl w:ilvl="7" w:tplc="D2B87C32" w:tentative="1">
      <w:start w:val="1"/>
      <w:numFmt w:val="bullet"/>
      <w:lvlText w:val="•"/>
      <w:lvlJc w:val="left"/>
      <w:pPr>
        <w:tabs>
          <w:tab w:val="num" w:pos="5760"/>
        </w:tabs>
        <w:ind w:left="5760" w:hanging="360"/>
      </w:pPr>
      <w:rPr>
        <w:rFonts w:ascii="Arial" w:hAnsi="Arial" w:hint="default"/>
      </w:rPr>
    </w:lvl>
    <w:lvl w:ilvl="8" w:tplc="E8685EC0"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2"/>
  </w:num>
  <w:num w:numId="3">
    <w:abstractNumId w:val="1"/>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FF0"/>
    <w:rsid w:val="000142B9"/>
    <w:rsid w:val="00024B55"/>
    <w:rsid w:val="00056D0A"/>
    <w:rsid w:val="00073B98"/>
    <w:rsid w:val="000A14A1"/>
    <w:rsid w:val="000B6FF6"/>
    <w:rsid w:val="000D2156"/>
    <w:rsid w:val="000D6E37"/>
    <w:rsid w:val="001524BE"/>
    <w:rsid w:val="001805C0"/>
    <w:rsid w:val="001971EA"/>
    <w:rsid w:val="001C7757"/>
    <w:rsid w:val="0023460C"/>
    <w:rsid w:val="00274FC6"/>
    <w:rsid w:val="002844F2"/>
    <w:rsid w:val="002A08F3"/>
    <w:rsid w:val="00303E17"/>
    <w:rsid w:val="00325379"/>
    <w:rsid w:val="00345075"/>
    <w:rsid w:val="00360059"/>
    <w:rsid w:val="00385AC2"/>
    <w:rsid w:val="0039615B"/>
    <w:rsid w:val="003B12A7"/>
    <w:rsid w:val="003B35B2"/>
    <w:rsid w:val="003C37E0"/>
    <w:rsid w:val="003C73BE"/>
    <w:rsid w:val="00412460"/>
    <w:rsid w:val="0041254D"/>
    <w:rsid w:val="00421405"/>
    <w:rsid w:val="004266BC"/>
    <w:rsid w:val="0043105A"/>
    <w:rsid w:val="004B7B99"/>
    <w:rsid w:val="004D3B8E"/>
    <w:rsid w:val="0052375B"/>
    <w:rsid w:val="00525AE2"/>
    <w:rsid w:val="0057064C"/>
    <w:rsid w:val="0058156F"/>
    <w:rsid w:val="005E5258"/>
    <w:rsid w:val="00617EF9"/>
    <w:rsid w:val="00672C06"/>
    <w:rsid w:val="00694CA0"/>
    <w:rsid w:val="006972A3"/>
    <w:rsid w:val="006C2030"/>
    <w:rsid w:val="006F29B8"/>
    <w:rsid w:val="006F797A"/>
    <w:rsid w:val="0073161E"/>
    <w:rsid w:val="00793D10"/>
    <w:rsid w:val="007A288D"/>
    <w:rsid w:val="007C0238"/>
    <w:rsid w:val="007E1648"/>
    <w:rsid w:val="007F37FD"/>
    <w:rsid w:val="008250D2"/>
    <w:rsid w:val="008D643D"/>
    <w:rsid w:val="008D7898"/>
    <w:rsid w:val="008E4A90"/>
    <w:rsid w:val="008F0976"/>
    <w:rsid w:val="00906BC6"/>
    <w:rsid w:val="00931120"/>
    <w:rsid w:val="00954FF0"/>
    <w:rsid w:val="00957E49"/>
    <w:rsid w:val="009649AE"/>
    <w:rsid w:val="00971B6A"/>
    <w:rsid w:val="00973B91"/>
    <w:rsid w:val="009847D4"/>
    <w:rsid w:val="009E50BC"/>
    <w:rsid w:val="00A406A3"/>
    <w:rsid w:val="00A45813"/>
    <w:rsid w:val="00A46236"/>
    <w:rsid w:val="00A57FB9"/>
    <w:rsid w:val="00AD5703"/>
    <w:rsid w:val="00AE481F"/>
    <w:rsid w:val="00B06185"/>
    <w:rsid w:val="00B7083C"/>
    <w:rsid w:val="00BA32DD"/>
    <w:rsid w:val="00BD0247"/>
    <w:rsid w:val="00BD0CE6"/>
    <w:rsid w:val="00C31C9A"/>
    <w:rsid w:val="00C44DC8"/>
    <w:rsid w:val="00C8746F"/>
    <w:rsid w:val="00C91EA5"/>
    <w:rsid w:val="00CC69C1"/>
    <w:rsid w:val="00CD1D06"/>
    <w:rsid w:val="00CD6DC5"/>
    <w:rsid w:val="00CF58F6"/>
    <w:rsid w:val="00D14401"/>
    <w:rsid w:val="00D146EF"/>
    <w:rsid w:val="00D239D5"/>
    <w:rsid w:val="00D3571B"/>
    <w:rsid w:val="00D639CC"/>
    <w:rsid w:val="00DB1361"/>
    <w:rsid w:val="00DB3781"/>
    <w:rsid w:val="00DF5256"/>
    <w:rsid w:val="00E05AB9"/>
    <w:rsid w:val="00E86F07"/>
    <w:rsid w:val="00EB3A07"/>
    <w:rsid w:val="00EB516F"/>
    <w:rsid w:val="00ED459F"/>
    <w:rsid w:val="00F23C5F"/>
    <w:rsid w:val="00F31D1F"/>
    <w:rsid w:val="00F44884"/>
    <w:rsid w:val="00F52A4A"/>
    <w:rsid w:val="00F55D5A"/>
    <w:rsid w:val="00F82C5C"/>
    <w:rsid w:val="00F91288"/>
    <w:rsid w:val="00FA63DC"/>
    <w:rsid w:val="00FB6C3E"/>
    <w:rsid w:val="00FC6237"/>
    <w:rsid w:val="00FC6EC0"/>
    <w:rsid w:val="00FD0EF7"/>
    <w:rsid w:val="00FE7381"/>
    <w:rsid w:val="1575A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B4EE794"/>
  <w15:chartTrackingRefBased/>
  <w15:docId w15:val="{3C874F6A-A068-4CE1-90CD-0C7FC08D4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73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7E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1D1F"/>
    <w:rPr>
      <w:color w:val="0563C1" w:themeColor="hyperlink"/>
      <w:u w:val="single"/>
    </w:rPr>
  </w:style>
  <w:style w:type="paragraph" w:styleId="ListParagraph">
    <w:name w:val="List Paragraph"/>
    <w:basedOn w:val="Normal"/>
    <w:uiPriority w:val="34"/>
    <w:qFormat/>
    <w:rsid w:val="0058156F"/>
    <w:pPr>
      <w:ind w:left="720"/>
      <w:contextualSpacing/>
    </w:pPr>
  </w:style>
  <w:style w:type="character" w:styleId="CommentReference">
    <w:name w:val="annotation reference"/>
    <w:basedOn w:val="DefaultParagraphFont"/>
    <w:uiPriority w:val="99"/>
    <w:semiHidden/>
    <w:unhideWhenUsed/>
    <w:rsid w:val="00FC6EC0"/>
    <w:rPr>
      <w:sz w:val="16"/>
      <w:szCs w:val="16"/>
    </w:rPr>
  </w:style>
  <w:style w:type="paragraph" w:styleId="CommentText">
    <w:name w:val="annotation text"/>
    <w:basedOn w:val="Normal"/>
    <w:link w:val="CommentTextChar"/>
    <w:uiPriority w:val="99"/>
    <w:unhideWhenUsed/>
    <w:rsid w:val="00FC6EC0"/>
    <w:pPr>
      <w:spacing w:line="240" w:lineRule="auto"/>
    </w:pPr>
    <w:rPr>
      <w:sz w:val="20"/>
      <w:szCs w:val="20"/>
    </w:rPr>
  </w:style>
  <w:style w:type="character" w:customStyle="1" w:styleId="CommentTextChar">
    <w:name w:val="Comment Text Char"/>
    <w:basedOn w:val="DefaultParagraphFont"/>
    <w:link w:val="CommentText"/>
    <w:uiPriority w:val="99"/>
    <w:rsid w:val="00FC6EC0"/>
    <w:rPr>
      <w:sz w:val="20"/>
      <w:szCs w:val="20"/>
    </w:rPr>
  </w:style>
  <w:style w:type="paragraph" w:styleId="CommentSubject">
    <w:name w:val="annotation subject"/>
    <w:basedOn w:val="CommentText"/>
    <w:next w:val="CommentText"/>
    <w:link w:val="CommentSubjectChar"/>
    <w:uiPriority w:val="99"/>
    <w:semiHidden/>
    <w:unhideWhenUsed/>
    <w:rsid w:val="00FC6EC0"/>
    <w:rPr>
      <w:b/>
      <w:bCs/>
    </w:rPr>
  </w:style>
  <w:style w:type="character" w:customStyle="1" w:styleId="CommentSubjectChar">
    <w:name w:val="Comment Subject Char"/>
    <w:basedOn w:val="CommentTextChar"/>
    <w:link w:val="CommentSubject"/>
    <w:uiPriority w:val="99"/>
    <w:semiHidden/>
    <w:rsid w:val="00FC6EC0"/>
    <w:rPr>
      <w:b/>
      <w:bCs/>
      <w:sz w:val="20"/>
      <w:szCs w:val="20"/>
    </w:rPr>
  </w:style>
  <w:style w:type="paragraph" w:styleId="BalloonText">
    <w:name w:val="Balloon Text"/>
    <w:basedOn w:val="Normal"/>
    <w:link w:val="BalloonTextChar"/>
    <w:uiPriority w:val="99"/>
    <w:semiHidden/>
    <w:unhideWhenUsed/>
    <w:rsid w:val="00FC6E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EC0"/>
    <w:rPr>
      <w:rFonts w:ascii="Segoe UI" w:hAnsi="Segoe UI" w:cs="Segoe UI"/>
      <w:sz w:val="18"/>
      <w:szCs w:val="18"/>
    </w:rPr>
  </w:style>
  <w:style w:type="paragraph" w:styleId="NormalWeb">
    <w:name w:val="Normal (Web)"/>
    <w:basedOn w:val="Normal"/>
    <w:uiPriority w:val="99"/>
    <w:semiHidden/>
    <w:unhideWhenUsed/>
    <w:rsid w:val="007A288D"/>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semiHidden/>
    <w:unhideWhenUsed/>
    <w:rsid w:val="000D2156"/>
    <w:rPr>
      <w:color w:val="2B579A"/>
      <w:shd w:val="clear" w:color="auto" w:fill="E6E6E6"/>
    </w:rPr>
  </w:style>
  <w:style w:type="character" w:styleId="FollowedHyperlink">
    <w:name w:val="FollowedHyperlink"/>
    <w:basedOn w:val="DefaultParagraphFont"/>
    <w:uiPriority w:val="99"/>
    <w:semiHidden/>
    <w:unhideWhenUsed/>
    <w:rsid w:val="009847D4"/>
    <w:rPr>
      <w:color w:val="954F72" w:themeColor="followedHyperlink"/>
      <w:u w:val="single"/>
    </w:rPr>
  </w:style>
  <w:style w:type="paragraph" w:styleId="Header">
    <w:name w:val="header"/>
    <w:basedOn w:val="Normal"/>
    <w:link w:val="HeaderChar"/>
    <w:uiPriority w:val="99"/>
    <w:unhideWhenUsed/>
    <w:rsid w:val="00694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CA0"/>
  </w:style>
  <w:style w:type="paragraph" w:styleId="Footer">
    <w:name w:val="footer"/>
    <w:basedOn w:val="Normal"/>
    <w:link w:val="FooterChar"/>
    <w:uiPriority w:val="99"/>
    <w:unhideWhenUsed/>
    <w:rsid w:val="00694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CA0"/>
  </w:style>
  <w:style w:type="character" w:customStyle="1" w:styleId="Heading1Char">
    <w:name w:val="Heading 1 Char"/>
    <w:basedOn w:val="DefaultParagraphFont"/>
    <w:link w:val="Heading1"/>
    <w:uiPriority w:val="9"/>
    <w:rsid w:val="003C73BE"/>
    <w:rPr>
      <w:rFonts w:asciiTheme="majorHAnsi" w:eastAsiaTheme="majorEastAsia" w:hAnsiTheme="majorHAnsi" w:cstheme="majorBidi"/>
      <w:color w:val="2E74B5" w:themeColor="accent1" w:themeShade="BF"/>
      <w:sz w:val="32"/>
      <w:szCs w:val="32"/>
    </w:rPr>
  </w:style>
  <w:style w:type="character" w:customStyle="1" w:styleId="GSATableTextChar">
    <w:name w:val="GSA Table Text Char"/>
    <w:basedOn w:val="DefaultParagraphFont"/>
    <w:link w:val="GSATableText"/>
    <w:rsid w:val="00617EF9"/>
    <w:rPr>
      <w:rFonts w:ascii="Calibri" w:eastAsia="Lucida Sans Unicode" w:hAnsi="Calibri" w:cs="Arial"/>
      <w:color w:val="000000"/>
      <w:spacing w:val="-5"/>
      <w:kern w:val="20"/>
      <w:szCs w:val="24"/>
    </w:rPr>
  </w:style>
  <w:style w:type="character" w:styleId="PlaceholderText">
    <w:name w:val="Placeholder Text"/>
    <w:basedOn w:val="DefaultParagraphFont"/>
    <w:uiPriority w:val="99"/>
    <w:semiHidden/>
    <w:rsid w:val="00617EF9"/>
    <w:rPr>
      <w:color w:val="808080"/>
    </w:rPr>
  </w:style>
  <w:style w:type="paragraph" w:customStyle="1" w:styleId="GSATableHeading">
    <w:name w:val="GSA Table Heading"/>
    <w:basedOn w:val="Normal"/>
    <w:next w:val="Normal"/>
    <w:uiPriority w:val="99"/>
    <w:qFormat/>
    <w:rsid w:val="00617EF9"/>
    <w:pPr>
      <w:keepNext/>
      <w:keepLines/>
      <w:widowControl w:val="0"/>
      <w:suppressAutoHyphens/>
      <w:spacing w:after="0" w:line="200" w:lineRule="atLeast"/>
      <w:jc w:val="center"/>
    </w:pPr>
    <w:rPr>
      <w:rFonts w:ascii="Calibri" w:eastAsia="Times New Roman" w:hAnsi="Calibri" w:cs="Arial"/>
      <w:b/>
      <w:sz w:val="20"/>
      <w:lang w:eastAsia="zh-TW"/>
    </w:rPr>
  </w:style>
  <w:style w:type="paragraph" w:customStyle="1" w:styleId="GSATableText">
    <w:name w:val="GSA Table Text"/>
    <w:basedOn w:val="Normal"/>
    <w:link w:val="GSATableTextChar"/>
    <w:qFormat/>
    <w:rsid w:val="00617EF9"/>
    <w:pPr>
      <w:widowControl w:val="0"/>
      <w:suppressAutoHyphens/>
      <w:overflowPunct w:val="0"/>
      <w:spacing w:after="0" w:line="200" w:lineRule="atLeast"/>
      <w:textAlignment w:val="baseline"/>
    </w:pPr>
    <w:rPr>
      <w:rFonts w:ascii="Calibri" w:eastAsia="Lucida Sans Unicode" w:hAnsi="Calibri" w:cs="Arial"/>
      <w:color w:val="000000"/>
      <w:spacing w:val="-5"/>
      <w:kern w:val="20"/>
      <w:szCs w:val="24"/>
    </w:rPr>
  </w:style>
  <w:style w:type="paragraph" w:customStyle="1" w:styleId="GSATitleCoverPage">
    <w:name w:val="GSA Title Cover Page"/>
    <w:basedOn w:val="Normal"/>
    <w:link w:val="GSATitleCoverPageChar"/>
    <w:qFormat/>
    <w:rsid w:val="00617EF9"/>
    <w:pPr>
      <w:pBdr>
        <w:bottom w:val="single" w:sz="4" w:space="1" w:color="5B9BD5" w:themeColor="accent1"/>
      </w:pBdr>
      <w:spacing w:before="720" w:after="240" w:line="240" w:lineRule="auto"/>
      <w:jc w:val="center"/>
    </w:pPr>
    <w:rPr>
      <w:rFonts w:ascii="Times New Roman" w:eastAsiaTheme="majorEastAsia" w:hAnsi="Times New Roman" w:cstheme="majorBidi"/>
      <w:noProof/>
      <w:color w:val="002060"/>
      <w:spacing w:val="5"/>
      <w:kern w:val="28"/>
      <w:sz w:val="36"/>
      <w:szCs w:val="52"/>
    </w:rPr>
  </w:style>
  <w:style w:type="character" w:customStyle="1" w:styleId="GSATitleCoverPageChar">
    <w:name w:val="GSA Title Cover Page Char"/>
    <w:basedOn w:val="DefaultParagraphFont"/>
    <w:link w:val="GSATitleCoverPage"/>
    <w:rsid w:val="00617EF9"/>
    <w:rPr>
      <w:rFonts w:ascii="Times New Roman" w:eastAsiaTheme="majorEastAsia" w:hAnsi="Times New Roman" w:cstheme="majorBidi"/>
      <w:noProof/>
      <w:color w:val="002060"/>
      <w:spacing w:val="5"/>
      <w:kern w:val="28"/>
      <w:sz w:val="36"/>
      <w:szCs w:val="52"/>
    </w:rPr>
  </w:style>
  <w:style w:type="character" w:customStyle="1" w:styleId="Heading2Char">
    <w:name w:val="Heading 2 Char"/>
    <w:basedOn w:val="DefaultParagraphFont"/>
    <w:link w:val="Heading2"/>
    <w:uiPriority w:val="9"/>
    <w:rsid w:val="00617EF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917870">
      <w:bodyDiv w:val="1"/>
      <w:marLeft w:val="0"/>
      <w:marRight w:val="0"/>
      <w:marTop w:val="0"/>
      <w:marBottom w:val="0"/>
      <w:divBdr>
        <w:top w:val="none" w:sz="0" w:space="0" w:color="auto"/>
        <w:left w:val="none" w:sz="0" w:space="0" w:color="auto"/>
        <w:bottom w:val="none" w:sz="0" w:space="0" w:color="auto"/>
        <w:right w:val="none" w:sz="0" w:space="0" w:color="auto"/>
      </w:divBdr>
    </w:div>
    <w:div w:id="699668201">
      <w:bodyDiv w:val="1"/>
      <w:marLeft w:val="0"/>
      <w:marRight w:val="0"/>
      <w:marTop w:val="0"/>
      <w:marBottom w:val="0"/>
      <w:divBdr>
        <w:top w:val="none" w:sz="0" w:space="0" w:color="auto"/>
        <w:left w:val="none" w:sz="0" w:space="0" w:color="auto"/>
        <w:bottom w:val="none" w:sz="0" w:space="0" w:color="auto"/>
        <w:right w:val="none" w:sz="0" w:space="0" w:color="auto"/>
      </w:divBdr>
    </w:div>
    <w:div w:id="707417171">
      <w:bodyDiv w:val="1"/>
      <w:marLeft w:val="0"/>
      <w:marRight w:val="0"/>
      <w:marTop w:val="0"/>
      <w:marBottom w:val="0"/>
      <w:divBdr>
        <w:top w:val="none" w:sz="0" w:space="0" w:color="auto"/>
        <w:left w:val="none" w:sz="0" w:space="0" w:color="auto"/>
        <w:bottom w:val="none" w:sz="0" w:space="0" w:color="auto"/>
        <w:right w:val="none" w:sz="0" w:space="0" w:color="auto"/>
      </w:divBdr>
    </w:div>
    <w:div w:id="794255940">
      <w:bodyDiv w:val="1"/>
      <w:marLeft w:val="0"/>
      <w:marRight w:val="0"/>
      <w:marTop w:val="0"/>
      <w:marBottom w:val="0"/>
      <w:divBdr>
        <w:top w:val="none" w:sz="0" w:space="0" w:color="auto"/>
        <w:left w:val="none" w:sz="0" w:space="0" w:color="auto"/>
        <w:bottom w:val="none" w:sz="0" w:space="0" w:color="auto"/>
        <w:right w:val="none" w:sz="0" w:space="0" w:color="auto"/>
      </w:divBdr>
      <w:divsChild>
        <w:div w:id="729111479">
          <w:marLeft w:val="0"/>
          <w:marRight w:val="0"/>
          <w:marTop w:val="0"/>
          <w:marBottom w:val="0"/>
          <w:divBdr>
            <w:top w:val="none" w:sz="0" w:space="0" w:color="auto"/>
            <w:left w:val="none" w:sz="0" w:space="0" w:color="auto"/>
            <w:bottom w:val="none" w:sz="0" w:space="0" w:color="auto"/>
            <w:right w:val="none" w:sz="0" w:space="0" w:color="auto"/>
          </w:divBdr>
          <w:divsChild>
            <w:div w:id="1225213738">
              <w:marLeft w:val="0"/>
              <w:marRight w:val="0"/>
              <w:marTop w:val="0"/>
              <w:marBottom w:val="0"/>
              <w:divBdr>
                <w:top w:val="none" w:sz="0" w:space="0" w:color="auto"/>
                <w:left w:val="none" w:sz="0" w:space="0" w:color="auto"/>
                <w:bottom w:val="none" w:sz="0" w:space="0" w:color="auto"/>
                <w:right w:val="none" w:sz="0" w:space="0" w:color="auto"/>
              </w:divBdr>
              <w:divsChild>
                <w:div w:id="1535657587">
                  <w:marLeft w:val="0"/>
                  <w:marRight w:val="0"/>
                  <w:marTop w:val="0"/>
                  <w:marBottom w:val="0"/>
                  <w:divBdr>
                    <w:top w:val="none" w:sz="0" w:space="0" w:color="auto"/>
                    <w:left w:val="none" w:sz="0" w:space="0" w:color="auto"/>
                    <w:bottom w:val="none" w:sz="0" w:space="0" w:color="auto"/>
                    <w:right w:val="none" w:sz="0" w:space="0" w:color="auto"/>
                  </w:divBdr>
                  <w:divsChild>
                    <w:div w:id="1682052854">
                      <w:marLeft w:val="0"/>
                      <w:marRight w:val="0"/>
                      <w:marTop w:val="0"/>
                      <w:marBottom w:val="0"/>
                      <w:divBdr>
                        <w:top w:val="none" w:sz="0" w:space="0" w:color="auto"/>
                        <w:left w:val="none" w:sz="0" w:space="0" w:color="auto"/>
                        <w:bottom w:val="none" w:sz="0" w:space="0" w:color="auto"/>
                        <w:right w:val="none" w:sz="0" w:space="0" w:color="auto"/>
                      </w:divBdr>
                      <w:divsChild>
                        <w:div w:id="1018242153">
                          <w:marLeft w:val="0"/>
                          <w:marRight w:val="0"/>
                          <w:marTop w:val="0"/>
                          <w:marBottom w:val="0"/>
                          <w:divBdr>
                            <w:top w:val="none" w:sz="0" w:space="0" w:color="auto"/>
                            <w:left w:val="none" w:sz="0" w:space="0" w:color="auto"/>
                            <w:bottom w:val="none" w:sz="0" w:space="0" w:color="auto"/>
                            <w:right w:val="none" w:sz="0" w:space="0" w:color="auto"/>
                          </w:divBdr>
                          <w:divsChild>
                            <w:div w:id="1750619387">
                              <w:marLeft w:val="0"/>
                              <w:marRight w:val="0"/>
                              <w:marTop w:val="0"/>
                              <w:marBottom w:val="0"/>
                              <w:divBdr>
                                <w:top w:val="none" w:sz="0" w:space="0" w:color="auto"/>
                                <w:left w:val="none" w:sz="0" w:space="0" w:color="auto"/>
                                <w:bottom w:val="none" w:sz="0" w:space="0" w:color="auto"/>
                                <w:right w:val="none" w:sz="0" w:space="0" w:color="auto"/>
                              </w:divBdr>
                              <w:divsChild>
                                <w:div w:id="1405033577">
                                  <w:marLeft w:val="0"/>
                                  <w:marRight w:val="0"/>
                                  <w:marTop w:val="0"/>
                                  <w:marBottom w:val="0"/>
                                  <w:divBdr>
                                    <w:top w:val="none" w:sz="0" w:space="0" w:color="auto"/>
                                    <w:left w:val="none" w:sz="0" w:space="0" w:color="auto"/>
                                    <w:bottom w:val="none" w:sz="0" w:space="0" w:color="auto"/>
                                    <w:right w:val="none" w:sz="0" w:space="0" w:color="auto"/>
                                  </w:divBdr>
                                  <w:divsChild>
                                    <w:div w:id="64180952">
                                      <w:marLeft w:val="0"/>
                                      <w:marRight w:val="0"/>
                                      <w:marTop w:val="0"/>
                                      <w:marBottom w:val="0"/>
                                      <w:divBdr>
                                        <w:top w:val="none" w:sz="0" w:space="0" w:color="auto"/>
                                        <w:left w:val="none" w:sz="0" w:space="0" w:color="auto"/>
                                        <w:bottom w:val="none" w:sz="0" w:space="0" w:color="auto"/>
                                        <w:right w:val="none" w:sz="0" w:space="0" w:color="auto"/>
                                      </w:divBdr>
                                      <w:divsChild>
                                        <w:div w:id="1525972494">
                                          <w:marLeft w:val="0"/>
                                          <w:marRight w:val="0"/>
                                          <w:marTop w:val="0"/>
                                          <w:marBottom w:val="0"/>
                                          <w:divBdr>
                                            <w:top w:val="none" w:sz="0" w:space="0" w:color="auto"/>
                                            <w:left w:val="none" w:sz="0" w:space="0" w:color="auto"/>
                                            <w:bottom w:val="none" w:sz="0" w:space="0" w:color="auto"/>
                                            <w:right w:val="none" w:sz="0" w:space="0" w:color="auto"/>
                                          </w:divBdr>
                                          <w:divsChild>
                                            <w:div w:id="489833983">
                                              <w:marLeft w:val="0"/>
                                              <w:marRight w:val="0"/>
                                              <w:marTop w:val="0"/>
                                              <w:marBottom w:val="0"/>
                                              <w:divBdr>
                                                <w:top w:val="none" w:sz="0" w:space="0" w:color="auto"/>
                                                <w:left w:val="none" w:sz="0" w:space="0" w:color="auto"/>
                                                <w:bottom w:val="none" w:sz="0" w:space="0" w:color="auto"/>
                                                <w:right w:val="none" w:sz="0" w:space="0" w:color="auto"/>
                                              </w:divBdr>
                                              <w:divsChild>
                                                <w:div w:id="129596132">
                                                  <w:marLeft w:val="0"/>
                                                  <w:marRight w:val="0"/>
                                                  <w:marTop w:val="0"/>
                                                  <w:marBottom w:val="0"/>
                                                  <w:divBdr>
                                                    <w:top w:val="none" w:sz="0" w:space="0" w:color="auto"/>
                                                    <w:left w:val="none" w:sz="0" w:space="0" w:color="auto"/>
                                                    <w:bottom w:val="none" w:sz="0" w:space="0" w:color="auto"/>
                                                    <w:right w:val="none" w:sz="0" w:space="0" w:color="auto"/>
                                                  </w:divBdr>
                                                  <w:divsChild>
                                                    <w:div w:id="1035304639">
                                                      <w:marLeft w:val="0"/>
                                                      <w:marRight w:val="0"/>
                                                      <w:marTop w:val="0"/>
                                                      <w:marBottom w:val="0"/>
                                                      <w:divBdr>
                                                        <w:top w:val="none" w:sz="0" w:space="0" w:color="auto"/>
                                                        <w:left w:val="none" w:sz="0" w:space="0" w:color="auto"/>
                                                        <w:bottom w:val="none" w:sz="0" w:space="0" w:color="auto"/>
                                                        <w:right w:val="none" w:sz="0" w:space="0" w:color="auto"/>
                                                      </w:divBdr>
                                                      <w:divsChild>
                                                        <w:div w:id="90396660">
                                                          <w:marLeft w:val="0"/>
                                                          <w:marRight w:val="0"/>
                                                          <w:marTop w:val="0"/>
                                                          <w:marBottom w:val="0"/>
                                                          <w:divBdr>
                                                            <w:top w:val="none" w:sz="0" w:space="0" w:color="auto"/>
                                                            <w:left w:val="none" w:sz="0" w:space="0" w:color="auto"/>
                                                            <w:bottom w:val="none" w:sz="0" w:space="0" w:color="auto"/>
                                                            <w:right w:val="none" w:sz="0" w:space="0" w:color="auto"/>
                                                          </w:divBdr>
                                                          <w:divsChild>
                                                            <w:div w:id="159974313">
                                                              <w:marLeft w:val="0"/>
                                                              <w:marRight w:val="0"/>
                                                              <w:marTop w:val="0"/>
                                                              <w:marBottom w:val="0"/>
                                                              <w:divBdr>
                                                                <w:top w:val="none" w:sz="0" w:space="0" w:color="auto"/>
                                                                <w:left w:val="none" w:sz="0" w:space="0" w:color="auto"/>
                                                                <w:bottom w:val="none" w:sz="0" w:space="0" w:color="auto"/>
                                                                <w:right w:val="none" w:sz="0" w:space="0" w:color="auto"/>
                                                              </w:divBdr>
                                                              <w:divsChild>
                                                                <w:div w:id="554241359">
                                                                  <w:marLeft w:val="0"/>
                                                                  <w:marRight w:val="0"/>
                                                                  <w:marTop w:val="0"/>
                                                                  <w:marBottom w:val="0"/>
                                                                  <w:divBdr>
                                                                    <w:top w:val="none" w:sz="0" w:space="0" w:color="auto"/>
                                                                    <w:left w:val="none" w:sz="0" w:space="0" w:color="auto"/>
                                                                    <w:bottom w:val="none" w:sz="0" w:space="0" w:color="auto"/>
                                                                    <w:right w:val="none" w:sz="0" w:space="0" w:color="auto"/>
                                                                  </w:divBdr>
                                                                  <w:divsChild>
                                                                    <w:div w:id="1216501647">
                                                                      <w:marLeft w:val="0"/>
                                                                      <w:marRight w:val="0"/>
                                                                      <w:marTop w:val="0"/>
                                                                      <w:marBottom w:val="0"/>
                                                                      <w:divBdr>
                                                                        <w:top w:val="none" w:sz="0" w:space="0" w:color="auto"/>
                                                                        <w:left w:val="none" w:sz="0" w:space="0" w:color="auto"/>
                                                                        <w:bottom w:val="none" w:sz="0" w:space="0" w:color="auto"/>
                                                                        <w:right w:val="none" w:sz="0" w:space="0" w:color="auto"/>
                                                                      </w:divBdr>
                                                                      <w:divsChild>
                                                                        <w:div w:id="973558685">
                                                                          <w:marLeft w:val="0"/>
                                                                          <w:marRight w:val="0"/>
                                                                          <w:marTop w:val="0"/>
                                                                          <w:marBottom w:val="0"/>
                                                                          <w:divBdr>
                                                                            <w:top w:val="none" w:sz="0" w:space="0" w:color="auto"/>
                                                                            <w:left w:val="none" w:sz="0" w:space="0" w:color="auto"/>
                                                                            <w:bottom w:val="none" w:sz="0" w:space="0" w:color="auto"/>
                                                                            <w:right w:val="none" w:sz="0" w:space="0" w:color="auto"/>
                                                                          </w:divBdr>
                                                                          <w:divsChild>
                                                                            <w:div w:id="153953938">
                                                                              <w:marLeft w:val="0"/>
                                                                              <w:marRight w:val="0"/>
                                                                              <w:marTop w:val="0"/>
                                                                              <w:marBottom w:val="0"/>
                                                                              <w:divBdr>
                                                                                <w:top w:val="none" w:sz="0" w:space="0" w:color="auto"/>
                                                                                <w:left w:val="none" w:sz="0" w:space="0" w:color="auto"/>
                                                                                <w:bottom w:val="none" w:sz="0" w:space="0" w:color="auto"/>
                                                                                <w:right w:val="none" w:sz="0" w:space="0" w:color="auto"/>
                                                                              </w:divBdr>
                                                                              <w:divsChild>
                                                                                <w:div w:id="2054111190">
                                                                                  <w:marLeft w:val="0"/>
                                                                                  <w:marRight w:val="0"/>
                                                                                  <w:marTop w:val="0"/>
                                                                                  <w:marBottom w:val="120"/>
                                                                                  <w:divBdr>
                                                                                    <w:top w:val="none" w:sz="0" w:space="0" w:color="auto"/>
                                                                                    <w:left w:val="none" w:sz="0" w:space="0" w:color="auto"/>
                                                                                    <w:bottom w:val="none" w:sz="0" w:space="0" w:color="auto"/>
                                                                                    <w:right w:val="none" w:sz="0" w:space="0" w:color="auto"/>
                                                                                  </w:divBdr>
                                                                                  <w:divsChild>
                                                                                    <w:div w:id="872306113">
                                                                                      <w:marLeft w:val="0"/>
                                                                                      <w:marRight w:val="0"/>
                                                                                      <w:marTop w:val="0"/>
                                                                                      <w:marBottom w:val="0"/>
                                                                                      <w:divBdr>
                                                                                        <w:top w:val="none" w:sz="0" w:space="0" w:color="auto"/>
                                                                                        <w:left w:val="none" w:sz="0" w:space="0" w:color="auto"/>
                                                                                        <w:bottom w:val="none" w:sz="0" w:space="0" w:color="auto"/>
                                                                                        <w:right w:val="none" w:sz="0" w:space="0" w:color="auto"/>
                                                                                      </w:divBdr>
                                                                                      <w:divsChild>
                                                                                        <w:div w:id="893082768">
                                                                                          <w:marLeft w:val="0"/>
                                                                                          <w:marRight w:val="0"/>
                                                                                          <w:marTop w:val="0"/>
                                                                                          <w:marBottom w:val="0"/>
                                                                                          <w:divBdr>
                                                                                            <w:top w:val="none" w:sz="0" w:space="0" w:color="auto"/>
                                                                                            <w:left w:val="none" w:sz="0" w:space="0" w:color="auto"/>
                                                                                            <w:bottom w:val="none" w:sz="0" w:space="0" w:color="auto"/>
                                                                                            <w:right w:val="none" w:sz="0" w:space="0" w:color="auto"/>
                                                                                          </w:divBdr>
                                                                                        </w:div>
                                                                                        <w:div w:id="810636290">
                                                                                          <w:marLeft w:val="0"/>
                                                                                          <w:marRight w:val="0"/>
                                                                                          <w:marTop w:val="0"/>
                                                                                          <w:marBottom w:val="0"/>
                                                                                          <w:divBdr>
                                                                                            <w:top w:val="none" w:sz="0" w:space="0" w:color="auto"/>
                                                                                            <w:left w:val="none" w:sz="0" w:space="0" w:color="auto"/>
                                                                                            <w:bottom w:val="none" w:sz="0" w:space="0" w:color="auto"/>
                                                                                            <w:right w:val="none" w:sz="0" w:space="0" w:color="auto"/>
                                                                                          </w:divBdr>
                                                                                        </w:div>
                                                                                        <w:div w:id="1605727281">
                                                                                          <w:marLeft w:val="0"/>
                                                                                          <w:marRight w:val="0"/>
                                                                                          <w:marTop w:val="0"/>
                                                                                          <w:marBottom w:val="0"/>
                                                                                          <w:divBdr>
                                                                                            <w:top w:val="none" w:sz="0" w:space="0" w:color="auto"/>
                                                                                            <w:left w:val="none" w:sz="0" w:space="0" w:color="auto"/>
                                                                                            <w:bottom w:val="none" w:sz="0" w:space="0" w:color="auto"/>
                                                                                            <w:right w:val="none" w:sz="0" w:space="0" w:color="auto"/>
                                                                                          </w:divBdr>
                                                                                        </w:div>
                                                                                        <w:div w:id="538781757">
                                                                                          <w:marLeft w:val="0"/>
                                                                                          <w:marRight w:val="0"/>
                                                                                          <w:marTop w:val="0"/>
                                                                                          <w:marBottom w:val="0"/>
                                                                                          <w:divBdr>
                                                                                            <w:top w:val="none" w:sz="0" w:space="0" w:color="auto"/>
                                                                                            <w:left w:val="none" w:sz="0" w:space="0" w:color="auto"/>
                                                                                            <w:bottom w:val="none" w:sz="0" w:space="0" w:color="auto"/>
                                                                                            <w:right w:val="none" w:sz="0" w:space="0" w:color="auto"/>
                                                                                          </w:divBdr>
                                                                                        </w:div>
                                                                                        <w:div w:id="1097628633">
                                                                                          <w:marLeft w:val="0"/>
                                                                                          <w:marRight w:val="0"/>
                                                                                          <w:marTop w:val="0"/>
                                                                                          <w:marBottom w:val="0"/>
                                                                                          <w:divBdr>
                                                                                            <w:top w:val="none" w:sz="0" w:space="0" w:color="auto"/>
                                                                                            <w:left w:val="none" w:sz="0" w:space="0" w:color="auto"/>
                                                                                            <w:bottom w:val="none" w:sz="0" w:space="0" w:color="auto"/>
                                                                                            <w:right w:val="none" w:sz="0" w:space="0" w:color="auto"/>
                                                                                          </w:divBdr>
                                                                                        </w:div>
                                                                                        <w:div w:id="1476412781">
                                                                                          <w:marLeft w:val="0"/>
                                                                                          <w:marRight w:val="0"/>
                                                                                          <w:marTop w:val="0"/>
                                                                                          <w:marBottom w:val="0"/>
                                                                                          <w:divBdr>
                                                                                            <w:top w:val="none" w:sz="0" w:space="0" w:color="auto"/>
                                                                                            <w:left w:val="none" w:sz="0" w:space="0" w:color="auto"/>
                                                                                            <w:bottom w:val="none" w:sz="0" w:space="0" w:color="auto"/>
                                                                                            <w:right w:val="none" w:sz="0" w:space="0" w:color="auto"/>
                                                                                          </w:divBdr>
                                                                                        </w:div>
                                                                                        <w:div w:id="187523567">
                                                                                          <w:marLeft w:val="0"/>
                                                                                          <w:marRight w:val="0"/>
                                                                                          <w:marTop w:val="0"/>
                                                                                          <w:marBottom w:val="0"/>
                                                                                          <w:divBdr>
                                                                                            <w:top w:val="none" w:sz="0" w:space="0" w:color="auto"/>
                                                                                            <w:left w:val="none" w:sz="0" w:space="0" w:color="auto"/>
                                                                                            <w:bottom w:val="none" w:sz="0" w:space="0" w:color="auto"/>
                                                                                            <w:right w:val="none" w:sz="0" w:space="0" w:color="auto"/>
                                                                                          </w:divBdr>
                                                                                        </w:div>
                                                                                        <w:div w:id="1075930735">
                                                                                          <w:marLeft w:val="0"/>
                                                                                          <w:marRight w:val="0"/>
                                                                                          <w:marTop w:val="0"/>
                                                                                          <w:marBottom w:val="0"/>
                                                                                          <w:divBdr>
                                                                                            <w:top w:val="none" w:sz="0" w:space="0" w:color="auto"/>
                                                                                            <w:left w:val="none" w:sz="0" w:space="0" w:color="auto"/>
                                                                                            <w:bottom w:val="none" w:sz="0" w:space="0" w:color="auto"/>
                                                                                            <w:right w:val="none" w:sz="0" w:space="0" w:color="auto"/>
                                                                                          </w:divBdr>
                                                                                        </w:div>
                                                                                        <w:div w:id="1583251447">
                                                                                          <w:marLeft w:val="0"/>
                                                                                          <w:marRight w:val="0"/>
                                                                                          <w:marTop w:val="0"/>
                                                                                          <w:marBottom w:val="0"/>
                                                                                          <w:divBdr>
                                                                                            <w:top w:val="none" w:sz="0" w:space="0" w:color="auto"/>
                                                                                            <w:left w:val="none" w:sz="0" w:space="0" w:color="auto"/>
                                                                                            <w:bottom w:val="none" w:sz="0" w:space="0" w:color="auto"/>
                                                                                            <w:right w:val="none" w:sz="0" w:space="0" w:color="auto"/>
                                                                                          </w:divBdr>
                                                                                        </w:div>
                                                                                        <w:div w:id="149907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8633263">
      <w:bodyDiv w:val="1"/>
      <w:marLeft w:val="0"/>
      <w:marRight w:val="0"/>
      <w:marTop w:val="0"/>
      <w:marBottom w:val="0"/>
      <w:divBdr>
        <w:top w:val="none" w:sz="0" w:space="0" w:color="auto"/>
        <w:left w:val="none" w:sz="0" w:space="0" w:color="auto"/>
        <w:bottom w:val="none" w:sz="0" w:space="0" w:color="auto"/>
        <w:right w:val="none" w:sz="0" w:space="0" w:color="auto"/>
      </w:divBdr>
    </w:div>
    <w:div w:id="972255745">
      <w:bodyDiv w:val="1"/>
      <w:marLeft w:val="0"/>
      <w:marRight w:val="0"/>
      <w:marTop w:val="0"/>
      <w:marBottom w:val="0"/>
      <w:divBdr>
        <w:top w:val="none" w:sz="0" w:space="0" w:color="auto"/>
        <w:left w:val="none" w:sz="0" w:space="0" w:color="auto"/>
        <w:bottom w:val="none" w:sz="0" w:space="0" w:color="auto"/>
        <w:right w:val="none" w:sz="0" w:space="0" w:color="auto"/>
      </w:divBdr>
      <w:divsChild>
        <w:div w:id="1094595254">
          <w:marLeft w:val="547"/>
          <w:marRight w:val="0"/>
          <w:marTop w:val="0"/>
          <w:marBottom w:val="0"/>
          <w:divBdr>
            <w:top w:val="none" w:sz="0" w:space="0" w:color="auto"/>
            <w:left w:val="none" w:sz="0" w:space="0" w:color="auto"/>
            <w:bottom w:val="none" w:sz="0" w:space="0" w:color="auto"/>
            <w:right w:val="none" w:sz="0" w:space="0" w:color="auto"/>
          </w:divBdr>
        </w:div>
        <w:div w:id="1621839731">
          <w:marLeft w:val="547"/>
          <w:marRight w:val="0"/>
          <w:marTop w:val="0"/>
          <w:marBottom w:val="0"/>
          <w:divBdr>
            <w:top w:val="none" w:sz="0" w:space="0" w:color="auto"/>
            <w:left w:val="none" w:sz="0" w:space="0" w:color="auto"/>
            <w:bottom w:val="none" w:sz="0" w:space="0" w:color="auto"/>
            <w:right w:val="none" w:sz="0" w:space="0" w:color="auto"/>
          </w:divBdr>
        </w:div>
        <w:div w:id="1288513256">
          <w:marLeft w:val="547"/>
          <w:marRight w:val="0"/>
          <w:marTop w:val="0"/>
          <w:marBottom w:val="0"/>
          <w:divBdr>
            <w:top w:val="none" w:sz="0" w:space="0" w:color="auto"/>
            <w:left w:val="none" w:sz="0" w:space="0" w:color="auto"/>
            <w:bottom w:val="none" w:sz="0" w:space="0" w:color="auto"/>
            <w:right w:val="none" w:sz="0" w:space="0" w:color="auto"/>
          </w:divBdr>
        </w:div>
        <w:div w:id="353924215">
          <w:marLeft w:val="547"/>
          <w:marRight w:val="0"/>
          <w:marTop w:val="0"/>
          <w:marBottom w:val="0"/>
          <w:divBdr>
            <w:top w:val="none" w:sz="0" w:space="0" w:color="auto"/>
            <w:left w:val="none" w:sz="0" w:space="0" w:color="auto"/>
            <w:bottom w:val="none" w:sz="0" w:space="0" w:color="auto"/>
            <w:right w:val="none" w:sz="0" w:space="0" w:color="auto"/>
          </w:divBdr>
        </w:div>
        <w:div w:id="1158964406">
          <w:marLeft w:val="547"/>
          <w:marRight w:val="0"/>
          <w:marTop w:val="0"/>
          <w:marBottom w:val="0"/>
          <w:divBdr>
            <w:top w:val="none" w:sz="0" w:space="0" w:color="auto"/>
            <w:left w:val="none" w:sz="0" w:space="0" w:color="auto"/>
            <w:bottom w:val="none" w:sz="0" w:space="0" w:color="auto"/>
            <w:right w:val="none" w:sz="0" w:space="0" w:color="auto"/>
          </w:divBdr>
        </w:div>
        <w:div w:id="1701052937">
          <w:marLeft w:val="547"/>
          <w:marRight w:val="0"/>
          <w:marTop w:val="0"/>
          <w:marBottom w:val="0"/>
          <w:divBdr>
            <w:top w:val="none" w:sz="0" w:space="0" w:color="auto"/>
            <w:left w:val="none" w:sz="0" w:space="0" w:color="auto"/>
            <w:bottom w:val="none" w:sz="0" w:space="0" w:color="auto"/>
            <w:right w:val="none" w:sz="0" w:space="0" w:color="auto"/>
          </w:divBdr>
        </w:div>
        <w:div w:id="1123889262">
          <w:marLeft w:val="547"/>
          <w:marRight w:val="0"/>
          <w:marTop w:val="0"/>
          <w:marBottom w:val="0"/>
          <w:divBdr>
            <w:top w:val="none" w:sz="0" w:space="0" w:color="auto"/>
            <w:left w:val="none" w:sz="0" w:space="0" w:color="auto"/>
            <w:bottom w:val="none" w:sz="0" w:space="0" w:color="auto"/>
            <w:right w:val="none" w:sz="0" w:space="0" w:color="auto"/>
          </w:divBdr>
        </w:div>
        <w:div w:id="1358920783">
          <w:marLeft w:val="547"/>
          <w:marRight w:val="0"/>
          <w:marTop w:val="0"/>
          <w:marBottom w:val="0"/>
          <w:divBdr>
            <w:top w:val="none" w:sz="0" w:space="0" w:color="auto"/>
            <w:left w:val="none" w:sz="0" w:space="0" w:color="auto"/>
            <w:bottom w:val="none" w:sz="0" w:space="0" w:color="auto"/>
            <w:right w:val="none" w:sz="0" w:space="0" w:color="auto"/>
          </w:divBdr>
        </w:div>
        <w:div w:id="281956423">
          <w:marLeft w:val="547"/>
          <w:marRight w:val="0"/>
          <w:marTop w:val="0"/>
          <w:marBottom w:val="120"/>
          <w:divBdr>
            <w:top w:val="none" w:sz="0" w:space="0" w:color="auto"/>
            <w:left w:val="none" w:sz="0" w:space="0" w:color="auto"/>
            <w:bottom w:val="none" w:sz="0" w:space="0" w:color="auto"/>
            <w:right w:val="none" w:sz="0" w:space="0" w:color="auto"/>
          </w:divBdr>
        </w:div>
      </w:divsChild>
    </w:div>
    <w:div w:id="985085321">
      <w:bodyDiv w:val="1"/>
      <w:marLeft w:val="0"/>
      <w:marRight w:val="0"/>
      <w:marTop w:val="0"/>
      <w:marBottom w:val="0"/>
      <w:divBdr>
        <w:top w:val="none" w:sz="0" w:space="0" w:color="auto"/>
        <w:left w:val="none" w:sz="0" w:space="0" w:color="auto"/>
        <w:bottom w:val="none" w:sz="0" w:space="0" w:color="auto"/>
        <w:right w:val="none" w:sz="0" w:space="0" w:color="auto"/>
      </w:divBdr>
      <w:divsChild>
        <w:div w:id="457529522">
          <w:marLeft w:val="0"/>
          <w:marRight w:val="0"/>
          <w:marTop w:val="0"/>
          <w:marBottom w:val="0"/>
          <w:divBdr>
            <w:top w:val="none" w:sz="0" w:space="0" w:color="auto"/>
            <w:left w:val="none" w:sz="0" w:space="0" w:color="auto"/>
            <w:bottom w:val="none" w:sz="0" w:space="0" w:color="auto"/>
            <w:right w:val="none" w:sz="0" w:space="0" w:color="auto"/>
          </w:divBdr>
          <w:divsChild>
            <w:div w:id="1185249019">
              <w:marLeft w:val="0"/>
              <w:marRight w:val="0"/>
              <w:marTop w:val="0"/>
              <w:marBottom w:val="0"/>
              <w:divBdr>
                <w:top w:val="none" w:sz="0" w:space="0" w:color="auto"/>
                <w:left w:val="none" w:sz="0" w:space="0" w:color="auto"/>
                <w:bottom w:val="none" w:sz="0" w:space="0" w:color="auto"/>
                <w:right w:val="none" w:sz="0" w:space="0" w:color="auto"/>
              </w:divBdr>
              <w:divsChild>
                <w:div w:id="92092468">
                  <w:marLeft w:val="0"/>
                  <w:marRight w:val="0"/>
                  <w:marTop w:val="0"/>
                  <w:marBottom w:val="0"/>
                  <w:divBdr>
                    <w:top w:val="none" w:sz="0" w:space="0" w:color="auto"/>
                    <w:left w:val="none" w:sz="0" w:space="0" w:color="auto"/>
                    <w:bottom w:val="none" w:sz="0" w:space="0" w:color="auto"/>
                    <w:right w:val="none" w:sz="0" w:space="0" w:color="auto"/>
                  </w:divBdr>
                  <w:divsChild>
                    <w:div w:id="429205363">
                      <w:marLeft w:val="0"/>
                      <w:marRight w:val="0"/>
                      <w:marTop w:val="0"/>
                      <w:marBottom w:val="0"/>
                      <w:divBdr>
                        <w:top w:val="none" w:sz="0" w:space="0" w:color="auto"/>
                        <w:left w:val="none" w:sz="0" w:space="0" w:color="auto"/>
                        <w:bottom w:val="none" w:sz="0" w:space="0" w:color="auto"/>
                        <w:right w:val="none" w:sz="0" w:space="0" w:color="auto"/>
                      </w:divBdr>
                      <w:divsChild>
                        <w:div w:id="1031345037">
                          <w:marLeft w:val="0"/>
                          <w:marRight w:val="0"/>
                          <w:marTop w:val="0"/>
                          <w:marBottom w:val="0"/>
                          <w:divBdr>
                            <w:top w:val="none" w:sz="0" w:space="0" w:color="auto"/>
                            <w:left w:val="none" w:sz="0" w:space="0" w:color="auto"/>
                            <w:bottom w:val="none" w:sz="0" w:space="0" w:color="auto"/>
                            <w:right w:val="none" w:sz="0" w:space="0" w:color="auto"/>
                          </w:divBdr>
                          <w:divsChild>
                            <w:div w:id="1418596318">
                              <w:marLeft w:val="0"/>
                              <w:marRight w:val="0"/>
                              <w:marTop w:val="0"/>
                              <w:marBottom w:val="0"/>
                              <w:divBdr>
                                <w:top w:val="none" w:sz="0" w:space="0" w:color="auto"/>
                                <w:left w:val="none" w:sz="0" w:space="0" w:color="auto"/>
                                <w:bottom w:val="none" w:sz="0" w:space="0" w:color="auto"/>
                                <w:right w:val="none" w:sz="0" w:space="0" w:color="auto"/>
                              </w:divBdr>
                              <w:divsChild>
                                <w:div w:id="1499342102">
                                  <w:marLeft w:val="0"/>
                                  <w:marRight w:val="0"/>
                                  <w:marTop w:val="0"/>
                                  <w:marBottom w:val="0"/>
                                  <w:divBdr>
                                    <w:top w:val="none" w:sz="0" w:space="0" w:color="auto"/>
                                    <w:left w:val="none" w:sz="0" w:space="0" w:color="auto"/>
                                    <w:bottom w:val="none" w:sz="0" w:space="0" w:color="auto"/>
                                    <w:right w:val="none" w:sz="0" w:space="0" w:color="auto"/>
                                  </w:divBdr>
                                  <w:divsChild>
                                    <w:div w:id="1004161422">
                                      <w:marLeft w:val="0"/>
                                      <w:marRight w:val="0"/>
                                      <w:marTop w:val="0"/>
                                      <w:marBottom w:val="0"/>
                                      <w:divBdr>
                                        <w:top w:val="none" w:sz="0" w:space="0" w:color="auto"/>
                                        <w:left w:val="none" w:sz="0" w:space="0" w:color="auto"/>
                                        <w:bottom w:val="none" w:sz="0" w:space="0" w:color="auto"/>
                                        <w:right w:val="none" w:sz="0" w:space="0" w:color="auto"/>
                                      </w:divBdr>
                                      <w:divsChild>
                                        <w:div w:id="848834168">
                                          <w:marLeft w:val="0"/>
                                          <w:marRight w:val="0"/>
                                          <w:marTop w:val="0"/>
                                          <w:marBottom w:val="0"/>
                                          <w:divBdr>
                                            <w:top w:val="none" w:sz="0" w:space="0" w:color="auto"/>
                                            <w:left w:val="none" w:sz="0" w:space="0" w:color="auto"/>
                                            <w:bottom w:val="none" w:sz="0" w:space="0" w:color="auto"/>
                                            <w:right w:val="none" w:sz="0" w:space="0" w:color="auto"/>
                                          </w:divBdr>
                                          <w:divsChild>
                                            <w:div w:id="1353334363">
                                              <w:marLeft w:val="0"/>
                                              <w:marRight w:val="0"/>
                                              <w:marTop w:val="0"/>
                                              <w:marBottom w:val="0"/>
                                              <w:divBdr>
                                                <w:top w:val="none" w:sz="0" w:space="0" w:color="auto"/>
                                                <w:left w:val="none" w:sz="0" w:space="0" w:color="auto"/>
                                                <w:bottom w:val="none" w:sz="0" w:space="0" w:color="auto"/>
                                                <w:right w:val="none" w:sz="0" w:space="0" w:color="auto"/>
                                              </w:divBdr>
                                              <w:divsChild>
                                                <w:div w:id="671640696">
                                                  <w:marLeft w:val="0"/>
                                                  <w:marRight w:val="0"/>
                                                  <w:marTop w:val="0"/>
                                                  <w:marBottom w:val="0"/>
                                                  <w:divBdr>
                                                    <w:top w:val="none" w:sz="0" w:space="0" w:color="auto"/>
                                                    <w:left w:val="none" w:sz="0" w:space="0" w:color="auto"/>
                                                    <w:bottom w:val="none" w:sz="0" w:space="0" w:color="auto"/>
                                                    <w:right w:val="none" w:sz="0" w:space="0" w:color="auto"/>
                                                  </w:divBdr>
                                                  <w:divsChild>
                                                    <w:div w:id="1709792790">
                                                      <w:marLeft w:val="0"/>
                                                      <w:marRight w:val="0"/>
                                                      <w:marTop w:val="0"/>
                                                      <w:marBottom w:val="0"/>
                                                      <w:divBdr>
                                                        <w:top w:val="none" w:sz="0" w:space="0" w:color="auto"/>
                                                        <w:left w:val="none" w:sz="0" w:space="0" w:color="auto"/>
                                                        <w:bottom w:val="none" w:sz="0" w:space="0" w:color="auto"/>
                                                        <w:right w:val="none" w:sz="0" w:space="0" w:color="auto"/>
                                                      </w:divBdr>
                                                      <w:divsChild>
                                                        <w:div w:id="2083216930">
                                                          <w:marLeft w:val="0"/>
                                                          <w:marRight w:val="0"/>
                                                          <w:marTop w:val="0"/>
                                                          <w:marBottom w:val="0"/>
                                                          <w:divBdr>
                                                            <w:top w:val="none" w:sz="0" w:space="0" w:color="auto"/>
                                                            <w:left w:val="none" w:sz="0" w:space="0" w:color="auto"/>
                                                            <w:bottom w:val="none" w:sz="0" w:space="0" w:color="auto"/>
                                                            <w:right w:val="none" w:sz="0" w:space="0" w:color="auto"/>
                                                          </w:divBdr>
                                                          <w:divsChild>
                                                            <w:div w:id="2021739935">
                                                              <w:marLeft w:val="0"/>
                                                              <w:marRight w:val="0"/>
                                                              <w:marTop w:val="0"/>
                                                              <w:marBottom w:val="0"/>
                                                              <w:divBdr>
                                                                <w:top w:val="none" w:sz="0" w:space="0" w:color="auto"/>
                                                                <w:left w:val="none" w:sz="0" w:space="0" w:color="auto"/>
                                                                <w:bottom w:val="none" w:sz="0" w:space="0" w:color="auto"/>
                                                                <w:right w:val="none" w:sz="0" w:space="0" w:color="auto"/>
                                                              </w:divBdr>
                                                              <w:divsChild>
                                                                <w:div w:id="141391810">
                                                                  <w:marLeft w:val="0"/>
                                                                  <w:marRight w:val="0"/>
                                                                  <w:marTop w:val="0"/>
                                                                  <w:marBottom w:val="0"/>
                                                                  <w:divBdr>
                                                                    <w:top w:val="none" w:sz="0" w:space="0" w:color="auto"/>
                                                                    <w:left w:val="none" w:sz="0" w:space="0" w:color="auto"/>
                                                                    <w:bottom w:val="none" w:sz="0" w:space="0" w:color="auto"/>
                                                                    <w:right w:val="none" w:sz="0" w:space="0" w:color="auto"/>
                                                                  </w:divBdr>
                                                                  <w:divsChild>
                                                                    <w:div w:id="1150026686">
                                                                      <w:marLeft w:val="0"/>
                                                                      <w:marRight w:val="0"/>
                                                                      <w:marTop w:val="0"/>
                                                                      <w:marBottom w:val="0"/>
                                                                      <w:divBdr>
                                                                        <w:top w:val="none" w:sz="0" w:space="0" w:color="auto"/>
                                                                        <w:left w:val="none" w:sz="0" w:space="0" w:color="auto"/>
                                                                        <w:bottom w:val="none" w:sz="0" w:space="0" w:color="auto"/>
                                                                        <w:right w:val="none" w:sz="0" w:space="0" w:color="auto"/>
                                                                      </w:divBdr>
                                                                      <w:divsChild>
                                                                        <w:div w:id="942687505">
                                                                          <w:marLeft w:val="0"/>
                                                                          <w:marRight w:val="0"/>
                                                                          <w:marTop w:val="0"/>
                                                                          <w:marBottom w:val="0"/>
                                                                          <w:divBdr>
                                                                            <w:top w:val="none" w:sz="0" w:space="0" w:color="auto"/>
                                                                            <w:left w:val="none" w:sz="0" w:space="0" w:color="auto"/>
                                                                            <w:bottom w:val="none" w:sz="0" w:space="0" w:color="auto"/>
                                                                            <w:right w:val="none" w:sz="0" w:space="0" w:color="auto"/>
                                                                          </w:divBdr>
                                                                          <w:divsChild>
                                                                            <w:div w:id="1903980039">
                                                                              <w:marLeft w:val="0"/>
                                                                              <w:marRight w:val="0"/>
                                                                              <w:marTop w:val="0"/>
                                                                              <w:marBottom w:val="0"/>
                                                                              <w:divBdr>
                                                                                <w:top w:val="none" w:sz="0" w:space="0" w:color="auto"/>
                                                                                <w:left w:val="none" w:sz="0" w:space="0" w:color="auto"/>
                                                                                <w:bottom w:val="none" w:sz="0" w:space="0" w:color="auto"/>
                                                                                <w:right w:val="none" w:sz="0" w:space="0" w:color="auto"/>
                                                                              </w:divBdr>
                                                                              <w:divsChild>
                                                                                <w:div w:id="1342392031">
                                                                                  <w:marLeft w:val="0"/>
                                                                                  <w:marRight w:val="0"/>
                                                                                  <w:marTop w:val="0"/>
                                                                                  <w:marBottom w:val="120"/>
                                                                                  <w:divBdr>
                                                                                    <w:top w:val="none" w:sz="0" w:space="0" w:color="auto"/>
                                                                                    <w:left w:val="none" w:sz="0" w:space="0" w:color="auto"/>
                                                                                    <w:bottom w:val="none" w:sz="0" w:space="0" w:color="auto"/>
                                                                                    <w:right w:val="none" w:sz="0" w:space="0" w:color="auto"/>
                                                                                  </w:divBdr>
                                                                                  <w:divsChild>
                                                                                    <w:div w:id="1138035992">
                                                                                      <w:marLeft w:val="0"/>
                                                                                      <w:marRight w:val="0"/>
                                                                                      <w:marTop w:val="0"/>
                                                                                      <w:marBottom w:val="0"/>
                                                                                      <w:divBdr>
                                                                                        <w:top w:val="none" w:sz="0" w:space="0" w:color="auto"/>
                                                                                        <w:left w:val="none" w:sz="0" w:space="0" w:color="auto"/>
                                                                                        <w:bottom w:val="none" w:sz="0" w:space="0" w:color="auto"/>
                                                                                        <w:right w:val="none" w:sz="0" w:space="0" w:color="auto"/>
                                                                                      </w:divBdr>
                                                                                      <w:divsChild>
                                                                                        <w:div w:id="1405713674">
                                                                                          <w:marLeft w:val="0"/>
                                                                                          <w:marRight w:val="0"/>
                                                                                          <w:marTop w:val="0"/>
                                                                                          <w:marBottom w:val="0"/>
                                                                                          <w:divBdr>
                                                                                            <w:top w:val="none" w:sz="0" w:space="0" w:color="auto"/>
                                                                                            <w:left w:val="none" w:sz="0" w:space="0" w:color="auto"/>
                                                                                            <w:bottom w:val="none" w:sz="0" w:space="0" w:color="auto"/>
                                                                                            <w:right w:val="none" w:sz="0" w:space="0" w:color="auto"/>
                                                                                          </w:divBdr>
                                                                                        </w:div>
                                                                                        <w:div w:id="204604102">
                                                                                          <w:marLeft w:val="0"/>
                                                                                          <w:marRight w:val="0"/>
                                                                                          <w:marTop w:val="0"/>
                                                                                          <w:marBottom w:val="0"/>
                                                                                          <w:divBdr>
                                                                                            <w:top w:val="none" w:sz="0" w:space="0" w:color="auto"/>
                                                                                            <w:left w:val="none" w:sz="0" w:space="0" w:color="auto"/>
                                                                                            <w:bottom w:val="none" w:sz="0" w:space="0" w:color="auto"/>
                                                                                            <w:right w:val="none" w:sz="0" w:space="0" w:color="auto"/>
                                                                                          </w:divBdr>
                                                                                        </w:div>
                                                                                        <w:div w:id="2121415526">
                                                                                          <w:marLeft w:val="0"/>
                                                                                          <w:marRight w:val="0"/>
                                                                                          <w:marTop w:val="0"/>
                                                                                          <w:marBottom w:val="0"/>
                                                                                          <w:divBdr>
                                                                                            <w:top w:val="none" w:sz="0" w:space="0" w:color="auto"/>
                                                                                            <w:left w:val="none" w:sz="0" w:space="0" w:color="auto"/>
                                                                                            <w:bottom w:val="none" w:sz="0" w:space="0" w:color="auto"/>
                                                                                            <w:right w:val="none" w:sz="0" w:space="0" w:color="auto"/>
                                                                                          </w:divBdr>
                                                                                        </w:div>
                                                                                        <w:div w:id="1592083316">
                                                                                          <w:marLeft w:val="0"/>
                                                                                          <w:marRight w:val="0"/>
                                                                                          <w:marTop w:val="0"/>
                                                                                          <w:marBottom w:val="0"/>
                                                                                          <w:divBdr>
                                                                                            <w:top w:val="none" w:sz="0" w:space="0" w:color="auto"/>
                                                                                            <w:left w:val="none" w:sz="0" w:space="0" w:color="auto"/>
                                                                                            <w:bottom w:val="none" w:sz="0" w:space="0" w:color="auto"/>
                                                                                            <w:right w:val="none" w:sz="0" w:space="0" w:color="auto"/>
                                                                                          </w:divBdr>
                                                                                        </w:div>
                                                                                        <w:div w:id="1634409606">
                                                                                          <w:marLeft w:val="0"/>
                                                                                          <w:marRight w:val="0"/>
                                                                                          <w:marTop w:val="0"/>
                                                                                          <w:marBottom w:val="0"/>
                                                                                          <w:divBdr>
                                                                                            <w:top w:val="none" w:sz="0" w:space="0" w:color="auto"/>
                                                                                            <w:left w:val="none" w:sz="0" w:space="0" w:color="auto"/>
                                                                                            <w:bottom w:val="none" w:sz="0" w:space="0" w:color="auto"/>
                                                                                            <w:right w:val="none" w:sz="0" w:space="0" w:color="auto"/>
                                                                                          </w:divBdr>
                                                                                        </w:div>
                                                                                        <w:div w:id="1192257022">
                                                                                          <w:marLeft w:val="0"/>
                                                                                          <w:marRight w:val="0"/>
                                                                                          <w:marTop w:val="0"/>
                                                                                          <w:marBottom w:val="0"/>
                                                                                          <w:divBdr>
                                                                                            <w:top w:val="none" w:sz="0" w:space="0" w:color="auto"/>
                                                                                            <w:left w:val="none" w:sz="0" w:space="0" w:color="auto"/>
                                                                                            <w:bottom w:val="none" w:sz="0" w:space="0" w:color="auto"/>
                                                                                            <w:right w:val="none" w:sz="0" w:space="0" w:color="auto"/>
                                                                                          </w:divBdr>
                                                                                        </w:div>
                                                                                        <w:div w:id="1663775620">
                                                                                          <w:marLeft w:val="0"/>
                                                                                          <w:marRight w:val="0"/>
                                                                                          <w:marTop w:val="0"/>
                                                                                          <w:marBottom w:val="0"/>
                                                                                          <w:divBdr>
                                                                                            <w:top w:val="none" w:sz="0" w:space="0" w:color="auto"/>
                                                                                            <w:left w:val="none" w:sz="0" w:space="0" w:color="auto"/>
                                                                                            <w:bottom w:val="none" w:sz="0" w:space="0" w:color="auto"/>
                                                                                            <w:right w:val="none" w:sz="0" w:space="0" w:color="auto"/>
                                                                                          </w:divBdr>
                                                                                        </w:div>
                                                                                        <w:div w:id="1628194545">
                                                                                          <w:marLeft w:val="0"/>
                                                                                          <w:marRight w:val="0"/>
                                                                                          <w:marTop w:val="0"/>
                                                                                          <w:marBottom w:val="0"/>
                                                                                          <w:divBdr>
                                                                                            <w:top w:val="none" w:sz="0" w:space="0" w:color="auto"/>
                                                                                            <w:left w:val="none" w:sz="0" w:space="0" w:color="auto"/>
                                                                                            <w:bottom w:val="none" w:sz="0" w:space="0" w:color="auto"/>
                                                                                            <w:right w:val="none" w:sz="0" w:space="0" w:color="auto"/>
                                                                                          </w:divBdr>
                                                                                        </w:div>
                                                                                        <w:div w:id="497385036">
                                                                                          <w:marLeft w:val="0"/>
                                                                                          <w:marRight w:val="0"/>
                                                                                          <w:marTop w:val="0"/>
                                                                                          <w:marBottom w:val="0"/>
                                                                                          <w:divBdr>
                                                                                            <w:top w:val="none" w:sz="0" w:space="0" w:color="auto"/>
                                                                                            <w:left w:val="none" w:sz="0" w:space="0" w:color="auto"/>
                                                                                            <w:bottom w:val="none" w:sz="0" w:space="0" w:color="auto"/>
                                                                                            <w:right w:val="none" w:sz="0" w:space="0" w:color="auto"/>
                                                                                          </w:divBdr>
                                                                                        </w:div>
                                                                                        <w:div w:id="15487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8074501">
      <w:bodyDiv w:val="1"/>
      <w:marLeft w:val="0"/>
      <w:marRight w:val="0"/>
      <w:marTop w:val="0"/>
      <w:marBottom w:val="0"/>
      <w:divBdr>
        <w:top w:val="none" w:sz="0" w:space="0" w:color="auto"/>
        <w:left w:val="none" w:sz="0" w:space="0" w:color="auto"/>
        <w:bottom w:val="none" w:sz="0" w:space="0" w:color="auto"/>
        <w:right w:val="none" w:sz="0" w:space="0" w:color="auto"/>
      </w:divBdr>
      <w:divsChild>
        <w:div w:id="1826776453">
          <w:marLeft w:val="0"/>
          <w:marRight w:val="0"/>
          <w:marTop w:val="0"/>
          <w:marBottom w:val="0"/>
          <w:divBdr>
            <w:top w:val="none" w:sz="0" w:space="0" w:color="auto"/>
            <w:left w:val="none" w:sz="0" w:space="0" w:color="auto"/>
            <w:bottom w:val="none" w:sz="0" w:space="0" w:color="auto"/>
            <w:right w:val="none" w:sz="0" w:space="0" w:color="auto"/>
          </w:divBdr>
          <w:divsChild>
            <w:div w:id="408771573">
              <w:marLeft w:val="0"/>
              <w:marRight w:val="0"/>
              <w:marTop w:val="0"/>
              <w:marBottom w:val="0"/>
              <w:divBdr>
                <w:top w:val="none" w:sz="0" w:space="0" w:color="auto"/>
                <w:left w:val="none" w:sz="0" w:space="0" w:color="auto"/>
                <w:bottom w:val="none" w:sz="0" w:space="0" w:color="auto"/>
                <w:right w:val="none" w:sz="0" w:space="0" w:color="auto"/>
              </w:divBdr>
              <w:divsChild>
                <w:div w:id="180551757">
                  <w:marLeft w:val="0"/>
                  <w:marRight w:val="0"/>
                  <w:marTop w:val="0"/>
                  <w:marBottom w:val="0"/>
                  <w:divBdr>
                    <w:top w:val="none" w:sz="0" w:space="0" w:color="auto"/>
                    <w:left w:val="none" w:sz="0" w:space="0" w:color="auto"/>
                    <w:bottom w:val="none" w:sz="0" w:space="0" w:color="auto"/>
                    <w:right w:val="none" w:sz="0" w:space="0" w:color="auto"/>
                  </w:divBdr>
                  <w:divsChild>
                    <w:div w:id="1628320278">
                      <w:marLeft w:val="0"/>
                      <w:marRight w:val="0"/>
                      <w:marTop w:val="0"/>
                      <w:marBottom w:val="0"/>
                      <w:divBdr>
                        <w:top w:val="none" w:sz="0" w:space="0" w:color="auto"/>
                        <w:left w:val="none" w:sz="0" w:space="0" w:color="auto"/>
                        <w:bottom w:val="none" w:sz="0" w:space="0" w:color="auto"/>
                        <w:right w:val="none" w:sz="0" w:space="0" w:color="auto"/>
                      </w:divBdr>
                      <w:divsChild>
                        <w:div w:id="1384871847">
                          <w:marLeft w:val="0"/>
                          <w:marRight w:val="0"/>
                          <w:marTop w:val="0"/>
                          <w:marBottom w:val="0"/>
                          <w:divBdr>
                            <w:top w:val="none" w:sz="0" w:space="0" w:color="auto"/>
                            <w:left w:val="none" w:sz="0" w:space="0" w:color="auto"/>
                            <w:bottom w:val="none" w:sz="0" w:space="0" w:color="auto"/>
                            <w:right w:val="none" w:sz="0" w:space="0" w:color="auto"/>
                          </w:divBdr>
                          <w:divsChild>
                            <w:div w:id="2132166670">
                              <w:marLeft w:val="0"/>
                              <w:marRight w:val="0"/>
                              <w:marTop w:val="0"/>
                              <w:marBottom w:val="0"/>
                              <w:divBdr>
                                <w:top w:val="none" w:sz="0" w:space="0" w:color="auto"/>
                                <w:left w:val="none" w:sz="0" w:space="0" w:color="auto"/>
                                <w:bottom w:val="none" w:sz="0" w:space="0" w:color="auto"/>
                                <w:right w:val="none" w:sz="0" w:space="0" w:color="auto"/>
                              </w:divBdr>
                              <w:divsChild>
                                <w:div w:id="976375250">
                                  <w:marLeft w:val="0"/>
                                  <w:marRight w:val="0"/>
                                  <w:marTop w:val="0"/>
                                  <w:marBottom w:val="0"/>
                                  <w:divBdr>
                                    <w:top w:val="none" w:sz="0" w:space="0" w:color="auto"/>
                                    <w:left w:val="none" w:sz="0" w:space="0" w:color="auto"/>
                                    <w:bottom w:val="none" w:sz="0" w:space="0" w:color="auto"/>
                                    <w:right w:val="none" w:sz="0" w:space="0" w:color="auto"/>
                                  </w:divBdr>
                                  <w:divsChild>
                                    <w:div w:id="227376765">
                                      <w:marLeft w:val="0"/>
                                      <w:marRight w:val="0"/>
                                      <w:marTop w:val="0"/>
                                      <w:marBottom w:val="0"/>
                                      <w:divBdr>
                                        <w:top w:val="none" w:sz="0" w:space="0" w:color="auto"/>
                                        <w:left w:val="none" w:sz="0" w:space="0" w:color="auto"/>
                                        <w:bottom w:val="none" w:sz="0" w:space="0" w:color="auto"/>
                                        <w:right w:val="none" w:sz="0" w:space="0" w:color="auto"/>
                                      </w:divBdr>
                                      <w:divsChild>
                                        <w:div w:id="1132600916">
                                          <w:marLeft w:val="0"/>
                                          <w:marRight w:val="0"/>
                                          <w:marTop w:val="0"/>
                                          <w:marBottom w:val="0"/>
                                          <w:divBdr>
                                            <w:top w:val="none" w:sz="0" w:space="0" w:color="auto"/>
                                            <w:left w:val="none" w:sz="0" w:space="0" w:color="auto"/>
                                            <w:bottom w:val="none" w:sz="0" w:space="0" w:color="auto"/>
                                            <w:right w:val="none" w:sz="0" w:space="0" w:color="auto"/>
                                          </w:divBdr>
                                          <w:divsChild>
                                            <w:div w:id="1554538671">
                                              <w:marLeft w:val="0"/>
                                              <w:marRight w:val="0"/>
                                              <w:marTop w:val="0"/>
                                              <w:marBottom w:val="0"/>
                                              <w:divBdr>
                                                <w:top w:val="none" w:sz="0" w:space="0" w:color="auto"/>
                                                <w:left w:val="none" w:sz="0" w:space="0" w:color="auto"/>
                                                <w:bottom w:val="none" w:sz="0" w:space="0" w:color="auto"/>
                                                <w:right w:val="none" w:sz="0" w:space="0" w:color="auto"/>
                                              </w:divBdr>
                                              <w:divsChild>
                                                <w:div w:id="1326668171">
                                                  <w:marLeft w:val="0"/>
                                                  <w:marRight w:val="0"/>
                                                  <w:marTop w:val="0"/>
                                                  <w:marBottom w:val="0"/>
                                                  <w:divBdr>
                                                    <w:top w:val="none" w:sz="0" w:space="0" w:color="auto"/>
                                                    <w:left w:val="none" w:sz="0" w:space="0" w:color="auto"/>
                                                    <w:bottom w:val="none" w:sz="0" w:space="0" w:color="auto"/>
                                                    <w:right w:val="none" w:sz="0" w:space="0" w:color="auto"/>
                                                  </w:divBdr>
                                                  <w:divsChild>
                                                    <w:div w:id="430392096">
                                                      <w:marLeft w:val="0"/>
                                                      <w:marRight w:val="0"/>
                                                      <w:marTop w:val="0"/>
                                                      <w:marBottom w:val="0"/>
                                                      <w:divBdr>
                                                        <w:top w:val="none" w:sz="0" w:space="0" w:color="auto"/>
                                                        <w:left w:val="none" w:sz="0" w:space="0" w:color="auto"/>
                                                        <w:bottom w:val="none" w:sz="0" w:space="0" w:color="auto"/>
                                                        <w:right w:val="none" w:sz="0" w:space="0" w:color="auto"/>
                                                      </w:divBdr>
                                                      <w:divsChild>
                                                        <w:div w:id="1108819309">
                                                          <w:marLeft w:val="0"/>
                                                          <w:marRight w:val="0"/>
                                                          <w:marTop w:val="0"/>
                                                          <w:marBottom w:val="0"/>
                                                          <w:divBdr>
                                                            <w:top w:val="none" w:sz="0" w:space="0" w:color="auto"/>
                                                            <w:left w:val="none" w:sz="0" w:space="0" w:color="auto"/>
                                                            <w:bottom w:val="none" w:sz="0" w:space="0" w:color="auto"/>
                                                            <w:right w:val="none" w:sz="0" w:space="0" w:color="auto"/>
                                                          </w:divBdr>
                                                          <w:divsChild>
                                                            <w:div w:id="1409033000">
                                                              <w:marLeft w:val="0"/>
                                                              <w:marRight w:val="0"/>
                                                              <w:marTop w:val="0"/>
                                                              <w:marBottom w:val="0"/>
                                                              <w:divBdr>
                                                                <w:top w:val="none" w:sz="0" w:space="0" w:color="auto"/>
                                                                <w:left w:val="none" w:sz="0" w:space="0" w:color="auto"/>
                                                                <w:bottom w:val="none" w:sz="0" w:space="0" w:color="auto"/>
                                                                <w:right w:val="none" w:sz="0" w:space="0" w:color="auto"/>
                                                              </w:divBdr>
                                                              <w:divsChild>
                                                                <w:div w:id="51663296">
                                                                  <w:marLeft w:val="0"/>
                                                                  <w:marRight w:val="0"/>
                                                                  <w:marTop w:val="0"/>
                                                                  <w:marBottom w:val="0"/>
                                                                  <w:divBdr>
                                                                    <w:top w:val="none" w:sz="0" w:space="0" w:color="auto"/>
                                                                    <w:left w:val="none" w:sz="0" w:space="0" w:color="auto"/>
                                                                    <w:bottom w:val="none" w:sz="0" w:space="0" w:color="auto"/>
                                                                    <w:right w:val="none" w:sz="0" w:space="0" w:color="auto"/>
                                                                  </w:divBdr>
                                                                  <w:divsChild>
                                                                    <w:div w:id="1317953035">
                                                                      <w:marLeft w:val="0"/>
                                                                      <w:marRight w:val="0"/>
                                                                      <w:marTop w:val="0"/>
                                                                      <w:marBottom w:val="0"/>
                                                                      <w:divBdr>
                                                                        <w:top w:val="none" w:sz="0" w:space="0" w:color="auto"/>
                                                                        <w:left w:val="none" w:sz="0" w:space="0" w:color="auto"/>
                                                                        <w:bottom w:val="none" w:sz="0" w:space="0" w:color="auto"/>
                                                                        <w:right w:val="none" w:sz="0" w:space="0" w:color="auto"/>
                                                                      </w:divBdr>
                                                                      <w:divsChild>
                                                                        <w:div w:id="1899783938">
                                                                          <w:marLeft w:val="0"/>
                                                                          <w:marRight w:val="0"/>
                                                                          <w:marTop w:val="0"/>
                                                                          <w:marBottom w:val="0"/>
                                                                          <w:divBdr>
                                                                            <w:top w:val="none" w:sz="0" w:space="0" w:color="auto"/>
                                                                            <w:left w:val="none" w:sz="0" w:space="0" w:color="auto"/>
                                                                            <w:bottom w:val="none" w:sz="0" w:space="0" w:color="auto"/>
                                                                            <w:right w:val="none" w:sz="0" w:space="0" w:color="auto"/>
                                                                          </w:divBdr>
                                                                          <w:divsChild>
                                                                            <w:div w:id="1116288370">
                                                                              <w:marLeft w:val="0"/>
                                                                              <w:marRight w:val="0"/>
                                                                              <w:marTop w:val="0"/>
                                                                              <w:marBottom w:val="0"/>
                                                                              <w:divBdr>
                                                                                <w:top w:val="none" w:sz="0" w:space="0" w:color="auto"/>
                                                                                <w:left w:val="none" w:sz="0" w:space="0" w:color="auto"/>
                                                                                <w:bottom w:val="none" w:sz="0" w:space="0" w:color="auto"/>
                                                                                <w:right w:val="none" w:sz="0" w:space="0" w:color="auto"/>
                                                                              </w:divBdr>
                                                                              <w:divsChild>
                                                                                <w:div w:id="921716269">
                                                                                  <w:marLeft w:val="0"/>
                                                                                  <w:marRight w:val="0"/>
                                                                                  <w:marTop w:val="0"/>
                                                                                  <w:marBottom w:val="120"/>
                                                                                  <w:divBdr>
                                                                                    <w:top w:val="none" w:sz="0" w:space="0" w:color="auto"/>
                                                                                    <w:left w:val="none" w:sz="0" w:space="0" w:color="auto"/>
                                                                                    <w:bottom w:val="none" w:sz="0" w:space="0" w:color="auto"/>
                                                                                    <w:right w:val="none" w:sz="0" w:space="0" w:color="auto"/>
                                                                                  </w:divBdr>
                                                                                  <w:divsChild>
                                                                                    <w:div w:id="1743065531">
                                                                                      <w:marLeft w:val="0"/>
                                                                                      <w:marRight w:val="0"/>
                                                                                      <w:marTop w:val="0"/>
                                                                                      <w:marBottom w:val="0"/>
                                                                                      <w:divBdr>
                                                                                        <w:top w:val="none" w:sz="0" w:space="0" w:color="auto"/>
                                                                                        <w:left w:val="none" w:sz="0" w:space="0" w:color="auto"/>
                                                                                        <w:bottom w:val="none" w:sz="0" w:space="0" w:color="auto"/>
                                                                                        <w:right w:val="none" w:sz="0" w:space="0" w:color="auto"/>
                                                                                      </w:divBdr>
                                                                                      <w:divsChild>
                                                                                        <w:div w:id="1654289735">
                                                                                          <w:marLeft w:val="0"/>
                                                                                          <w:marRight w:val="0"/>
                                                                                          <w:marTop w:val="0"/>
                                                                                          <w:marBottom w:val="0"/>
                                                                                          <w:divBdr>
                                                                                            <w:top w:val="none" w:sz="0" w:space="0" w:color="auto"/>
                                                                                            <w:left w:val="none" w:sz="0" w:space="0" w:color="auto"/>
                                                                                            <w:bottom w:val="none" w:sz="0" w:space="0" w:color="auto"/>
                                                                                            <w:right w:val="none" w:sz="0" w:space="0" w:color="auto"/>
                                                                                          </w:divBdr>
                                                                                        </w:div>
                                                                                        <w:div w:id="1186752260">
                                                                                          <w:marLeft w:val="0"/>
                                                                                          <w:marRight w:val="0"/>
                                                                                          <w:marTop w:val="0"/>
                                                                                          <w:marBottom w:val="0"/>
                                                                                          <w:divBdr>
                                                                                            <w:top w:val="none" w:sz="0" w:space="0" w:color="auto"/>
                                                                                            <w:left w:val="none" w:sz="0" w:space="0" w:color="auto"/>
                                                                                            <w:bottom w:val="none" w:sz="0" w:space="0" w:color="auto"/>
                                                                                            <w:right w:val="none" w:sz="0" w:space="0" w:color="auto"/>
                                                                                          </w:divBdr>
                                                                                        </w:div>
                                                                                        <w:div w:id="993680168">
                                                                                          <w:marLeft w:val="0"/>
                                                                                          <w:marRight w:val="0"/>
                                                                                          <w:marTop w:val="0"/>
                                                                                          <w:marBottom w:val="0"/>
                                                                                          <w:divBdr>
                                                                                            <w:top w:val="none" w:sz="0" w:space="0" w:color="auto"/>
                                                                                            <w:left w:val="none" w:sz="0" w:space="0" w:color="auto"/>
                                                                                            <w:bottom w:val="none" w:sz="0" w:space="0" w:color="auto"/>
                                                                                            <w:right w:val="none" w:sz="0" w:space="0" w:color="auto"/>
                                                                                          </w:divBdr>
                                                                                        </w:div>
                                                                                        <w:div w:id="621501840">
                                                                                          <w:marLeft w:val="0"/>
                                                                                          <w:marRight w:val="0"/>
                                                                                          <w:marTop w:val="0"/>
                                                                                          <w:marBottom w:val="0"/>
                                                                                          <w:divBdr>
                                                                                            <w:top w:val="none" w:sz="0" w:space="0" w:color="auto"/>
                                                                                            <w:left w:val="none" w:sz="0" w:space="0" w:color="auto"/>
                                                                                            <w:bottom w:val="none" w:sz="0" w:space="0" w:color="auto"/>
                                                                                            <w:right w:val="none" w:sz="0" w:space="0" w:color="auto"/>
                                                                                          </w:divBdr>
                                                                                        </w:div>
                                                                                        <w:div w:id="53239475">
                                                                                          <w:marLeft w:val="0"/>
                                                                                          <w:marRight w:val="0"/>
                                                                                          <w:marTop w:val="0"/>
                                                                                          <w:marBottom w:val="0"/>
                                                                                          <w:divBdr>
                                                                                            <w:top w:val="none" w:sz="0" w:space="0" w:color="auto"/>
                                                                                            <w:left w:val="none" w:sz="0" w:space="0" w:color="auto"/>
                                                                                            <w:bottom w:val="none" w:sz="0" w:space="0" w:color="auto"/>
                                                                                            <w:right w:val="none" w:sz="0" w:space="0" w:color="auto"/>
                                                                                          </w:divBdr>
                                                                                        </w:div>
                                                                                        <w:div w:id="645165658">
                                                                                          <w:marLeft w:val="0"/>
                                                                                          <w:marRight w:val="0"/>
                                                                                          <w:marTop w:val="0"/>
                                                                                          <w:marBottom w:val="0"/>
                                                                                          <w:divBdr>
                                                                                            <w:top w:val="none" w:sz="0" w:space="0" w:color="auto"/>
                                                                                            <w:left w:val="none" w:sz="0" w:space="0" w:color="auto"/>
                                                                                            <w:bottom w:val="none" w:sz="0" w:space="0" w:color="auto"/>
                                                                                            <w:right w:val="none" w:sz="0" w:space="0" w:color="auto"/>
                                                                                          </w:divBdr>
                                                                                        </w:div>
                                                                                        <w:div w:id="179853507">
                                                                                          <w:marLeft w:val="0"/>
                                                                                          <w:marRight w:val="0"/>
                                                                                          <w:marTop w:val="0"/>
                                                                                          <w:marBottom w:val="0"/>
                                                                                          <w:divBdr>
                                                                                            <w:top w:val="none" w:sz="0" w:space="0" w:color="auto"/>
                                                                                            <w:left w:val="none" w:sz="0" w:space="0" w:color="auto"/>
                                                                                            <w:bottom w:val="none" w:sz="0" w:space="0" w:color="auto"/>
                                                                                            <w:right w:val="none" w:sz="0" w:space="0" w:color="auto"/>
                                                                                          </w:divBdr>
                                                                                        </w:div>
                                                                                        <w:div w:id="117861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272930">
      <w:bodyDiv w:val="1"/>
      <w:marLeft w:val="0"/>
      <w:marRight w:val="0"/>
      <w:marTop w:val="0"/>
      <w:marBottom w:val="0"/>
      <w:divBdr>
        <w:top w:val="none" w:sz="0" w:space="0" w:color="auto"/>
        <w:left w:val="none" w:sz="0" w:space="0" w:color="auto"/>
        <w:bottom w:val="none" w:sz="0" w:space="0" w:color="auto"/>
        <w:right w:val="none" w:sz="0" w:space="0" w:color="auto"/>
      </w:divBdr>
    </w:div>
    <w:div w:id="1228493683">
      <w:bodyDiv w:val="1"/>
      <w:marLeft w:val="0"/>
      <w:marRight w:val="0"/>
      <w:marTop w:val="0"/>
      <w:marBottom w:val="0"/>
      <w:divBdr>
        <w:top w:val="none" w:sz="0" w:space="0" w:color="auto"/>
        <w:left w:val="none" w:sz="0" w:space="0" w:color="auto"/>
        <w:bottom w:val="none" w:sz="0" w:space="0" w:color="auto"/>
        <w:right w:val="none" w:sz="0" w:space="0" w:color="auto"/>
      </w:divBdr>
    </w:div>
    <w:div w:id="1455637943">
      <w:bodyDiv w:val="1"/>
      <w:marLeft w:val="0"/>
      <w:marRight w:val="0"/>
      <w:marTop w:val="0"/>
      <w:marBottom w:val="0"/>
      <w:divBdr>
        <w:top w:val="none" w:sz="0" w:space="0" w:color="auto"/>
        <w:left w:val="none" w:sz="0" w:space="0" w:color="auto"/>
        <w:bottom w:val="none" w:sz="0" w:space="0" w:color="auto"/>
        <w:right w:val="none" w:sz="0" w:space="0" w:color="auto"/>
      </w:divBdr>
    </w:div>
    <w:div w:id="1573202341">
      <w:bodyDiv w:val="1"/>
      <w:marLeft w:val="0"/>
      <w:marRight w:val="0"/>
      <w:marTop w:val="0"/>
      <w:marBottom w:val="0"/>
      <w:divBdr>
        <w:top w:val="none" w:sz="0" w:space="0" w:color="auto"/>
        <w:left w:val="none" w:sz="0" w:space="0" w:color="auto"/>
        <w:bottom w:val="none" w:sz="0" w:space="0" w:color="auto"/>
        <w:right w:val="none" w:sz="0" w:space="0" w:color="auto"/>
      </w:divBdr>
    </w:div>
    <w:div w:id="1721783195">
      <w:bodyDiv w:val="1"/>
      <w:marLeft w:val="0"/>
      <w:marRight w:val="0"/>
      <w:marTop w:val="0"/>
      <w:marBottom w:val="0"/>
      <w:divBdr>
        <w:top w:val="none" w:sz="0" w:space="0" w:color="auto"/>
        <w:left w:val="none" w:sz="0" w:space="0" w:color="auto"/>
        <w:bottom w:val="none" w:sz="0" w:space="0" w:color="auto"/>
        <w:right w:val="none" w:sz="0" w:space="0" w:color="auto"/>
      </w:divBdr>
      <w:divsChild>
        <w:div w:id="661084390">
          <w:marLeft w:val="533"/>
          <w:marRight w:val="0"/>
          <w:marTop w:val="0"/>
          <w:marBottom w:val="0"/>
          <w:divBdr>
            <w:top w:val="none" w:sz="0" w:space="0" w:color="auto"/>
            <w:left w:val="none" w:sz="0" w:space="0" w:color="auto"/>
            <w:bottom w:val="none" w:sz="0" w:space="0" w:color="auto"/>
            <w:right w:val="none" w:sz="0" w:space="0" w:color="auto"/>
          </w:divBdr>
        </w:div>
        <w:div w:id="1953629007">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crosoftvolumelicensing.com/DocumentSearch.aspx?Mode=3&amp;DocumentTypeId=31"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microsoftvolumelicensing.com/DocumentSearch.aspx?Mode=3&amp;DocumentTypeId=3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64E24E235D472CB12AD189DFDBEE44"/>
        <w:category>
          <w:name w:val="General"/>
          <w:gallery w:val="placeholder"/>
        </w:category>
        <w:types>
          <w:type w:val="bbPlcHdr"/>
        </w:types>
        <w:behaviors>
          <w:behavior w:val="content"/>
        </w:behaviors>
        <w:guid w:val="{C6C3012D-75C1-409F-B992-EDA91401CF46}"/>
      </w:docPartPr>
      <w:docPartBody>
        <w:p w:rsidR="00000000" w:rsidRDefault="00F05DBC" w:rsidP="00F05DBC">
          <w:pPr>
            <w:pStyle w:val="BB64E24E235D472CB12AD189DFDBEE44"/>
          </w:pPr>
          <w:r>
            <w:rPr>
              <w:rStyle w:val="PlaceholderText"/>
            </w:rPr>
            <w:t>&lt;Date&gt;</w:t>
          </w:r>
        </w:p>
      </w:docPartBody>
    </w:docPart>
    <w:docPart>
      <w:docPartPr>
        <w:name w:val="046322EADE2C4933B0B37DD7ACF2D384"/>
        <w:category>
          <w:name w:val="General"/>
          <w:gallery w:val="placeholder"/>
        </w:category>
        <w:types>
          <w:type w:val="bbPlcHdr"/>
        </w:types>
        <w:behaviors>
          <w:behavior w:val="content"/>
        </w:behaviors>
        <w:guid w:val="{1E40354D-A6D7-4893-9B4C-3FE73DEC92FB}"/>
      </w:docPartPr>
      <w:docPartBody>
        <w:p w:rsidR="00000000" w:rsidRDefault="00F05DBC" w:rsidP="00F05DBC">
          <w:pPr>
            <w:pStyle w:val="046322EADE2C4933B0B37DD7ACF2D384"/>
          </w:pPr>
          <w:r>
            <w:rPr>
              <w:rStyle w:val="PlaceholderText"/>
            </w:rPr>
            <w:t>&lt;Revision Description&gt;</w:t>
          </w:r>
        </w:p>
      </w:docPartBody>
    </w:docPart>
    <w:docPart>
      <w:docPartPr>
        <w:name w:val="A05AC5E05D5B497C80D2C84BC9CF0674"/>
        <w:category>
          <w:name w:val="General"/>
          <w:gallery w:val="placeholder"/>
        </w:category>
        <w:types>
          <w:type w:val="bbPlcHdr"/>
        </w:types>
        <w:behaviors>
          <w:behavior w:val="content"/>
        </w:behaviors>
        <w:guid w:val="{B9799415-1839-411E-AC71-9F46A7BDDF8E}"/>
      </w:docPartPr>
      <w:docPartBody>
        <w:p w:rsidR="00000000" w:rsidRDefault="00F05DBC" w:rsidP="00F05DBC">
          <w:pPr>
            <w:pStyle w:val="A05AC5E05D5B497C80D2C84BC9CF0674"/>
          </w:pPr>
          <w:r>
            <w:rPr>
              <w:rStyle w:val="PlaceholderText"/>
            </w:rPr>
            <w:t>&lt;Version&gt;</w:t>
          </w:r>
        </w:p>
      </w:docPartBody>
    </w:docPart>
    <w:docPart>
      <w:docPartPr>
        <w:name w:val="D1A280F6BEE940E09A8C57BB9D2BEEE4"/>
        <w:category>
          <w:name w:val="General"/>
          <w:gallery w:val="placeholder"/>
        </w:category>
        <w:types>
          <w:type w:val="bbPlcHdr"/>
        </w:types>
        <w:behaviors>
          <w:behavior w:val="content"/>
        </w:behaviors>
        <w:guid w:val="{DEC389B9-3A34-4446-B22B-8F465F30ED63}"/>
      </w:docPartPr>
      <w:docPartBody>
        <w:p w:rsidR="00000000" w:rsidRDefault="00F05DBC" w:rsidP="00F05DBC">
          <w:pPr>
            <w:pStyle w:val="D1A280F6BEE940E09A8C57BB9D2BEEE4"/>
          </w:pPr>
          <w:r>
            <w:rPr>
              <w:rStyle w:val="PlaceholderText"/>
            </w:rPr>
            <w:t>&lt;Author&gt;</w:t>
          </w:r>
        </w:p>
      </w:docPartBody>
    </w:docPart>
    <w:docPart>
      <w:docPartPr>
        <w:name w:val="6554D2191DBF49FDB02B9AE86E8968F6"/>
        <w:category>
          <w:name w:val="General"/>
          <w:gallery w:val="placeholder"/>
        </w:category>
        <w:types>
          <w:type w:val="bbPlcHdr"/>
        </w:types>
        <w:behaviors>
          <w:behavior w:val="content"/>
        </w:behaviors>
        <w:guid w:val="{67154FC1-A396-4FB2-A21D-65568AC876C5}"/>
      </w:docPartPr>
      <w:docPartBody>
        <w:p w:rsidR="00000000" w:rsidRDefault="00F05DBC" w:rsidP="00F05DBC">
          <w:pPr>
            <w:pStyle w:val="6554D2191DBF49FDB02B9AE86E8968F6"/>
          </w:pPr>
          <w:r>
            <w:rPr>
              <w:rStyle w:val="PlaceholderText"/>
            </w:rPr>
            <w:t>&lt;Date&gt;</w:t>
          </w:r>
        </w:p>
      </w:docPartBody>
    </w:docPart>
    <w:docPart>
      <w:docPartPr>
        <w:name w:val="1DE5BE15D206488B87E403FAA34AEB67"/>
        <w:category>
          <w:name w:val="General"/>
          <w:gallery w:val="placeholder"/>
        </w:category>
        <w:types>
          <w:type w:val="bbPlcHdr"/>
        </w:types>
        <w:behaviors>
          <w:behavior w:val="content"/>
        </w:behaviors>
        <w:guid w:val="{EF457779-3D82-46D6-93E5-857080F01A88}"/>
      </w:docPartPr>
      <w:docPartBody>
        <w:p w:rsidR="00000000" w:rsidRDefault="00F05DBC" w:rsidP="00F05DBC">
          <w:pPr>
            <w:pStyle w:val="1DE5BE15D206488B87E403FAA34AEB67"/>
          </w:pPr>
          <w:r>
            <w:rPr>
              <w:rStyle w:val="PlaceholderText"/>
            </w:rPr>
            <w:t>&lt;Description&gt;</w:t>
          </w:r>
        </w:p>
      </w:docPartBody>
    </w:docPart>
    <w:docPart>
      <w:docPartPr>
        <w:name w:val="197B551E685C44E29D73102621ADABDF"/>
        <w:category>
          <w:name w:val="General"/>
          <w:gallery w:val="placeholder"/>
        </w:category>
        <w:types>
          <w:type w:val="bbPlcHdr"/>
        </w:types>
        <w:behaviors>
          <w:behavior w:val="content"/>
        </w:behaviors>
        <w:guid w:val="{279799E1-B372-49CD-8666-F431D4DFDB6C}"/>
      </w:docPartPr>
      <w:docPartBody>
        <w:p w:rsidR="00000000" w:rsidRDefault="00F05DBC" w:rsidP="00F05DBC">
          <w:pPr>
            <w:pStyle w:val="197B551E685C44E29D73102621ADABDF"/>
          </w:pPr>
          <w:r>
            <w:rPr>
              <w:rStyle w:val="PlaceholderText"/>
            </w:rPr>
            <w:t>&lt;Revision Description&gt;</w:t>
          </w:r>
        </w:p>
      </w:docPartBody>
    </w:docPart>
    <w:docPart>
      <w:docPartPr>
        <w:name w:val="B43E11C739EF41C69A69924F061DDDFA"/>
        <w:category>
          <w:name w:val="General"/>
          <w:gallery w:val="placeholder"/>
        </w:category>
        <w:types>
          <w:type w:val="bbPlcHdr"/>
        </w:types>
        <w:behaviors>
          <w:behavior w:val="content"/>
        </w:behaviors>
        <w:guid w:val="{B35847F4-EA10-47D7-BFE2-56E008484FAC}"/>
      </w:docPartPr>
      <w:docPartBody>
        <w:p w:rsidR="00000000" w:rsidRDefault="00F05DBC" w:rsidP="00F05DBC">
          <w:pPr>
            <w:pStyle w:val="B43E11C739EF41C69A69924F061DDDFA"/>
          </w:pPr>
          <w:r>
            <w:rPr>
              <w:rStyle w:val="PlaceholderText"/>
            </w:rPr>
            <w:t>&lt;Version&gt;</w:t>
          </w:r>
        </w:p>
      </w:docPartBody>
    </w:docPart>
    <w:docPart>
      <w:docPartPr>
        <w:name w:val="0029B3F412F649688E392DA040C219B1"/>
        <w:category>
          <w:name w:val="General"/>
          <w:gallery w:val="placeholder"/>
        </w:category>
        <w:types>
          <w:type w:val="bbPlcHdr"/>
        </w:types>
        <w:behaviors>
          <w:behavior w:val="content"/>
        </w:behaviors>
        <w:guid w:val="{593FCBF9-B9EC-4C3A-B213-C83348B32650}"/>
      </w:docPartPr>
      <w:docPartBody>
        <w:p w:rsidR="00000000" w:rsidRDefault="00F05DBC" w:rsidP="00F05DBC">
          <w:pPr>
            <w:pStyle w:val="0029B3F412F649688E392DA040C219B1"/>
          </w:pPr>
          <w:r>
            <w:rPr>
              <w:rStyle w:val="PlaceholderText"/>
            </w:rPr>
            <w:t>&lt;Author&gt;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DBC"/>
    <w:rsid w:val="00F05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5DBC"/>
    <w:rPr>
      <w:color w:val="808080"/>
    </w:rPr>
  </w:style>
  <w:style w:type="paragraph" w:customStyle="1" w:styleId="BB64E24E235D472CB12AD189DFDBEE44">
    <w:name w:val="BB64E24E235D472CB12AD189DFDBEE44"/>
    <w:rsid w:val="00F05DBC"/>
  </w:style>
  <w:style w:type="paragraph" w:customStyle="1" w:styleId="046322EADE2C4933B0B37DD7ACF2D384">
    <w:name w:val="046322EADE2C4933B0B37DD7ACF2D384"/>
    <w:rsid w:val="00F05DBC"/>
  </w:style>
  <w:style w:type="paragraph" w:customStyle="1" w:styleId="A05AC5E05D5B497C80D2C84BC9CF0674">
    <w:name w:val="A05AC5E05D5B497C80D2C84BC9CF0674"/>
    <w:rsid w:val="00F05DBC"/>
  </w:style>
  <w:style w:type="paragraph" w:customStyle="1" w:styleId="D1A280F6BEE940E09A8C57BB9D2BEEE4">
    <w:name w:val="D1A280F6BEE940E09A8C57BB9D2BEEE4"/>
    <w:rsid w:val="00F05DBC"/>
  </w:style>
  <w:style w:type="paragraph" w:customStyle="1" w:styleId="6554D2191DBF49FDB02B9AE86E8968F6">
    <w:name w:val="6554D2191DBF49FDB02B9AE86E8968F6"/>
    <w:rsid w:val="00F05DBC"/>
  </w:style>
  <w:style w:type="paragraph" w:customStyle="1" w:styleId="1DE5BE15D206488B87E403FAA34AEB67">
    <w:name w:val="1DE5BE15D206488B87E403FAA34AEB67"/>
    <w:rsid w:val="00F05DBC"/>
  </w:style>
  <w:style w:type="paragraph" w:customStyle="1" w:styleId="197B551E685C44E29D73102621ADABDF">
    <w:name w:val="197B551E685C44E29D73102621ADABDF"/>
    <w:rsid w:val="00F05DBC"/>
  </w:style>
  <w:style w:type="paragraph" w:customStyle="1" w:styleId="B43E11C739EF41C69A69924F061DDDFA">
    <w:name w:val="B43E11C739EF41C69A69924F061DDDFA"/>
    <w:rsid w:val="00F05DBC"/>
  </w:style>
  <w:style w:type="paragraph" w:customStyle="1" w:styleId="0029B3F412F649688E392DA040C219B1">
    <w:name w:val="0029B3F412F649688E392DA040C219B1"/>
    <w:rsid w:val="00F05DBC"/>
  </w:style>
  <w:style w:type="paragraph" w:customStyle="1" w:styleId="509D51FA3CFC46CBA7CB7D70A3F3DF04">
    <w:name w:val="509D51FA3CFC46CBA7CB7D70A3F3DF04"/>
    <w:rsid w:val="00F05DBC"/>
  </w:style>
  <w:style w:type="paragraph" w:customStyle="1" w:styleId="7E974EE374874C7F9BD17F64F791E5E5">
    <w:name w:val="7E974EE374874C7F9BD17F64F791E5E5"/>
    <w:rsid w:val="00F05DBC"/>
  </w:style>
  <w:style w:type="paragraph" w:customStyle="1" w:styleId="9BC113046EC8472CBD53C661A9135FDC">
    <w:name w:val="9BC113046EC8472CBD53C661A9135FDC"/>
    <w:rsid w:val="00F05DBC"/>
  </w:style>
  <w:style w:type="paragraph" w:customStyle="1" w:styleId="A2012143897941FCBDBFF9937787D61B">
    <w:name w:val="A2012143897941FCBDBFF9937787D61B"/>
    <w:rsid w:val="00F05DBC"/>
  </w:style>
  <w:style w:type="paragraph" w:customStyle="1" w:styleId="998B59288069455B8E5DF937CFD22347">
    <w:name w:val="998B59288069455B8E5DF937CFD22347"/>
    <w:rsid w:val="00F05DBC"/>
  </w:style>
  <w:style w:type="paragraph" w:customStyle="1" w:styleId="245E81334E32404ABE6BB02A5F7AD1F6">
    <w:name w:val="245E81334E32404ABE6BB02A5F7AD1F6"/>
    <w:rsid w:val="00F05DBC"/>
  </w:style>
  <w:style w:type="paragraph" w:customStyle="1" w:styleId="2782C45C063440A2AD92141FD87E16D2">
    <w:name w:val="2782C45C063440A2AD92141FD87E16D2"/>
    <w:rsid w:val="00F05DBC"/>
  </w:style>
  <w:style w:type="paragraph" w:customStyle="1" w:styleId="B6E8D0471A8B48E084C36C8C08C22D82">
    <w:name w:val="B6E8D0471A8B48E084C36C8C08C22D82"/>
    <w:rsid w:val="00F05DBC"/>
  </w:style>
  <w:style w:type="paragraph" w:customStyle="1" w:styleId="06AEE62A27D2415A8C056D85996628D7">
    <w:name w:val="06AEE62A27D2415A8C056D85996628D7"/>
    <w:rsid w:val="00F05D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E705028C278A4A9AC7395FC2EC03C4" ma:contentTypeVersion="13" ma:contentTypeDescription="Create a new document." ma:contentTypeScope="" ma:versionID="74eb778fd68373c81efe9589b643fe79">
  <xsd:schema xmlns:xsd="http://www.w3.org/2001/XMLSchema" xmlns:xs="http://www.w3.org/2001/XMLSchema" xmlns:p="http://schemas.microsoft.com/office/2006/metadata/properties" xmlns:ns1="http://schemas.microsoft.com/sharepoint/v3" xmlns:ns2="ef7f8474-c9fe-43ce-b4ab-759a09cae22f" xmlns:ns3="5a8a1010-a3d4-467e-afe5-54cd7ccbd641" xmlns:ns4="3d18b224-f173-4c09-be1d-0ff2500bcef6" targetNamespace="http://schemas.microsoft.com/office/2006/metadata/properties" ma:root="true" ma:fieldsID="9397902ff075f5e61b93d5740b49661d" ns1:_="" ns2:_="" ns3:_="" ns4:_="">
    <xsd:import namespace="http://schemas.microsoft.com/sharepoint/v3"/>
    <xsd:import namespace="ef7f8474-c9fe-43ce-b4ab-759a09cae22f"/>
    <xsd:import namespace="5a8a1010-a3d4-467e-afe5-54cd7ccbd641"/>
    <xsd:import namespace="3d18b224-f173-4c09-be1d-0ff2500bcef6"/>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Hyperlink" minOccurs="0"/>
                <xsd:element ref="ns4:LastSharedByUser" minOccurs="0"/>
                <xsd:element ref="ns4: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f8474-c9fe-43ce-b4ab-759a09cae22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8a1010-a3d4-467e-afe5-54cd7ccbd641" elementFormDefault="qualified">
    <xsd:import namespace="http://schemas.microsoft.com/office/2006/documentManagement/types"/>
    <xsd:import namespace="http://schemas.microsoft.com/office/infopath/2007/PartnerControls"/>
    <xsd:element name="Hyperlink" ma:index="12"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description=""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18b224-f173-4c09-be1d-0ff2500bcef6" elementFormDefault="qualified">
    <xsd:import namespace="http://schemas.microsoft.com/office/2006/documentManagement/types"/>
    <xsd:import namespace="http://schemas.microsoft.com/office/infopath/2007/PartnerControls"/>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yperlink xmlns="5a8a1010-a3d4-467e-afe5-54cd7ccbd641">
      <Url xsi:nil="true"/>
      <Description xsi:nil="true"/>
    </Hyperlink>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992ED-B925-4ACC-913E-2BFC6B12C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7f8474-c9fe-43ce-b4ab-759a09cae22f"/>
    <ds:schemaRef ds:uri="5a8a1010-a3d4-467e-afe5-54cd7ccbd641"/>
    <ds:schemaRef ds:uri="3d18b224-f173-4c09-be1d-0ff2500bc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720CBF-4B7C-4285-AF5C-2C3BA3BC6305}">
  <ds:schemaRefs>
    <ds:schemaRef ds:uri="http://schemas.microsoft.com/sharepoint/v3/contenttype/forms"/>
  </ds:schemaRefs>
</ds:datastoreItem>
</file>

<file path=customXml/itemProps3.xml><?xml version="1.0" encoding="utf-8"?>
<ds:datastoreItem xmlns:ds="http://schemas.openxmlformats.org/officeDocument/2006/customXml" ds:itemID="{AB1CDE84-9E81-4B36-83EC-0CD906404E6A}">
  <ds:schemaRefs>
    <ds:schemaRef ds:uri="http://schemas.microsoft.com/office/2006/metadata/properties"/>
    <ds:schemaRef ds:uri="http://schemas.microsoft.com/office/infopath/2007/PartnerControls"/>
    <ds:schemaRef ds:uri="5a8a1010-a3d4-467e-afe5-54cd7ccbd641"/>
    <ds:schemaRef ds:uri="http://schemas.microsoft.com/sharepoint/v3"/>
  </ds:schemaRefs>
</ds:datastoreItem>
</file>

<file path=customXml/itemProps4.xml><?xml version="1.0" encoding="utf-8"?>
<ds:datastoreItem xmlns:ds="http://schemas.openxmlformats.org/officeDocument/2006/customXml" ds:itemID="{F25B898C-2C62-4BD3-AF62-4BC8A042A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1586</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Garima Jain (AZURE)</dc:creator>
  <cp:keywords/>
  <dc:description/>
  <cp:lastModifiedBy>Suky Kaur (First Information Technology)</cp:lastModifiedBy>
  <cp:revision>12</cp:revision>
  <dcterms:created xsi:type="dcterms:W3CDTF">2017-08-02T16:05:00Z</dcterms:created>
  <dcterms:modified xsi:type="dcterms:W3CDTF">2017-09-29T20:54:00Z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By">
    <vt:lpwstr>najohnso@microsoft.com</vt:lpwstr>
  </property>
  <property fmtid="{D5CDD505-2E9C-101B-9397-08002B2CF9AE}" pid="6" name="MSIP_Label_f42aa342-8706-4288-bd11-ebb85995028c_SetDate">
    <vt:lpwstr>2017-04-28T09:07:18.8659897-04:00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0x01010052E705028C278A4A9AC7395FC2EC03C4</vt:lpwstr>
  </property>
</Properties>
</file>