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hd w:fill="fff2cc" w:val="clear"/>
        </w:rPr>
      </w:pPr>
      <w:r w:rsidDel="00000000" w:rsidR="00000000" w:rsidRPr="00000000">
        <w:rPr>
          <w:shd w:fill="fff2cc" w:val="clear"/>
          <w:rtl w:val="0"/>
        </w:rPr>
        <w:t xml:space="preserve">[Your Name]</w:t>
      </w:r>
    </w:p>
    <w:p w:rsidR="00000000" w:rsidDel="00000000" w:rsidP="00000000" w:rsidRDefault="00000000" w:rsidRPr="00000000" w14:paraId="00000002">
      <w:pPr>
        <w:spacing w:line="360" w:lineRule="auto"/>
        <w:rPr>
          <w:shd w:fill="fff2cc" w:val="clear"/>
        </w:rPr>
      </w:pPr>
      <w:r w:rsidDel="00000000" w:rsidR="00000000" w:rsidRPr="00000000">
        <w:rPr>
          <w:shd w:fill="fff2cc" w:val="clear"/>
          <w:rtl w:val="0"/>
        </w:rPr>
        <w:t xml:space="preserve">[Address]</w:t>
      </w:r>
    </w:p>
    <w:p w:rsidR="00000000" w:rsidDel="00000000" w:rsidP="00000000" w:rsidRDefault="00000000" w:rsidRPr="00000000" w14:paraId="00000003">
      <w:pPr>
        <w:spacing w:line="360" w:lineRule="auto"/>
        <w:rPr>
          <w:shd w:fill="fff2cc" w:val="clear"/>
        </w:rPr>
      </w:pPr>
      <w:r w:rsidDel="00000000" w:rsidR="00000000" w:rsidRPr="00000000">
        <w:rPr>
          <w:shd w:fill="fff2cc" w:val="clear"/>
          <w:rtl w:val="0"/>
        </w:rPr>
        <w:t xml:space="preserve">[City, State, Zip]</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shd w:fill="fff2cc" w:val="clear"/>
        </w:rPr>
      </w:pPr>
      <w:r w:rsidDel="00000000" w:rsidR="00000000" w:rsidRPr="00000000">
        <w:rPr>
          <w:rtl w:val="0"/>
        </w:rPr>
        <w:t xml:space="preserve">Date:</w:t>
      </w:r>
      <w:r w:rsidDel="00000000" w:rsidR="00000000" w:rsidRPr="00000000">
        <w:rPr>
          <w:shd w:fill="fff2cc" w:val="clear"/>
          <w:rtl w:val="0"/>
        </w:rPr>
        <w:t xml:space="preserve">[TODAY’S DATE]</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shd w:fill="fff2cc" w:val="clear"/>
        </w:rPr>
      </w:pPr>
      <w:r w:rsidDel="00000000" w:rsidR="00000000" w:rsidRPr="00000000">
        <w:rPr>
          <w:shd w:fill="fff2cc" w:val="clear"/>
          <w:rtl w:val="0"/>
        </w:rPr>
        <w:t xml:space="preserve">[Complaint Recipient Name]</w:t>
      </w:r>
    </w:p>
    <w:p w:rsidR="00000000" w:rsidDel="00000000" w:rsidP="00000000" w:rsidRDefault="00000000" w:rsidRPr="00000000" w14:paraId="00000008">
      <w:pPr>
        <w:spacing w:line="360" w:lineRule="auto"/>
        <w:rPr>
          <w:shd w:fill="fff2cc" w:val="clear"/>
        </w:rPr>
      </w:pPr>
      <w:r w:rsidDel="00000000" w:rsidR="00000000" w:rsidRPr="00000000">
        <w:rPr>
          <w:shd w:fill="fff2cc" w:val="clear"/>
          <w:rtl w:val="0"/>
        </w:rPr>
        <w:t xml:space="preserve">[Address]</w:t>
      </w:r>
    </w:p>
    <w:p w:rsidR="00000000" w:rsidDel="00000000" w:rsidP="00000000" w:rsidRDefault="00000000" w:rsidRPr="00000000" w14:paraId="00000009">
      <w:pPr>
        <w:spacing w:line="360" w:lineRule="auto"/>
        <w:rPr>
          <w:shd w:fill="fff2cc" w:val="clear"/>
        </w:rPr>
      </w:pPr>
      <w:r w:rsidDel="00000000" w:rsidR="00000000" w:rsidRPr="00000000">
        <w:rPr>
          <w:shd w:fill="fff2cc" w:val="clear"/>
          <w:rtl w:val="0"/>
        </w:rPr>
        <w:t xml:space="preserve">[City, State, Zip]</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Honorable Judge,</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Thank you for taking the time to review this official complaint. </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The United States Constitution guarantees several fundamental rights and protections to individuals and states. These guarantees primarily involve individual freedoms, protections against government overreach, and the structure of the federal government's relationship with each of the individual states.</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The constitutional guarantee of the right to counsel, primarily through the Sixth Amendment, creates several expectations for attorneys representing clients. This includes the right to representation, whether hired or court-appointed, the right to effective assistance of counsel, and the right to consult with counsel and prepare a defense. Attorneys are expected to be competent, prompt, and diligent in their representation.</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Attorneys have a crucial ethical duty to uphold constitutional guarantees, ensuring that their clients' rights are protected and the integrity of the legal system is maintained. This includes zealously advocating for clients within the bounds of the law, challenging unconstitutional laws or practices, and providing effective legal representation, even in controversial cases.</w:t>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To receive their bar license, an attorney swears an Oath to the Constitution of the United States of America first and foremost, and is expected to be competent and diligent in their understanding of the law, and they can be held to account for not upholding their Oath if they knowingly, and willingly violate, or refuse to uphold the Constitution as written. </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t xml:space="preserve">The </w:t>
      </w:r>
      <w:r w:rsidDel="00000000" w:rsidR="00000000" w:rsidRPr="00000000">
        <w:rPr>
          <w:b w:val="1"/>
          <w:rtl w:val="0"/>
        </w:rPr>
        <w:t xml:space="preserve">"freedom of due process"</w:t>
      </w:r>
      <w:r w:rsidDel="00000000" w:rsidR="00000000" w:rsidRPr="00000000">
        <w:rPr>
          <w:rtl w:val="0"/>
        </w:rPr>
        <w:t xml:space="preserve"> refers to the constitutional guarantee, enshrined in the Fifth and Fourteenth Amendments, that no person shall be deprived of life, liberty, or property without due process of law, ensuring fair legal procedures and protections against arbitrary government action.</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Additionally,</w:t>
      </w:r>
      <w:r w:rsidDel="00000000" w:rsidR="00000000" w:rsidRPr="00000000">
        <w:rPr>
          <w:b w:val="1"/>
          <w:rtl w:val="0"/>
        </w:rPr>
        <w:t xml:space="preserve"> "due process" </w:t>
      </w:r>
      <w:r w:rsidDel="00000000" w:rsidR="00000000" w:rsidRPr="00000000">
        <w:rPr>
          <w:rtl w:val="0"/>
        </w:rPr>
        <w:t xml:space="preserve">generally refers to fair procedures and the right to be heard before the government can take action that affects a person's life, liberty, or property.</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The Due Process Clause of the Fourteenth Amendment is a key source of civil liberties, which are protections against government actions.   The Equal Protection Clause of the Fourteenth Amendment provides the basis for civil rights, which are protections against discrimination.  The concept of due process is rooted in the Fifth and Fourteenth Amendments of the United States Constitution.</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ind w:left="720" w:firstLine="0"/>
        <w:rPr/>
      </w:pPr>
      <w:r w:rsidDel="00000000" w:rsidR="00000000" w:rsidRPr="00000000">
        <w:rPr>
          <w:rtl w:val="0"/>
        </w:rPr>
        <w:t xml:space="preserve">The Fifth Amendment restricts the </w:t>
      </w:r>
      <w:r w:rsidDel="00000000" w:rsidR="00000000" w:rsidRPr="00000000">
        <w:rPr>
          <w:b w:val="1"/>
          <w:rtl w:val="0"/>
        </w:rPr>
        <w:t xml:space="preserve">federal government</w:t>
      </w:r>
      <w:r w:rsidDel="00000000" w:rsidR="00000000" w:rsidRPr="00000000">
        <w:rPr>
          <w:rtl w:val="0"/>
        </w:rPr>
        <w:t xml:space="preserve">, stating that no person shall be "deprived of life, liberty, or property, without due process of law". </w:t>
      </w:r>
    </w:p>
    <w:p w:rsidR="00000000" w:rsidDel="00000000" w:rsidP="00000000" w:rsidRDefault="00000000" w:rsidRPr="00000000" w14:paraId="0000001E">
      <w:pPr>
        <w:spacing w:line="360" w:lineRule="auto"/>
        <w:ind w:left="720" w:firstLine="0"/>
        <w:rPr/>
      </w:pPr>
      <w:r w:rsidDel="00000000" w:rsidR="00000000" w:rsidRPr="00000000">
        <w:rPr>
          <w:rtl w:val="0"/>
        </w:rPr>
      </w:r>
    </w:p>
    <w:p w:rsidR="00000000" w:rsidDel="00000000" w:rsidP="00000000" w:rsidRDefault="00000000" w:rsidRPr="00000000" w14:paraId="0000001F">
      <w:pPr>
        <w:spacing w:line="360" w:lineRule="auto"/>
        <w:ind w:left="720" w:firstLine="0"/>
        <w:rPr/>
      </w:pPr>
      <w:r w:rsidDel="00000000" w:rsidR="00000000" w:rsidRPr="00000000">
        <w:rPr>
          <w:rtl w:val="0"/>
        </w:rPr>
        <w:t xml:space="preserve">The Fourteenth Amendment extends this protection to </w:t>
      </w:r>
      <w:r w:rsidDel="00000000" w:rsidR="00000000" w:rsidRPr="00000000">
        <w:rPr>
          <w:b w:val="1"/>
          <w:rtl w:val="0"/>
        </w:rPr>
        <w:t xml:space="preserve">state governments,</w:t>
      </w:r>
      <w:r w:rsidDel="00000000" w:rsidR="00000000" w:rsidRPr="00000000">
        <w:rPr>
          <w:rtl w:val="0"/>
        </w:rPr>
        <w:t xml:space="preserve"> ensuring that no state shall "deprive any person of life, liberty, or property, without due process of law". </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Therefore, I am hereby lodging an official Ethics complaint against the following attorney for violations to the  and their inability to uphold their Oath.  As a United States Citizen this attorney also happens to be a representative of the United States Government, therefore the consequences of these Representative Attorneys affects me in my home state, which violates the Constitution as a whole.</w:t>
      </w:r>
    </w:p>
    <w:p w:rsidR="00000000" w:rsidDel="00000000" w:rsidP="00000000" w:rsidRDefault="00000000" w:rsidRPr="00000000" w14:paraId="00000022">
      <w:pPr>
        <w:numPr>
          <w:ilvl w:val="0"/>
          <w:numId w:val="1"/>
        </w:numPr>
        <w:spacing w:after="0" w:afterAutospacing="0" w:before="240" w:line="360" w:lineRule="auto"/>
        <w:ind w:left="720" w:hanging="360"/>
      </w:pPr>
      <w:r w:rsidDel="00000000" w:rsidR="00000000" w:rsidRPr="00000000">
        <w:rPr>
          <w:b w:val="1"/>
          <w:rtl w:val="0"/>
        </w:rPr>
        <w:t xml:space="preserve">Name:</w:t>
      </w:r>
      <w:r w:rsidDel="00000000" w:rsidR="00000000" w:rsidRPr="00000000">
        <w:rPr>
          <w:rtl w:val="0"/>
        </w:rPr>
        <w:t xml:space="preserve"> </w:t>
      </w:r>
      <w:r w:rsidDel="00000000" w:rsidR="00000000" w:rsidRPr="00000000">
        <w:rPr>
          <w:shd w:fill="fff2cc" w:val="clear"/>
          <w:rtl w:val="0"/>
        </w:rPr>
        <w:t xml:space="preserve">[ATTORNEY FULL NAME]</w:t>
      </w:r>
    </w:p>
    <w:p w:rsidR="00000000" w:rsidDel="00000000" w:rsidP="00000000" w:rsidRDefault="00000000" w:rsidRPr="00000000" w14:paraId="00000023">
      <w:pPr>
        <w:numPr>
          <w:ilvl w:val="0"/>
          <w:numId w:val="1"/>
        </w:numPr>
        <w:spacing w:after="0" w:afterAutospacing="0" w:before="0" w:beforeAutospacing="0" w:line="360" w:lineRule="auto"/>
        <w:ind w:left="720" w:hanging="360"/>
      </w:pPr>
      <w:r w:rsidDel="00000000" w:rsidR="00000000" w:rsidRPr="00000000">
        <w:rPr>
          <w:b w:val="1"/>
          <w:rtl w:val="0"/>
        </w:rPr>
        <w:t xml:space="preserve">School of attendance</w:t>
      </w:r>
      <w:r w:rsidDel="00000000" w:rsidR="00000000" w:rsidRPr="00000000">
        <w:rPr>
          <w:rtl w:val="0"/>
        </w:rPr>
        <w:t xml:space="preserve">: </w:t>
      </w:r>
      <w:r w:rsidDel="00000000" w:rsidR="00000000" w:rsidRPr="00000000">
        <w:rPr>
          <w:shd w:fill="fff2cc" w:val="clear"/>
          <w:rtl w:val="0"/>
        </w:rPr>
        <w:t xml:space="preserve">[ATTORNEY SCHOOL OF ATTENDANCE]</w:t>
      </w:r>
    </w:p>
    <w:p w:rsidR="00000000" w:rsidDel="00000000" w:rsidP="00000000" w:rsidRDefault="00000000" w:rsidRPr="00000000" w14:paraId="00000024">
      <w:pPr>
        <w:numPr>
          <w:ilvl w:val="0"/>
          <w:numId w:val="1"/>
        </w:numPr>
        <w:spacing w:after="0" w:afterAutospacing="0" w:before="0" w:beforeAutospacing="0" w:line="360" w:lineRule="auto"/>
        <w:ind w:left="720" w:hanging="360"/>
      </w:pPr>
      <w:r w:rsidDel="00000000" w:rsidR="00000000" w:rsidRPr="00000000">
        <w:rPr>
          <w:b w:val="1"/>
          <w:rtl w:val="0"/>
        </w:rPr>
        <w:t xml:space="preserve">Admitted:</w:t>
      </w:r>
      <w:r w:rsidDel="00000000" w:rsidR="00000000" w:rsidRPr="00000000">
        <w:rPr>
          <w:rtl w:val="0"/>
        </w:rPr>
        <w:t xml:space="preserve"> </w:t>
      </w:r>
      <w:r w:rsidDel="00000000" w:rsidR="00000000" w:rsidRPr="00000000">
        <w:rPr>
          <w:shd w:fill="fff2cc" w:val="clear"/>
          <w:rtl w:val="0"/>
        </w:rPr>
        <w:t xml:space="preserve">[DATE ADMITTED TO BAR]</w:t>
      </w:r>
    </w:p>
    <w:p w:rsidR="00000000" w:rsidDel="00000000" w:rsidP="00000000" w:rsidRDefault="00000000" w:rsidRPr="00000000" w14:paraId="00000025">
      <w:pPr>
        <w:numPr>
          <w:ilvl w:val="0"/>
          <w:numId w:val="1"/>
        </w:numPr>
        <w:spacing w:after="0" w:afterAutospacing="0" w:before="0" w:beforeAutospacing="0" w:line="360" w:lineRule="auto"/>
        <w:ind w:left="720" w:hanging="360"/>
      </w:pPr>
      <w:r w:rsidDel="00000000" w:rsidR="00000000" w:rsidRPr="00000000">
        <w:rPr>
          <w:b w:val="1"/>
          <w:rtl w:val="0"/>
        </w:rPr>
        <w:t xml:space="preserve">Bar Number: </w:t>
      </w:r>
      <w:r w:rsidDel="00000000" w:rsidR="00000000" w:rsidRPr="00000000">
        <w:rPr>
          <w:shd w:fill="fff2cc" w:val="clear"/>
          <w:rtl w:val="0"/>
        </w:rPr>
        <w:t xml:space="preserve">[BAR LICENSE NUMBER]</w:t>
      </w:r>
    </w:p>
    <w:p w:rsidR="00000000" w:rsidDel="00000000" w:rsidP="00000000" w:rsidRDefault="00000000" w:rsidRPr="00000000" w14:paraId="00000026">
      <w:pPr>
        <w:numPr>
          <w:ilvl w:val="0"/>
          <w:numId w:val="1"/>
        </w:numPr>
        <w:spacing w:after="240" w:before="0" w:beforeAutospacing="0" w:line="360" w:lineRule="auto"/>
        <w:ind w:left="720" w:hanging="360"/>
        <w:rPr>
          <w:u w:val="none"/>
        </w:rPr>
      </w:pPr>
      <w:r w:rsidDel="00000000" w:rsidR="00000000" w:rsidRPr="00000000">
        <w:rPr>
          <w:b w:val="1"/>
          <w:rtl w:val="0"/>
        </w:rPr>
        <w:t xml:space="preserve">Notations of Violations noted by Citizen:</w:t>
      </w:r>
      <w:r w:rsidDel="00000000" w:rsidR="00000000" w:rsidRPr="00000000">
        <w:rPr>
          <w:rtl w:val="0"/>
        </w:rPr>
        <w:t xml:space="preserve"> </w:t>
      </w:r>
      <w:r w:rsidDel="00000000" w:rsidR="00000000" w:rsidRPr="00000000">
        <w:rPr>
          <w:shd w:fill="fff2cc" w:val="clear"/>
          <w:rtl w:val="0"/>
        </w:rPr>
        <w:t xml:space="preserve">[LINKS, REFERENCES TO BILLS, REFERENCES TO UNCONSTITUTIONAL EXECUTIVE ORDERS, ETC.] </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According to the American Bar Association Preamble regarding attorneys professional conduct, "... there are Rules that apply to lawyers who are not active in the practice of law or to practicing lawyers even when they are acting in a nonprofessional capacity. For example, a lawyer who commits fraud in the conduct of a business is subject to discipline for engaging in conduct involving dishonesty, fraud, deceit or misrepresentation."</w:t>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t xml:space="preserve">The above noted attorney has on the above noted occasions, and of which does not represent the full breadth of their violations, has, in my opinion, violated the United States Constitution and has willingly, grievously and maliciously, acted against their Oath because according to the American Bar Association,</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t xml:space="preserve">"As a public citizen, a lawyer should seek improvement of the law, access to the legal system, the administration of justice and the quality of service rendered by the legal profession. As a member of a learned profession, a lawyer should cultivate knowledge of the law beyond its use for clients, employ that knowledge in reform of the law and work to strengthen legal education. In addition, a lawyer should further the public's understanding of and confidence in the rule of law and the justice system because legal institutions in a constitutional democracy depend on popular participation and support to maintain their authority. A lawyer should be mindful of deficiencies in the administration of justice and of the fact that the poor, and sometimes persons who are not poor, cannot afford adequate legal assistance. Therefore, all lawyers should devote professional time and resources and use civic influence to ensure equal access to our system of justice for all those who because of economic or social barriers cannot afford or secure adequate legal counsel. A lawyer should aid the legal profession in pursuing these objectives and should help the bar regulate itself in the public interest.”</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t xml:space="preserve">It is very important that</w:t>
      </w:r>
      <w:r w:rsidDel="00000000" w:rsidR="00000000" w:rsidRPr="00000000">
        <w:rPr>
          <w:shd w:fill="fff2cc" w:val="clear"/>
          <w:rtl w:val="0"/>
        </w:rPr>
        <w:t xml:space="preserve"> [Attorney Name and Bar #]</w:t>
      </w:r>
      <w:r w:rsidDel="00000000" w:rsidR="00000000" w:rsidRPr="00000000">
        <w:rPr>
          <w:rtl w:val="0"/>
        </w:rPr>
        <w:t xml:space="preserve"> be held to account.  </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Thank you for your attention to this matter.</w:t>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t xml:space="preserve">A Concerned Citizen of the United States of America</w:t>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shd w:fill="fff2cc" w:val="clear"/>
        </w:rPr>
      </w:pPr>
      <w:r w:rsidDel="00000000" w:rsidR="00000000" w:rsidRPr="00000000">
        <w:rPr>
          <w:shd w:fill="fff2cc" w:val="clear"/>
          <w:rtl w:val="0"/>
        </w:rPr>
        <w:t xml:space="preserve">[Your Name]</w:t>
      </w:r>
    </w:p>
    <w:p w:rsidR="00000000" w:rsidDel="00000000" w:rsidP="00000000" w:rsidRDefault="00000000" w:rsidRPr="00000000" w14:paraId="00000035">
      <w:pPr>
        <w:spacing w:line="360" w:lineRule="auto"/>
        <w:rPr>
          <w:shd w:fill="fff2cc" w:val="clear"/>
        </w:rPr>
      </w:pPr>
      <w:r w:rsidDel="00000000" w:rsidR="00000000" w:rsidRPr="00000000">
        <w:rPr>
          <w:shd w:fill="fff2cc" w:val="clear"/>
          <w:rtl w:val="0"/>
        </w:rPr>
        <w:t xml:space="preserve">[Address]</w:t>
      </w:r>
    </w:p>
    <w:p w:rsidR="00000000" w:rsidDel="00000000" w:rsidP="00000000" w:rsidRDefault="00000000" w:rsidRPr="00000000" w14:paraId="00000036">
      <w:pPr>
        <w:spacing w:line="360" w:lineRule="auto"/>
        <w:rPr>
          <w:shd w:fill="fff2cc" w:val="clear"/>
        </w:rPr>
      </w:pPr>
      <w:r w:rsidDel="00000000" w:rsidR="00000000" w:rsidRPr="00000000">
        <w:rPr>
          <w:shd w:fill="fff2cc" w:val="clear"/>
          <w:rtl w:val="0"/>
        </w:rPr>
        <w:t xml:space="preserve">[City, State Zip]</w:t>
      </w:r>
    </w:p>
    <w:p w:rsidR="00000000" w:rsidDel="00000000" w:rsidP="00000000" w:rsidRDefault="00000000" w:rsidRPr="00000000" w14:paraId="00000037">
      <w:pPr>
        <w:spacing w:line="360" w:lineRule="auto"/>
        <w:rPr/>
      </w:pPr>
      <w:r w:rsidDel="00000000" w:rsidR="00000000" w:rsidRPr="00000000">
        <w:rPr>
          <w:rtl w:val="0"/>
        </w:rPr>
      </w:r>
    </w:p>
    <w:tbl>
      <w:tblPr>
        <w:tblStyle w:val="Table1"/>
        <w:tblW w:w="93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2415"/>
        <w:gridCol w:w="1890"/>
        <w:gridCol w:w="1800"/>
        <w:gridCol w:w="1920"/>
        <w:tblGridChange w:id="0">
          <w:tblGrid>
            <w:gridCol w:w="1305"/>
            <w:gridCol w:w="2415"/>
            <w:gridCol w:w="1890"/>
            <w:gridCol w:w="1800"/>
            <w:gridCol w:w="1920"/>
          </w:tblGrid>
        </w:tblGridChange>
      </w:tblGrid>
      <w:tr>
        <w:trPr>
          <w:cantSplit w:val="0"/>
          <w:trHeight w:val="420" w:hRule="atLeast"/>
          <w:tblHeader w:val="1"/>
        </w:trPr>
        <w:tc>
          <w:tcPr>
            <w:gridSpan w:val="5"/>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r>
      <w:tr>
        <w:trPr>
          <w:cantSplit w:val="0"/>
          <w:trHeight w:val="465" w:hRule="atLeast"/>
          <w:tblHeader w:val="0"/>
        </w:trPr>
        <w:tc>
          <w:tcPr>
            <w:gridSpan w:val="5"/>
            <w:tcBorders>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w:t>
            </w:r>
          </w:p>
        </w:tc>
      </w:tr>
      <w:tr>
        <w:trPr>
          <w:cantSplit w:val="0"/>
          <w:trHeight w:val="477.97851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gridSpan w:val="4"/>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35"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tc>
      </w:tr>
      <w:tr>
        <w:trPr>
          <w:cantSplit w:val="0"/>
          <w:trHeight w:val="42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b w:val="1"/>
              </w:rPr>
            </w:pPr>
            <w:r w:rsidDel="00000000" w:rsidR="00000000" w:rsidRPr="00000000">
              <w:rPr>
                <w:b w:val="1"/>
                <w:rtl w:val="0"/>
              </w:rPr>
              <w:t xml:space="preserve">Notary Acknowledgement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State of </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County of</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5"/>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sz w:val="21"/>
                <w:szCs w:val="21"/>
              </w:rPr>
            </w:pPr>
            <w:r w:rsidDel="00000000" w:rsidR="00000000" w:rsidRPr="00000000">
              <w:rPr>
                <w:sz w:val="21"/>
                <w:szCs w:val="21"/>
                <w:rtl w:val="0"/>
              </w:rPr>
              <w:t xml:space="preserve">The Affiant,[__________________________________________________________________], being duly sworn, on oath deposes and says that he is the Claimant and that he has read the foregoing claim for the lien and knows the contents thereof, and that all statements therein contained are true and correct to the best of his belief and knowledge. </w:t>
            </w:r>
          </w:p>
        </w:tc>
      </w:tr>
      <w:tr>
        <w:trPr>
          <w:cantSplit w:val="0"/>
          <w:trHeight w:val="420" w:hRule="atLeast"/>
          <w:tblHeader w:val="0"/>
        </w:trPr>
        <w:tc>
          <w:tcPr>
            <w:gridSpan w:val="5"/>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sz w:val="21"/>
                <w:szCs w:val="21"/>
              </w:rPr>
            </w:pPr>
            <w:r w:rsidDel="00000000" w:rsidR="00000000" w:rsidRPr="00000000">
              <w:rPr>
                <w:sz w:val="21"/>
                <w:szCs w:val="21"/>
                <w:rtl w:val="0"/>
              </w:rPr>
              <w:t xml:space="preserve">Subscribed and sworn to before me on: </w:t>
            </w:r>
          </w:p>
        </w:tc>
      </w:tr>
      <w:tr>
        <w:trPr>
          <w:cantSplit w:val="0"/>
          <w:trHeight w:val="457.70141601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sz w:val="21"/>
                <w:szCs w:val="2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52.701416015625" w:hRule="atLeast"/>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sz w:val="21"/>
                <w:szCs w:val="21"/>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Notary Signature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52.701416015625" w:hRule="atLeast"/>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sz w:val="21"/>
                <w:szCs w:val="21"/>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Notary Printed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52.701416015625" w:hRule="atLeast"/>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sz w:val="21"/>
                <w:szCs w:val="21"/>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Notary Commission Expires 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5">
      <w:pPr>
        <w:spacing w:line="360" w:lineRule="auto"/>
        <w:rPr/>
      </w:pPr>
      <w:r w:rsidDel="00000000" w:rsidR="00000000" w:rsidRPr="00000000">
        <w:rPr>
          <w:rtl w:val="0"/>
        </w:rPr>
      </w:r>
    </w:p>
    <w:p w:rsidR="00000000" w:rsidDel="00000000" w:rsidP="00000000" w:rsidRDefault="00000000" w:rsidRPr="00000000" w14:paraId="00000086">
      <w:pPr>
        <w:spacing w:line="360" w:lineRule="auto"/>
        <w:rPr/>
      </w:pPr>
      <w:r w:rsidDel="00000000" w:rsidR="00000000" w:rsidRPr="00000000">
        <w:rPr>
          <w:rtl w:val="0"/>
        </w:rPr>
      </w:r>
    </w:p>
    <w:p w:rsidR="00000000" w:rsidDel="00000000" w:rsidP="00000000" w:rsidRDefault="00000000" w:rsidRPr="00000000" w14:paraId="00000087">
      <w:pPr>
        <w:spacing w:line="360" w:lineRule="auto"/>
        <w:rPr/>
      </w:pPr>
      <w:r w:rsidDel="00000000" w:rsidR="00000000" w:rsidRPr="00000000">
        <w:rPr>
          <w:rtl w:val="0"/>
        </w:rPr>
      </w:r>
    </w:p>
    <w:p w:rsidR="00000000" w:rsidDel="00000000" w:rsidP="00000000" w:rsidRDefault="00000000" w:rsidRPr="00000000" w14:paraId="00000088">
      <w:pPr>
        <w:spacing w:line="360" w:lineRule="auto"/>
        <w:rPr/>
      </w:pP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rtl w:val="0"/>
        </w:rPr>
        <w:t xml:space="preserve">—-----------------</w:t>
      </w:r>
    </w:p>
    <w:p w:rsidR="00000000" w:rsidDel="00000000" w:rsidP="00000000" w:rsidRDefault="00000000" w:rsidRPr="00000000" w14:paraId="0000008A">
      <w:pPr>
        <w:rPr/>
      </w:pPr>
      <w:r w:rsidDel="00000000" w:rsidR="00000000" w:rsidRPr="00000000">
        <w:rPr>
          <w:rtl w:val="0"/>
        </w:rPr>
        <w:t xml:space="preserve">Reference: https://www.americanbar.org/groups/professional_responsibility/publications/model_rules_of_professional_conduct/model_rules_of_professional_conduct_preamble_scope/</w:t>
      </w:r>
    </w:p>
    <w:p w:rsidR="00000000" w:rsidDel="00000000" w:rsidP="00000000" w:rsidRDefault="00000000" w:rsidRPr="00000000" w14:paraId="0000008B">
      <w:pPr>
        <w:spacing w:line="360"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