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127"/>
        <w:gridCol w:w="1769"/>
        <w:gridCol w:w="1769"/>
      </w:tblGrid>
      <w:tr w:rsidR="006567C9" w:rsidRPr="00F216C8" w:rsidTr="006567C9">
        <w:tc>
          <w:tcPr>
            <w:tcW w:w="9062" w:type="dxa"/>
            <w:gridSpan w:val="4"/>
          </w:tcPr>
          <w:p w:rsidR="006567C9" w:rsidRPr="00F216C8" w:rsidRDefault="006567C9" w:rsidP="00656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6C8">
              <w:rPr>
                <w:rFonts w:ascii="Times New Roman" w:hAnsi="Times New Roman" w:cs="Times New Roman"/>
                <w:b/>
                <w:sz w:val="20"/>
                <w:szCs w:val="20"/>
              </w:rPr>
              <w:t>STEM DERS PLAN ŞABLONU</w:t>
            </w:r>
          </w:p>
        </w:tc>
      </w:tr>
      <w:tr w:rsidR="00A82DEF" w:rsidRPr="00F216C8" w:rsidTr="006567C9">
        <w:tc>
          <w:tcPr>
            <w:tcW w:w="3397" w:type="dxa"/>
          </w:tcPr>
          <w:p w:rsidR="006567C9" w:rsidRPr="00F216C8" w:rsidRDefault="006567C9" w:rsidP="00656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6C8">
              <w:rPr>
                <w:rFonts w:ascii="Times New Roman" w:hAnsi="Times New Roman" w:cs="Times New Roman"/>
                <w:b/>
                <w:sz w:val="20"/>
                <w:szCs w:val="20"/>
              </w:rPr>
              <w:t>Öğretmen:</w:t>
            </w:r>
            <w:r w:rsidR="001F60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Mehmet TÜRK</w:t>
            </w:r>
          </w:p>
        </w:tc>
        <w:tc>
          <w:tcPr>
            <w:tcW w:w="2127" w:type="dxa"/>
          </w:tcPr>
          <w:p w:rsidR="006567C9" w:rsidRPr="00F216C8" w:rsidRDefault="006567C9" w:rsidP="00656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Sınıf: </w:t>
            </w:r>
          </w:p>
        </w:tc>
        <w:tc>
          <w:tcPr>
            <w:tcW w:w="1769" w:type="dxa"/>
          </w:tcPr>
          <w:p w:rsidR="006567C9" w:rsidRPr="00F216C8" w:rsidRDefault="008147EF" w:rsidP="00656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Süre:    </w:t>
            </w:r>
            <w:r w:rsidR="006567C9" w:rsidRPr="00F21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F6052"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  <w:r w:rsidR="006567C9" w:rsidRPr="00F21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769" w:type="dxa"/>
          </w:tcPr>
          <w:p w:rsidR="006567C9" w:rsidRPr="00F216C8" w:rsidRDefault="006567C9" w:rsidP="00656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6C8">
              <w:rPr>
                <w:rFonts w:ascii="Times New Roman" w:hAnsi="Times New Roman" w:cs="Times New Roman"/>
                <w:b/>
                <w:sz w:val="20"/>
                <w:szCs w:val="20"/>
              </w:rPr>
              <w:t>Tarih:</w:t>
            </w:r>
            <w:r w:rsidR="008147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567C9" w:rsidRPr="00F216C8" w:rsidTr="009D3363">
        <w:tc>
          <w:tcPr>
            <w:tcW w:w="9062" w:type="dxa"/>
            <w:gridSpan w:val="4"/>
          </w:tcPr>
          <w:p w:rsidR="006567C9" w:rsidRPr="00F216C8" w:rsidRDefault="006567C9" w:rsidP="00656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6C8">
              <w:rPr>
                <w:rFonts w:ascii="Times New Roman" w:hAnsi="Times New Roman" w:cs="Times New Roman"/>
                <w:b/>
                <w:sz w:val="20"/>
                <w:szCs w:val="20"/>
              </w:rPr>
              <w:t>Hedef Kazanımlar:</w:t>
            </w:r>
          </w:p>
          <w:p w:rsidR="006567C9" w:rsidRPr="00F216C8" w:rsidRDefault="006567C9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7C9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Bilimleri:</w:t>
            </w:r>
          </w:p>
          <w:p w:rsid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Matematik:</w:t>
            </w:r>
          </w:p>
          <w:p w:rsid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Teknoloji </w:t>
            </w:r>
            <w:r w:rsidR="001C396D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Mühendislik</w:t>
            </w:r>
          </w:p>
          <w:p w:rsidR="005E696C" w:rsidRDefault="005E696C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21.yy becerileri</w:t>
            </w:r>
          </w:p>
          <w:p w:rsid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7C9" w:rsidRPr="00F216C8" w:rsidRDefault="006567C9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7C9" w:rsidRPr="00F216C8" w:rsidRDefault="006567C9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7C9" w:rsidRPr="00F216C8" w:rsidRDefault="006567C9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7C9" w:rsidRPr="00F216C8" w:rsidTr="009D3363">
        <w:tc>
          <w:tcPr>
            <w:tcW w:w="9062" w:type="dxa"/>
            <w:gridSpan w:val="4"/>
          </w:tcPr>
          <w:p w:rsidR="006567C9" w:rsidRPr="00F216C8" w:rsidRDefault="006567C9" w:rsidP="00656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6C8">
              <w:rPr>
                <w:rFonts w:ascii="Times New Roman" w:hAnsi="Times New Roman" w:cs="Times New Roman"/>
                <w:b/>
                <w:sz w:val="20"/>
                <w:szCs w:val="20"/>
              </w:rPr>
              <w:t>Kullanılan Araç-Gereçler:</w:t>
            </w:r>
          </w:p>
          <w:p w:rsidR="001F6052" w:rsidRPr="001F6052" w:rsidRDefault="001F6052" w:rsidP="001F605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7C9" w:rsidRPr="00F216C8" w:rsidRDefault="006567C9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7C9" w:rsidRPr="00F216C8" w:rsidRDefault="006567C9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7C9" w:rsidRPr="00F216C8" w:rsidTr="009D3363">
        <w:tc>
          <w:tcPr>
            <w:tcW w:w="9062" w:type="dxa"/>
            <w:gridSpan w:val="4"/>
          </w:tcPr>
          <w:p w:rsidR="006567C9" w:rsidRPr="00F216C8" w:rsidRDefault="006567C9" w:rsidP="00656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Kaynaklar: </w:t>
            </w:r>
          </w:p>
          <w:p w:rsidR="001F6052" w:rsidRPr="00F216C8" w:rsidRDefault="001F6052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7C9" w:rsidRPr="00F216C8" w:rsidRDefault="006567C9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7C9" w:rsidRPr="00F216C8" w:rsidRDefault="006567C9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7C9" w:rsidRPr="00F216C8" w:rsidRDefault="006567C9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7C9" w:rsidRPr="00F216C8" w:rsidRDefault="006567C9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7C9" w:rsidRPr="00F216C8" w:rsidRDefault="006567C9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7C9" w:rsidRPr="00F216C8" w:rsidRDefault="006567C9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7C9" w:rsidRPr="00F216C8" w:rsidRDefault="006567C9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7C9" w:rsidRPr="00F216C8" w:rsidTr="009D3363">
        <w:tc>
          <w:tcPr>
            <w:tcW w:w="9062" w:type="dxa"/>
            <w:gridSpan w:val="4"/>
          </w:tcPr>
          <w:p w:rsidR="006567C9" w:rsidRPr="00F216C8" w:rsidRDefault="006567C9" w:rsidP="00656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6C8">
              <w:rPr>
                <w:rFonts w:ascii="Times New Roman" w:hAnsi="Times New Roman" w:cs="Times New Roman"/>
                <w:b/>
                <w:sz w:val="20"/>
                <w:szCs w:val="20"/>
              </w:rPr>
              <w:t>Giriş:</w:t>
            </w:r>
            <w:r w:rsidR="00F21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216C8" w:rsidRPr="00F216C8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0"/>
                <w:szCs w:val="20"/>
              </w:rPr>
              <w:t>(Derse giriş hazırlanma amacına uygun etkinlikler planlayabilirsiniz. Sürece dair merak uyandıran öğrencileri güdüleyen etkinlikler faydalı olacaktır.)</w:t>
            </w:r>
          </w:p>
          <w:p w:rsidR="00F216C8" w:rsidRP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6C8" w:rsidRP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7C9" w:rsidRPr="00F216C8" w:rsidTr="009D3363">
        <w:tc>
          <w:tcPr>
            <w:tcW w:w="9062" w:type="dxa"/>
            <w:gridSpan w:val="4"/>
          </w:tcPr>
          <w:p w:rsidR="00F216C8" w:rsidRDefault="006567C9" w:rsidP="00656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6C8">
              <w:rPr>
                <w:rFonts w:ascii="Times New Roman" w:hAnsi="Times New Roman" w:cs="Times New Roman"/>
                <w:b/>
                <w:sz w:val="20"/>
                <w:szCs w:val="20"/>
              </w:rPr>
              <w:t>Keşfetme:</w:t>
            </w:r>
            <w:r w:rsidR="00F21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216C8" w:rsidRPr="005E696C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0"/>
                <w:szCs w:val="20"/>
              </w:rPr>
              <w:t xml:space="preserve">( STEM Ders planına ait ana öğrenme alanı olarak seçilen </w:t>
            </w:r>
            <w:r w:rsidR="005E696C" w:rsidRPr="005E696C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0"/>
                <w:szCs w:val="20"/>
              </w:rPr>
              <w:t>dersin kazanımları ile ilgili öğrenmelerini sağlayabilecek keşfetmeye dayalı bir öğrenme süreci planlamalısınız. Keşfetme etkinlikleri ile kazanımları öğrenciler deneyimleme fırsatı bularak öğrenme süreci gerçekleşmelidir.)</w:t>
            </w:r>
          </w:p>
          <w:p w:rsidR="005E696C" w:rsidRDefault="005E696C" w:rsidP="006567C9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5E696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(Diğer öğrenme alanları ile ilgili destekleyici etkinlikler yaptırarak geride kalan disiplinler ile ilgili öğrenmeleri gereken kazanımları edinmeleri sağlanır.)</w:t>
            </w:r>
          </w:p>
          <w:p w:rsidR="001F6052" w:rsidRDefault="001F6052" w:rsidP="006567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A5BD8" w:rsidRDefault="00DA5BD8" w:rsidP="006567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F6052" w:rsidRPr="00D012E7" w:rsidRDefault="001F6052" w:rsidP="00656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2E7">
              <w:rPr>
                <w:rFonts w:ascii="Times New Roman" w:hAnsi="Times New Roman" w:cs="Times New Roman"/>
                <w:b/>
                <w:sz w:val="20"/>
                <w:szCs w:val="20"/>
              </w:rPr>
              <w:t>Fen bilimleri Entegrasyonu:</w:t>
            </w: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Pr="004E3348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673" w:rsidRDefault="00725673" w:rsidP="00656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052" w:rsidRPr="00D012E7" w:rsidRDefault="001F6052" w:rsidP="00656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2E7">
              <w:rPr>
                <w:rFonts w:ascii="Times New Roman" w:hAnsi="Times New Roman" w:cs="Times New Roman"/>
                <w:b/>
                <w:sz w:val="20"/>
                <w:szCs w:val="20"/>
              </w:rPr>
              <w:t>Matematik Entegrasyonu:</w:t>
            </w:r>
          </w:p>
          <w:p w:rsidR="00F216C8" w:rsidRP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6C8" w:rsidRP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6C8" w:rsidRP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7C9" w:rsidRPr="00F216C8" w:rsidTr="009D3363">
        <w:tc>
          <w:tcPr>
            <w:tcW w:w="9062" w:type="dxa"/>
            <w:gridSpan w:val="4"/>
          </w:tcPr>
          <w:p w:rsidR="005E696C" w:rsidRPr="005E696C" w:rsidRDefault="00F216C8" w:rsidP="006567C9">
            <w:pPr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F216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Açıklama:</w:t>
            </w:r>
            <w:r w:rsidR="005E6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696C" w:rsidRPr="005E696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(Keşfetme basamağında edindikleri deneyimlerin ve sonuçların toparlanarak dönüt ve düzeltmelerle öğrenmelerin bir düzen içerinde üzerinden geçilir.)</w:t>
            </w:r>
          </w:p>
          <w:p w:rsidR="00F216C8" w:rsidRPr="005E696C" w:rsidRDefault="00F216C8" w:rsidP="006567C9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</w:p>
          <w:p w:rsidR="00F216C8" w:rsidRP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6C8" w:rsidRP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C8" w:rsidRPr="00F216C8" w:rsidTr="009D3363">
        <w:tc>
          <w:tcPr>
            <w:tcW w:w="9062" w:type="dxa"/>
            <w:gridSpan w:val="4"/>
          </w:tcPr>
          <w:p w:rsidR="00F216C8" w:rsidRDefault="00F216C8" w:rsidP="006567C9">
            <w:pP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F216C8">
              <w:rPr>
                <w:rFonts w:ascii="Times New Roman" w:hAnsi="Times New Roman" w:cs="Times New Roman"/>
                <w:b/>
                <w:sz w:val="20"/>
                <w:szCs w:val="20"/>
              </w:rPr>
              <w:t>Derinleştirme:</w:t>
            </w:r>
            <w:r w:rsidR="005E6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696C" w:rsidRPr="005E696C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(Hayat temelli bir problem verilerek öğrencilerin bu sorunlara özgün çözümler getirmeleri gereken basamaktır. Mühendislik tasarım süreçleri uygulamaya geçilerek somut ürünün ortaya konduğu basamak olarak değerlendirilebilir.)</w:t>
            </w:r>
          </w:p>
          <w:p w:rsidR="00725673" w:rsidRPr="005E696C" w:rsidRDefault="00725673" w:rsidP="006567C9">
            <w:pP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</w:p>
          <w:p w:rsidR="00F216C8" w:rsidRPr="00725673" w:rsidRDefault="00725673" w:rsidP="00656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73">
              <w:rPr>
                <w:rFonts w:ascii="Times New Roman" w:hAnsi="Times New Roman" w:cs="Times New Roman"/>
                <w:b/>
                <w:sz w:val="20"/>
                <w:szCs w:val="20"/>
              </w:rPr>
              <w:t>Mühendilik Entegrasyonu</w:t>
            </w:r>
          </w:p>
          <w:p w:rsidR="00725673" w:rsidRPr="00F216C8" w:rsidRDefault="00725673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52F" w:rsidRDefault="0083352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52F" w:rsidRDefault="0083352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52F" w:rsidRPr="00F216C8" w:rsidRDefault="0083352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6C8" w:rsidRPr="00F216C8" w:rsidRDefault="00DA5BD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4991100" cy="35298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ühtasarım_Çalışma Yüzeyi 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9888" cy="353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16C8" w:rsidRP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741" w:rsidRDefault="0006574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741" w:rsidRPr="00F216C8" w:rsidRDefault="0006574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Mühendislik tasarım süreçlerinin adım adım uygulanmasına özellikle dikkat ediniz.</w:t>
            </w:r>
          </w:p>
          <w:p w:rsidR="00F216C8" w:rsidRPr="00F216C8" w:rsidRDefault="00942AEC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138430</wp:posOffset>
                      </wp:positionV>
                      <wp:extent cx="5303520" cy="2476500"/>
                      <wp:effectExtent l="0" t="0" r="1143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03520" cy="2476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A1C11" w:rsidRDefault="005A1C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1pt;margin-top:10.9pt;width:417.6pt;height:1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" fillcolor="white [3201]" strokeweight=".5pt">
                      <v:textbox>
                        <w:txbxContent>
                          <w:p w:rsidR="005A1C11" w:rsidRDefault="005A1C11"/>
                        </w:txbxContent>
                      </v:textbox>
                    </v:shape>
                  </w:pict>
                </mc:Fallback>
              </mc:AlternateContent>
            </w:r>
          </w:p>
          <w:p w:rsidR="00F216C8" w:rsidRP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Default="005A1C1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C11" w:rsidRPr="00F216C8" w:rsidRDefault="005A1C11" w:rsidP="00814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F216C8" w:rsidRPr="00F216C8" w:rsidTr="009D3363">
        <w:tc>
          <w:tcPr>
            <w:tcW w:w="9062" w:type="dxa"/>
            <w:gridSpan w:val="4"/>
          </w:tcPr>
          <w:p w:rsidR="00F216C8" w:rsidRPr="00DF3B71" w:rsidRDefault="00F216C8" w:rsidP="006567C9">
            <w:pP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F216C8">
              <w:rPr>
                <w:rFonts w:ascii="Times New Roman" w:hAnsi="Times New Roman" w:cs="Times New Roman"/>
                <w:b/>
                <w:sz w:val="20"/>
                <w:szCs w:val="20"/>
              </w:rPr>
              <w:t>Değerlendirme:</w:t>
            </w:r>
            <w:r w:rsidR="005E6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696C" w:rsidRPr="00DF3B71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(Oluşturulan ürün ve öğrenme süreçlerine ait yapılması gereken değerlendirmelerin yapıldığı basamaktır. </w:t>
            </w:r>
            <w:r w:rsidR="00DF3B71" w:rsidRPr="00DF3B71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Alternatif ölçme yöntemleri uygulanması tavsiye edilir. Portfolyo, dereceli puanlama anahtarı, rubrik…)</w:t>
            </w:r>
          </w:p>
          <w:p w:rsidR="00F216C8" w:rsidRP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6C8" w:rsidRPr="008147EF" w:rsidRDefault="00F216C8" w:rsidP="00814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A82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A82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A82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A82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A82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A82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DEF" w:rsidRDefault="00A82DEF" w:rsidP="00A82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B71" w:rsidRDefault="00DF3B7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B71" w:rsidRDefault="00DF3B7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B71" w:rsidRDefault="00DF3B7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2"/>
              <w:tblOverlap w:val="never"/>
              <w:tblW w:w="871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2793"/>
              <w:gridCol w:w="2172"/>
              <w:gridCol w:w="1910"/>
              <w:gridCol w:w="1844"/>
            </w:tblGrid>
            <w:tr w:rsidR="004C2182" w:rsidRPr="00CF1824" w:rsidTr="004C2182">
              <w:trPr>
                <w:trHeight w:val="465"/>
              </w:trPr>
              <w:tc>
                <w:tcPr>
                  <w:tcW w:w="29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4C2182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725673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lastRenderedPageBreak/>
                    <w:t>Nitelikler</w:t>
                  </w:r>
                </w:p>
              </w:tc>
              <w:tc>
                <w:tcPr>
                  <w:tcW w:w="1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4C2182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725673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Geliştirilmeli (1)</w:t>
                  </w:r>
                </w:p>
              </w:tc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4C2182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725673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İyi (2)</w:t>
                  </w:r>
                </w:p>
              </w:tc>
              <w:tc>
                <w:tcPr>
                  <w:tcW w:w="18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4C2182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725673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Çok İyi (3)</w:t>
                  </w:r>
                </w:p>
              </w:tc>
            </w:tr>
            <w:tr w:rsidR="004C2182" w:rsidRPr="00CF1824" w:rsidTr="004C2182">
              <w:trPr>
                <w:trHeight w:val="1327"/>
              </w:trPr>
              <w:tc>
                <w:tcPr>
                  <w:tcW w:w="29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8147EF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 modeli</w:t>
                  </w:r>
                  <w:r w:rsidR="004C2182" w:rsidRPr="00725673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 ana hatlarıyla oluşturma (10 puan)</w:t>
                  </w:r>
                </w:p>
              </w:tc>
              <w:tc>
                <w:tcPr>
                  <w:tcW w:w="1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C2182" w:rsidRPr="00725673" w:rsidRDefault="008147EF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modelö</w:t>
                  </w:r>
                  <w:r w:rsidR="004C2182" w:rsidRPr="007256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tamamlanmamış.</w:t>
                  </w:r>
                </w:p>
                <w:p w:rsidR="004C2182" w:rsidRPr="00725673" w:rsidRDefault="004C2182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8147EF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model</w:t>
                  </w:r>
                  <w:r w:rsidR="004C2182" w:rsidRPr="00725673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 </w:t>
                  </w:r>
                  <w:r w:rsidR="004C2182" w:rsidRPr="007256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tamamlanmış.</w:t>
                  </w:r>
                </w:p>
              </w:tc>
              <w:tc>
                <w:tcPr>
                  <w:tcW w:w="18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8147EF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model</w:t>
                  </w:r>
                  <w:r w:rsidR="004C2182" w:rsidRPr="00725673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r w:rsidR="004C2182" w:rsidRPr="007256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estetiklik katılmış.</w:t>
                  </w:r>
                </w:p>
              </w:tc>
            </w:tr>
            <w:tr w:rsidR="004C2182" w:rsidRPr="00CF1824" w:rsidTr="004C2182">
              <w:trPr>
                <w:trHeight w:val="1610"/>
              </w:trPr>
              <w:tc>
                <w:tcPr>
                  <w:tcW w:w="29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8147EF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modelin</w:t>
                  </w:r>
                  <w:r w:rsidR="004C2182" w:rsidRPr="00725673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 kullanışlılık özelliği (10 puan)</w:t>
                  </w:r>
                </w:p>
              </w:tc>
              <w:tc>
                <w:tcPr>
                  <w:tcW w:w="1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8147EF" w:rsidP="008147EF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modelin</w:t>
                  </w:r>
                  <w:r w:rsidR="004C2182" w:rsidRPr="00725673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kullanışlılık özelliği</w:t>
                  </w:r>
                  <w:r w:rsidR="004C2182" w:rsidRPr="00725673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 </w:t>
                  </w:r>
                  <w:r w:rsidR="004C2182" w:rsidRPr="007256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yetersiz</w:t>
                  </w:r>
                </w:p>
              </w:tc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8147EF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modelin</w:t>
                  </w:r>
                  <w:r w:rsidRPr="00725673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kullanışlılık özelliği</w:t>
                  </w:r>
                  <w:r w:rsidRPr="007256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 xml:space="preserve"> </w:t>
                  </w:r>
                  <w:r w:rsidR="004C2182" w:rsidRPr="007256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yeterli</w:t>
                  </w:r>
                </w:p>
              </w:tc>
              <w:tc>
                <w:tcPr>
                  <w:tcW w:w="18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8147EF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modelin</w:t>
                  </w:r>
                  <w:r w:rsidRPr="00725673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 kullanışlılık özelliği</w:t>
                  </w:r>
                  <w:r w:rsidRPr="007256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 xml:space="preserve"> </w:t>
                  </w:r>
                  <w:r w:rsidR="004C2182" w:rsidRPr="007256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çok yeterli.</w:t>
                  </w:r>
                </w:p>
              </w:tc>
            </w:tr>
            <w:tr w:rsidR="004C2182" w:rsidRPr="00CF1824" w:rsidTr="004C2182">
              <w:trPr>
                <w:trHeight w:val="663"/>
              </w:trPr>
              <w:tc>
                <w:tcPr>
                  <w:tcW w:w="29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4C2182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725673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Yaratıcılık ve özgünlük  (10 puan)</w:t>
                  </w:r>
                </w:p>
              </w:tc>
              <w:tc>
                <w:tcPr>
                  <w:tcW w:w="1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4C2182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 w:rsidRPr="007256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Özgün ve estetik değil</w:t>
                  </w:r>
                </w:p>
              </w:tc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4C2182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 w:rsidRPr="007256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Kısmen özgün ve estetik</w:t>
                  </w:r>
                </w:p>
              </w:tc>
              <w:tc>
                <w:tcPr>
                  <w:tcW w:w="18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4C2182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 w:rsidRPr="007256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Tamamen özgün ve estetik</w:t>
                  </w:r>
                </w:p>
              </w:tc>
            </w:tr>
            <w:tr w:rsidR="004C2182" w:rsidRPr="00CF1824" w:rsidTr="004C2182">
              <w:trPr>
                <w:trHeight w:val="706"/>
              </w:trPr>
              <w:tc>
                <w:tcPr>
                  <w:tcW w:w="29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4C2182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725673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Araştırma Süreci (Bilgiye ulaşma, kaynak gösterme) (20 puan)</w:t>
                  </w:r>
                </w:p>
              </w:tc>
              <w:tc>
                <w:tcPr>
                  <w:tcW w:w="1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4C2182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 w:rsidRPr="007256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Araştırma süreci iyi şekilde planlanmamış</w:t>
                  </w:r>
                </w:p>
              </w:tc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4C2182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 w:rsidRPr="007256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Araştırma süreci planlanmış fakat bazı bilgiler yeterince araştırılmamış</w:t>
                  </w:r>
                </w:p>
              </w:tc>
              <w:tc>
                <w:tcPr>
                  <w:tcW w:w="18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4C2182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 w:rsidRPr="007256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Araştırma süreci planlanmış, bilgilere yeterince ulaşılmış</w:t>
                  </w:r>
                </w:p>
              </w:tc>
            </w:tr>
            <w:tr w:rsidR="004C2182" w:rsidRPr="00CF1824" w:rsidTr="004C2182">
              <w:trPr>
                <w:trHeight w:val="1369"/>
              </w:trPr>
              <w:tc>
                <w:tcPr>
                  <w:tcW w:w="29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8147EF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modeli</w:t>
                  </w:r>
                  <w:r w:rsidR="004C2182" w:rsidRPr="00725673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 tanıtıp sunumu gerçekleştirme </w:t>
                  </w:r>
                </w:p>
                <w:p w:rsidR="004C2182" w:rsidRPr="00725673" w:rsidRDefault="004C2182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725673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(20 puan)</w:t>
                  </w:r>
                </w:p>
              </w:tc>
              <w:tc>
                <w:tcPr>
                  <w:tcW w:w="1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8147EF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M</w:t>
                  </w:r>
                  <w:r w:rsidR="004C2182" w:rsidRPr="007256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odeli tanıtımı yapılamadı.</w:t>
                  </w:r>
                </w:p>
              </w:tc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8147EF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model</w:t>
                  </w:r>
                  <w:r w:rsidR="004C2182" w:rsidRPr="007256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 xml:space="preserve"> tanıtımı yapıldı.</w:t>
                  </w:r>
                </w:p>
              </w:tc>
              <w:tc>
                <w:tcPr>
                  <w:tcW w:w="18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8147EF" w:rsidP="008147E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 xml:space="preserve">Modeli </w:t>
                  </w:r>
                  <w:r w:rsidR="004C2182" w:rsidRPr="007256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tanıtım süreci tüm ayrıntılarıyla yapıldı.</w:t>
                  </w:r>
                </w:p>
              </w:tc>
            </w:tr>
            <w:tr w:rsidR="004C2182" w:rsidRPr="00CF1824" w:rsidTr="004C2182">
              <w:trPr>
                <w:trHeight w:val="1959"/>
              </w:trPr>
              <w:tc>
                <w:tcPr>
                  <w:tcW w:w="29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4C2182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725673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Fen ile matematik, mühendislik ve teknoloji entegrasyonu (Amaca uygunluk) (20 puan)</w:t>
                  </w:r>
                </w:p>
              </w:tc>
              <w:tc>
                <w:tcPr>
                  <w:tcW w:w="1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4C2182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 w:rsidRPr="007256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 xml:space="preserve"> modeli</w:t>
                  </w:r>
                  <w:r w:rsidR="008147E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n</w:t>
                  </w:r>
                  <w:r w:rsidRPr="007256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 xml:space="preserve"> ile  STEM alanlarının bağlantısı kurulamadı.</w:t>
                  </w:r>
                </w:p>
              </w:tc>
              <w:tc>
                <w:tcPr>
                  <w:tcW w:w="1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8147EF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 xml:space="preserve">Model </w:t>
                  </w:r>
                  <w:r w:rsidR="004C2182" w:rsidRPr="007256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ile STEM alanlarının bağlantısı sağlandı ancak yeterli şekilde bilgilendirme yapılamadı.</w:t>
                  </w:r>
                </w:p>
              </w:tc>
              <w:tc>
                <w:tcPr>
                  <w:tcW w:w="18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C2182" w:rsidRPr="00725673" w:rsidRDefault="008147EF" w:rsidP="004C2182">
                  <w:pPr>
                    <w:widowControl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>model</w:t>
                  </w:r>
                  <w:r w:rsidR="004C2182" w:rsidRPr="007256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</w:rPr>
                    <w:t xml:space="preserve"> ile STEM alanları arasında bağlantı kuruldu. </w:t>
                  </w:r>
                </w:p>
              </w:tc>
            </w:tr>
          </w:tbl>
          <w:p w:rsidR="00DF3B71" w:rsidRDefault="00DF3B71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82" w:rsidRDefault="004C2182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82" w:rsidRDefault="004C2182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82" w:rsidRDefault="004C2182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82" w:rsidRDefault="004C2182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82" w:rsidRDefault="004C2182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673" w:rsidRDefault="00725673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673" w:rsidRDefault="00725673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673" w:rsidRDefault="00725673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673" w:rsidRDefault="00725673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673" w:rsidRDefault="00725673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673" w:rsidRDefault="00725673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673" w:rsidRPr="00F216C8" w:rsidRDefault="00725673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6C8" w:rsidRP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C8" w:rsidRPr="00F216C8" w:rsidTr="009D3363">
        <w:tc>
          <w:tcPr>
            <w:tcW w:w="9062" w:type="dxa"/>
            <w:gridSpan w:val="4"/>
          </w:tcPr>
          <w:p w:rsidR="00F216C8" w:rsidRPr="00F216C8" w:rsidRDefault="00F216C8" w:rsidP="00656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6C8">
              <w:rPr>
                <w:rFonts w:ascii="Times New Roman" w:hAnsi="Times New Roman" w:cs="Times New Roman"/>
                <w:b/>
                <w:sz w:val="20"/>
                <w:szCs w:val="20"/>
              </w:rPr>
              <w:t>Ekler:</w:t>
            </w:r>
            <w:r w:rsidR="00DF3B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Kullandığınız ekleri bu bölüme yerleştiriniz.)</w:t>
            </w:r>
          </w:p>
          <w:p w:rsidR="00F216C8" w:rsidRP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6C8" w:rsidRP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6C8" w:rsidRP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6C8" w:rsidRP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6C8" w:rsidRP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6C8" w:rsidRP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6C8" w:rsidRP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6C8" w:rsidRP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6C8" w:rsidRP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6C8" w:rsidRP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6C8" w:rsidRPr="00F216C8" w:rsidRDefault="00F216C8" w:rsidP="00656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192E" w:rsidRPr="00F216C8" w:rsidRDefault="00AE192E">
      <w:pPr>
        <w:rPr>
          <w:rFonts w:ascii="Times New Roman" w:hAnsi="Times New Roman" w:cs="Times New Roman"/>
          <w:sz w:val="20"/>
          <w:szCs w:val="20"/>
        </w:rPr>
      </w:pPr>
    </w:p>
    <w:sectPr w:rsidR="00AE192E" w:rsidRPr="00F216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6F" w:rsidRDefault="0097266F" w:rsidP="00DA16BF">
      <w:pPr>
        <w:spacing w:after="0" w:line="240" w:lineRule="auto"/>
      </w:pPr>
      <w:r>
        <w:separator/>
      </w:r>
    </w:p>
  </w:endnote>
  <w:endnote w:type="continuationSeparator" w:id="0">
    <w:p w:rsidR="0097266F" w:rsidRDefault="0097266F" w:rsidP="00DA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6C" w:rsidRDefault="00810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6C" w:rsidRDefault="008100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6C" w:rsidRDefault="00810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6F" w:rsidRDefault="0097266F" w:rsidP="00DA16BF">
      <w:pPr>
        <w:spacing w:after="0" w:line="240" w:lineRule="auto"/>
      </w:pPr>
      <w:r>
        <w:separator/>
      </w:r>
    </w:p>
  </w:footnote>
  <w:footnote w:type="continuationSeparator" w:id="0">
    <w:p w:rsidR="0097266F" w:rsidRDefault="0097266F" w:rsidP="00DA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BF" w:rsidRDefault="008147EF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719" o:spid="_x0000_s2064" type="#_x0000_t75" style="position:absolute;margin-left:0;margin-top:0;width:453.25pt;height:307.15pt;z-index:-251653120;mso-position-horizontal:center;mso-position-horizontal-relative:margin;mso-position-vertical:center;mso-position-vertical-relative:margin" o:allowincell="f">
          <v:imagedata r:id="rId1" o:title="Başlıksız-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BF" w:rsidRDefault="008147EF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720" o:spid="_x0000_s2065" type="#_x0000_t75" style="position:absolute;margin-left:0;margin-top:0;width:453.25pt;height:307.15pt;z-index:-251652096;mso-position-horizontal:center;mso-position-horizontal-relative:margin;mso-position-vertical:center;mso-position-vertical-relative:margin" o:allowincell="f">
          <v:imagedata r:id="rId1" o:title="Başlıksız-1" gain="19661f" blacklevel="22938f"/>
        </v:shape>
      </w:pict>
    </w:r>
    <w:r w:rsidR="007A470B">
      <w:rPr>
        <w:noProof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713452</wp:posOffset>
          </wp:positionH>
          <wp:positionV relativeFrom="paragraph">
            <wp:posOffset>-354318</wp:posOffset>
          </wp:positionV>
          <wp:extent cx="4000500" cy="1143000"/>
          <wp:effectExtent l="0" t="0" r="0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di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BF" w:rsidRDefault="008147EF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718" o:spid="_x0000_s2063" type="#_x0000_t75" style="position:absolute;margin-left:0;margin-top:0;width:453.25pt;height:307.15pt;z-index:-251654144;mso-position-horizontal:center;mso-position-horizontal-relative:margin;mso-position-vertical:center;mso-position-vertical-relative:margin" o:allowincell="f">
          <v:imagedata r:id="rId1" o:title="Başlıksız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3FC3"/>
    <w:multiLevelType w:val="hybridMultilevel"/>
    <w:tmpl w:val="C9F8ABC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161CC"/>
    <w:multiLevelType w:val="hybridMultilevel"/>
    <w:tmpl w:val="F5D2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72413"/>
    <w:multiLevelType w:val="hybridMultilevel"/>
    <w:tmpl w:val="DD466252"/>
    <w:lvl w:ilvl="0" w:tplc="228A7654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3C"/>
    <w:rsid w:val="0003583C"/>
    <w:rsid w:val="00065741"/>
    <w:rsid w:val="00145B6F"/>
    <w:rsid w:val="001C396D"/>
    <w:rsid w:val="001E7727"/>
    <w:rsid w:val="001F6052"/>
    <w:rsid w:val="004C2182"/>
    <w:rsid w:val="004E3348"/>
    <w:rsid w:val="005A1C11"/>
    <w:rsid w:val="005E696C"/>
    <w:rsid w:val="006567C9"/>
    <w:rsid w:val="00725673"/>
    <w:rsid w:val="00772345"/>
    <w:rsid w:val="007A470B"/>
    <w:rsid w:val="0081006C"/>
    <w:rsid w:val="008147EF"/>
    <w:rsid w:val="0083352F"/>
    <w:rsid w:val="00942AEC"/>
    <w:rsid w:val="0097266F"/>
    <w:rsid w:val="00A82DEF"/>
    <w:rsid w:val="00AE192E"/>
    <w:rsid w:val="00AF19A9"/>
    <w:rsid w:val="00CC4CCA"/>
    <w:rsid w:val="00D012E7"/>
    <w:rsid w:val="00D60D83"/>
    <w:rsid w:val="00DA16BF"/>
    <w:rsid w:val="00DA5BD8"/>
    <w:rsid w:val="00DF3B71"/>
    <w:rsid w:val="00F216C8"/>
    <w:rsid w:val="00F2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1D4F84C9"/>
  <w15:chartTrackingRefBased/>
  <w15:docId w15:val="{25F8AC0D-6541-4C83-8CDE-1AF1702A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1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6BF"/>
  </w:style>
  <w:style w:type="paragraph" w:styleId="Footer">
    <w:name w:val="footer"/>
    <w:basedOn w:val="Normal"/>
    <w:link w:val="FooterChar"/>
    <w:uiPriority w:val="99"/>
    <w:unhideWhenUsed/>
    <w:rsid w:val="00DA1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6BF"/>
  </w:style>
  <w:style w:type="paragraph" w:styleId="ListParagraph">
    <w:name w:val="List Paragraph"/>
    <w:basedOn w:val="Normal"/>
    <w:uiPriority w:val="34"/>
    <w:qFormat/>
    <w:rsid w:val="001F60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6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89535-7AF0-4B2A-8825-1C14C6E5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MEHMET TÜRK</cp:lastModifiedBy>
  <cp:revision>12</cp:revision>
  <dcterms:created xsi:type="dcterms:W3CDTF">2023-03-15T11:54:00Z</dcterms:created>
  <dcterms:modified xsi:type="dcterms:W3CDTF">2023-03-16T17:36:00Z</dcterms:modified>
</cp:coreProperties>
</file>