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E4BA" w14:textId="77777777" w:rsidR="005E5C1F" w:rsidRDefault="005E5C1F"/>
    <w:p w14:paraId="04E16135" w14:textId="77777777" w:rsidR="005E5C1F" w:rsidRDefault="005E5C1F"/>
    <w:p w14:paraId="555AD31E" w14:textId="77777777" w:rsidR="005E5C1F" w:rsidRDefault="005E5C1F"/>
    <w:p w14:paraId="18620DD4" w14:textId="77777777" w:rsidR="005E5C1F" w:rsidRDefault="005E5C1F">
      <w:pPr>
        <w:jc w:val="center"/>
        <w:rPr>
          <w:rFonts w:ascii="Tahoma" w:hAnsi="Tahoma" w:cs="Tahoma"/>
          <w:b/>
          <w:bCs/>
          <w:sz w:val="24"/>
          <w:szCs w:val="24"/>
        </w:rPr>
      </w:pPr>
    </w:p>
    <w:p w14:paraId="04B92F06" w14:textId="52610F6F" w:rsidR="005E5C1F" w:rsidRDefault="003F7A9C">
      <w:pPr>
        <w:jc w:val="center"/>
        <w:rPr>
          <w:rFonts w:ascii="Tahoma" w:hAnsi="Tahoma" w:cs="Tahoma"/>
          <w:b/>
          <w:bCs/>
          <w:sz w:val="24"/>
          <w:szCs w:val="24"/>
        </w:rPr>
      </w:pPr>
      <w:r>
        <w:rPr>
          <w:rFonts w:ascii="Tahoma" w:hAnsi="Tahoma" w:cs="Tahoma"/>
          <w:b/>
          <w:bCs/>
          <w:sz w:val="24"/>
          <w:szCs w:val="24"/>
        </w:rPr>
        <w:t>Occasional Hire Agreement</w:t>
      </w:r>
    </w:p>
    <w:tbl>
      <w:tblPr>
        <w:tblW w:w="5000" w:type="pct"/>
        <w:tblCellMar>
          <w:left w:w="10" w:type="dxa"/>
          <w:right w:w="10" w:type="dxa"/>
        </w:tblCellMar>
        <w:tblLook w:val="0000" w:firstRow="0" w:lastRow="0" w:firstColumn="0" w:lastColumn="0" w:noHBand="0" w:noVBand="0"/>
      </w:tblPr>
      <w:tblGrid>
        <w:gridCol w:w="3681"/>
        <w:gridCol w:w="6775"/>
      </w:tblGrid>
      <w:tr w:rsidR="005E5C1F" w14:paraId="099F8E9D" w14:textId="77777777">
        <w:trPr>
          <w:trHeight w:val="54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A4B6"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Name and Address of Premises owner </w:t>
            </w:r>
          </w:p>
          <w:p w14:paraId="70B4C869" w14:textId="77777777" w:rsidR="005E5C1F" w:rsidRDefault="005E5C1F">
            <w:pPr>
              <w:spacing w:after="0" w:line="240" w:lineRule="auto"/>
              <w:rPr>
                <w:rFonts w:ascii="Tahoma" w:hAnsi="Tahoma" w:cs="Tahoma"/>
                <w:sz w:val="24"/>
                <w:szCs w:val="24"/>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4C5E" w14:textId="77777777" w:rsidR="005E5C1F" w:rsidRDefault="003F7A9C">
            <w:pPr>
              <w:spacing w:after="0" w:line="240" w:lineRule="auto"/>
              <w:rPr>
                <w:rFonts w:ascii="Tahoma" w:hAnsi="Tahoma" w:cs="Tahoma"/>
                <w:sz w:val="24"/>
                <w:szCs w:val="24"/>
              </w:rPr>
            </w:pPr>
            <w:r>
              <w:rPr>
                <w:rFonts w:ascii="Tahoma" w:hAnsi="Tahoma" w:cs="Tahoma"/>
                <w:sz w:val="24"/>
                <w:szCs w:val="24"/>
              </w:rPr>
              <w:t>Moulton Guide Headquarters Management Committee Fund</w:t>
            </w:r>
          </w:p>
          <w:p w14:paraId="6273A576"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Moulton Guide Hall, Barlow Lane, Moulton, Northampton, NN3 7SZ </w:t>
            </w:r>
          </w:p>
        </w:tc>
      </w:tr>
      <w:tr w:rsidR="005E5C1F" w14:paraId="01BA6CB6"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E258"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Registered Charity Number </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247C" w14:textId="77777777" w:rsidR="005E5C1F" w:rsidRDefault="003F7A9C">
            <w:pPr>
              <w:spacing w:after="0" w:line="240" w:lineRule="auto"/>
              <w:rPr>
                <w:rFonts w:ascii="Tahoma" w:hAnsi="Tahoma" w:cs="Tahoma"/>
                <w:sz w:val="24"/>
                <w:szCs w:val="24"/>
              </w:rPr>
            </w:pPr>
            <w:r>
              <w:rPr>
                <w:rFonts w:ascii="Tahoma" w:hAnsi="Tahoma" w:cs="Tahoma"/>
                <w:sz w:val="24"/>
                <w:szCs w:val="24"/>
              </w:rPr>
              <w:t>304408</w:t>
            </w:r>
          </w:p>
        </w:tc>
      </w:tr>
    </w:tbl>
    <w:p w14:paraId="67E9366A" w14:textId="77777777" w:rsidR="005E5C1F" w:rsidRDefault="005E5C1F">
      <w:pPr>
        <w:rPr>
          <w:rFonts w:ascii="Tahoma" w:hAnsi="Tahoma" w:cs="Tahoma"/>
          <w:b/>
          <w:bCs/>
          <w:sz w:val="24"/>
          <w:szCs w:val="24"/>
          <w:u w:val="single"/>
        </w:rPr>
      </w:pPr>
    </w:p>
    <w:p w14:paraId="78D97878" w14:textId="77777777" w:rsidR="005E5C1F" w:rsidRDefault="003F7A9C">
      <w:pPr>
        <w:rPr>
          <w:rFonts w:ascii="Tahoma" w:hAnsi="Tahoma" w:cs="Tahoma"/>
          <w:b/>
          <w:bCs/>
          <w:sz w:val="24"/>
          <w:szCs w:val="24"/>
          <w:u w:val="single"/>
        </w:rPr>
      </w:pPr>
      <w:r>
        <w:rPr>
          <w:rFonts w:ascii="Tahoma" w:hAnsi="Tahoma" w:cs="Tahoma"/>
          <w:b/>
          <w:bCs/>
          <w:sz w:val="24"/>
          <w:szCs w:val="24"/>
          <w:u w:val="single"/>
        </w:rPr>
        <w:t xml:space="preserve">Undertaking to indemnity </w:t>
      </w:r>
    </w:p>
    <w:p w14:paraId="49EF7D05" w14:textId="77777777" w:rsidR="005E5C1F" w:rsidRDefault="003F7A9C">
      <w:pPr>
        <w:rPr>
          <w:rFonts w:ascii="Tahoma" w:hAnsi="Tahoma" w:cs="Tahoma"/>
          <w:sz w:val="24"/>
          <w:szCs w:val="24"/>
        </w:rPr>
      </w:pPr>
      <w:r>
        <w:rPr>
          <w:rFonts w:ascii="Tahoma" w:hAnsi="Tahoma" w:cs="Tahoma"/>
          <w:sz w:val="24"/>
          <w:szCs w:val="24"/>
        </w:rPr>
        <w:t xml:space="preserve">In consideration of the owners making the facility noted above available to the persons and bodies (who are not members of the guide association) on the terms set out below, the owners require the following undertaking to be completed. </w:t>
      </w:r>
    </w:p>
    <w:p w14:paraId="039BF22D" w14:textId="77777777" w:rsidR="005E5C1F" w:rsidRDefault="003F7A9C">
      <w:pPr>
        <w:rPr>
          <w:rFonts w:ascii="Tahoma" w:hAnsi="Tahoma" w:cs="Tahoma"/>
          <w:sz w:val="24"/>
          <w:szCs w:val="24"/>
        </w:rPr>
      </w:pPr>
      <w:r>
        <w:rPr>
          <w:rFonts w:ascii="Tahoma" w:hAnsi="Tahoma" w:cs="Tahoma"/>
          <w:sz w:val="24"/>
          <w:szCs w:val="24"/>
        </w:rPr>
        <w:t xml:space="preserve">Section A </w:t>
      </w:r>
    </w:p>
    <w:tbl>
      <w:tblPr>
        <w:tblW w:w="10456" w:type="dxa"/>
        <w:tblCellMar>
          <w:left w:w="10" w:type="dxa"/>
          <w:right w:w="10" w:type="dxa"/>
        </w:tblCellMar>
        <w:tblLook w:val="0000" w:firstRow="0" w:lastRow="0" w:firstColumn="0" w:lastColumn="0" w:noHBand="0" w:noVBand="0"/>
      </w:tblPr>
      <w:tblGrid>
        <w:gridCol w:w="4957"/>
        <w:gridCol w:w="5499"/>
      </w:tblGrid>
      <w:tr w:rsidR="005E5C1F" w14:paraId="4533A81E" w14:textId="77777777">
        <w:trPr>
          <w:trHeight w:val="82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5528" w14:textId="77777777" w:rsidR="005E5C1F" w:rsidRDefault="003F7A9C">
            <w:pPr>
              <w:spacing w:after="0" w:line="240" w:lineRule="auto"/>
              <w:rPr>
                <w:rFonts w:ascii="Tahoma" w:hAnsi="Tahoma" w:cs="Tahoma"/>
                <w:sz w:val="24"/>
                <w:szCs w:val="24"/>
              </w:rPr>
            </w:pPr>
            <w:r>
              <w:rPr>
                <w:rFonts w:ascii="Tahoma" w:hAnsi="Tahoma" w:cs="Tahoma"/>
                <w:sz w:val="24"/>
                <w:szCs w:val="24"/>
              </w:rPr>
              <w:t>Name and Address of the contact person for the hire</w:t>
            </w:r>
          </w:p>
          <w:p w14:paraId="581DAAD5" w14:textId="77777777" w:rsidR="005E5C1F" w:rsidRDefault="005E5C1F">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C47" w14:textId="77777777" w:rsidR="005E5C1F" w:rsidRDefault="005E5C1F">
            <w:pPr>
              <w:spacing w:after="0" w:line="240" w:lineRule="auto"/>
              <w:rPr>
                <w:rFonts w:ascii="Tahoma" w:hAnsi="Tahoma" w:cs="Tahoma"/>
                <w:sz w:val="24"/>
                <w:szCs w:val="24"/>
              </w:rPr>
            </w:pPr>
          </w:p>
          <w:p w14:paraId="0E8AFCAE" w14:textId="77777777" w:rsidR="005E5C1F" w:rsidRDefault="005E5C1F">
            <w:pPr>
              <w:spacing w:after="0" w:line="240" w:lineRule="auto"/>
              <w:rPr>
                <w:rFonts w:ascii="Tahoma" w:hAnsi="Tahoma" w:cs="Tahoma"/>
                <w:sz w:val="24"/>
                <w:szCs w:val="24"/>
              </w:rPr>
            </w:pPr>
          </w:p>
          <w:p w14:paraId="050C4B1F" w14:textId="77777777" w:rsidR="005E5C1F" w:rsidRDefault="005E5C1F">
            <w:pPr>
              <w:spacing w:after="0" w:line="240" w:lineRule="auto"/>
              <w:rPr>
                <w:rFonts w:ascii="Tahoma" w:hAnsi="Tahoma" w:cs="Tahoma"/>
                <w:sz w:val="24"/>
                <w:szCs w:val="24"/>
              </w:rPr>
            </w:pPr>
          </w:p>
          <w:p w14:paraId="43AAA8AC" w14:textId="77777777" w:rsidR="005E5C1F" w:rsidRDefault="005E5C1F">
            <w:pPr>
              <w:spacing w:after="0" w:line="240" w:lineRule="auto"/>
              <w:rPr>
                <w:rFonts w:ascii="Tahoma" w:hAnsi="Tahoma" w:cs="Tahoma"/>
                <w:sz w:val="24"/>
                <w:szCs w:val="24"/>
              </w:rPr>
            </w:pPr>
          </w:p>
          <w:p w14:paraId="0515A21C" w14:textId="77777777" w:rsidR="005E5C1F" w:rsidRDefault="005E5C1F">
            <w:pPr>
              <w:spacing w:after="0" w:line="240" w:lineRule="auto"/>
              <w:rPr>
                <w:rFonts w:ascii="Tahoma" w:hAnsi="Tahoma" w:cs="Tahoma"/>
                <w:sz w:val="24"/>
                <w:szCs w:val="24"/>
              </w:rPr>
            </w:pPr>
          </w:p>
          <w:p w14:paraId="29F8B48F" w14:textId="77777777" w:rsidR="005E5C1F" w:rsidRDefault="005E5C1F">
            <w:pPr>
              <w:spacing w:after="0" w:line="240" w:lineRule="auto"/>
              <w:rPr>
                <w:rFonts w:ascii="Tahoma" w:hAnsi="Tahoma" w:cs="Tahoma"/>
                <w:sz w:val="24"/>
                <w:szCs w:val="24"/>
              </w:rPr>
            </w:pPr>
          </w:p>
        </w:tc>
      </w:tr>
      <w:tr w:rsidR="005E5C1F" w14:paraId="73189B87"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5C64"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Contact Telephone Number </w:t>
            </w:r>
          </w:p>
          <w:p w14:paraId="53764BD5" w14:textId="77777777" w:rsidR="005E5C1F" w:rsidRDefault="005E5C1F">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0C9B" w14:textId="77777777" w:rsidR="005E5C1F" w:rsidRDefault="005E5C1F">
            <w:pPr>
              <w:spacing w:after="0" w:line="240" w:lineRule="auto"/>
              <w:rPr>
                <w:rFonts w:ascii="Tahoma" w:hAnsi="Tahoma" w:cs="Tahoma"/>
                <w:sz w:val="24"/>
                <w:szCs w:val="24"/>
              </w:rPr>
            </w:pPr>
          </w:p>
        </w:tc>
      </w:tr>
      <w:tr w:rsidR="005E5C1F" w14:paraId="06CD4CAB"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88C0" w14:textId="77777777" w:rsidR="005E5C1F" w:rsidRDefault="003F7A9C">
            <w:pPr>
              <w:spacing w:after="0" w:line="240" w:lineRule="auto"/>
              <w:rPr>
                <w:rFonts w:ascii="Tahoma" w:hAnsi="Tahoma" w:cs="Tahoma"/>
                <w:sz w:val="24"/>
                <w:szCs w:val="24"/>
              </w:rPr>
            </w:pPr>
            <w:r>
              <w:rPr>
                <w:rFonts w:ascii="Tahoma" w:hAnsi="Tahoma" w:cs="Tahoma"/>
                <w:sz w:val="24"/>
                <w:szCs w:val="24"/>
              </w:rPr>
              <w:t>Email Address</w:t>
            </w:r>
          </w:p>
          <w:p w14:paraId="1271E739" w14:textId="77777777" w:rsidR="005E5C1F" w:rsidRDefault="005E5C1F">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3566" w14:textId="77777777" w:rsidR="005E5C1F" w:rsidRDefault="005E5C1F">
            <w:pPr>
              <w:spacing w:after="0" w:line="240" w:lineRule="auto"/>
              <w:rPr>
                <w:rFonts w:ascii="Tahoma" w:hAnsi="Tahoma" w:cs="Tahoma"/>
                <w:sz w:val="24"/>
                <w:szCs w:val="24"/>
              </w:rPr>
            </w:pPr>
          </w:p>
        </w:tc>
      </w:tr>
      <w:tr w:rsidR="005E5C1F" w14:paraId="318F3344"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01F5" w14:textId="77777777" w:rsidR="005E5C1F" w:rsidRDefault="003F7A9C">
            <w:pPr>
              <w:spacing w:after="0" w:line="240" w:lineRule="auto"/>
              <w:rPr>
                <w:rFonts w:ascii="Tahoma" w:hAnsi="Tahoma" w:cs="Tahoma"/>
                <w:sz w:val="24"/>
                <w:szCs w:val="24"/>
              </w:rPr>
            </w:pPr>
            <w:r>
              <w:rPr>
                <w:rFonts w:ascii="Tahoma" w:hAnsi="Tahoma" w:cs="Tahoma"/>
                <w:sz w:val="24"/>
                <w:szCs w:val="24"/>
              </w:rPr>
              <w:t>Name of Organisation (if applicable)</w:t>
            </w:r>
          </w:p>
          <w:p w14:paraId="476ED292" w14:textId="77777777" w:rsidR="005E5C1F" w:rsidRDefault="005E5C1F">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F838" w14:textId="77777777" w:rsidR="005E5C1F" w:rsidRDefault="005E5C1F">
            <w:pPr>
              <w:spacing w:after="0" w:line="240" w:lineRule="auto"/>
              <w:rPr>
                <w:rFonts w:ascii="Tahoma" w:hAnsi="Tahoma" w:cs="Tahoma"/>
                <w:sz w:val="24"/>
                <w:szCs w:val="24"/>
              </w:rPr>
            </w:pPr>
          </w:p>
        </w:tc>
      </w:tr>
      <w:tr w:rsidR="005E5C1F" w14:paraId="0EE383EC"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9703"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Purpose of hire </w:t>
            </w:r>
          </w:p>
          <w:p w14:paraId="0DE4353B" w14:textId="77777777" w:rsidR="005E5C1F" w:rsidRDefault="003F7A9C">
            <w:pPr>
              <w:spacing w:after="0" w:line="240" w:lineRule="auto"/>
              <w:rPr>
                <w:rFonts w:ascii="Tahoma" w:hAnsi="Tahoma" w:cs="Tahoma"/>
                <w:sz w:val="24"/>
                <w:szCs w:val="24"/>
              </w:rPr>
            </w:pPr>
            <w:r>
              <w:rPr>
                <w:rFonts w:ascii="Tahoma" w:hAnsi="Tahoma" w:cs="Tahoma"/>
                <w:sz w:val="24"/>
                <w:szCs w:val="24"/>
              </w:rPr>
              <w:t xml:space="preserve">Please give a brief description of the intended use of the hall </w:t>
            </w:r>
          </w:p>
          <w:p w14:paraId="06DAE038" w14:textId="77777777" w:rsidR="005E5C1F" w:rsidRDefault="005E5C1F">
            <w:pPr>
              <w:spacing w:after="0" w:line="240" w:lineRule="auto"/>
              <w:rPr>
                <w:rFonts w:ascii="Tahoma" w:hAnsi="Tahoma" w:cs="Tahoma"/>
                <w:sz w:val="24"/>
                <w:szCs w:val="24"/>
              </w:rPr>
            </w:pPr>
          </w:p>
          <w:p w14:paraId="15D87846" w14:textId="77777777" w:rsidR="005E5C1F" w:rsidRDefault="005E5C1F">
            <w:pPr>
              <w:spacing w:after="0" w:line="240" w:lineRule="auto"/>
              <w:rPr>
                <w:rFonts w:ascii="Tahoma" w:hAnsi="Tahoma" w:cs="Tahoma"/>
                <w:sz w:val="24"/>
                <w:szCs w:val="24"/>
              </w:rPr>
            </w:pPr>
          </w:p>
          <w:p w14:paraId="2C8AC430" w14:textId="77777777" w:rsidR="005E5C1F" w:rsidRDefault="005E5C1F">
            <w:pPr>
              <w:spacing w:after="0" w:line="240" w:lineRule="auto"/>
              <w:rPr>
                <w:rFonts w:ascii="Tahoma" w:hAnsi="Tahoma" w:cs="Tahoma"/>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2619" w14:textId="77777777" w:rsidR="005E5C1F" w:rsidRDefault="005E5C1F">
            <w:pPr>
              <w:spacing w:after="0" w:line="240" w:lineRule="auto"/>
              <w:rPr>
                <w:rFonts w:ascii="Tahoma" w:hAnsi="Tahoma" w:cs="Tahoma"/>
                <w:sz w:val="24"/>
                <w:szCs w:val="24"/>
              </w:rPr>
            </w:pPr>
          </w:p>
        </w:tc>
      </w:tr>
    </w:tbl>
    <w:p w14:paraId="4948AB5B" w14:textId="77777777" w:rsidR="005E5C1F" w:rsidRDefault="003F7A9C">
      <w:pPr>
        <w:rPr>
          <w:rFonts w:ascii="Tahoma" w:hAnsi="Tahoma" w:cs="Tahoma"/>
          <w:b/>
          <w:bCs/>
          <w:sz w:val="24"/>
          <w:szCs w:val="24"/>
          <w:u w:val="single"/>
        </w:rPr>
      </w:pPr>
      <w:r>
        <w:rPr>
          <w:rFonts w:ascii="Tahoma" w:hAnsi="Tahoma" w:cs="Tahoma"/>
          <w:b/>
          <w:bCs/>
          <w:sz w:val="24"/>
          <w:szCs w:val="24"/>
          <w:u w:val="single"/>
        </w:rPr>
        <w:t xml:space="preserve">Occasional Booking (hires must start and finish on the same day) </w:t>
      </w:r>
    </w:p>
    <w:tbl>
      <w:tblPr>
        <w:tblW w:w="5000" w:type="pct"/>
        <w:tblCellMar>
          <w:left w:w="10" w:type="dxa"/>
          <w:right w:w="10" w:type="dxa"/>
        </w:tblCellMar>
        <w:tblLook w:val="0000" w:firstRow="0" w:lastRow="0" w:firstColumn="0" w:lastColumn="0" w:noHBand="0" w:noVBand="0"/>
      </w:tblPr>
      <w:tblGrid>
        <w:gridCol w:w="2863"/>
        <w:gridCol w:w="2643"/>
        <w:gridCol w:w="2449"/>
        <w:gridCol w:w="2501"/>
      </w:tblGrid>
      <w:tr w:rsidR="008A0EB4" w14:paraId="7876B247" w14:textId="77777777" w:rsidTr="008A0EB4">
        <w:tc>
          <w:tcPr>
            <w:tcW w:w="1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ABDD" w14:textId="77777777" w:rsidR="008A0EB4" w:rsidRDefault="008A0EB4">
            <w:pPr>
              <w:spacing w:after="0" w:line="240" w:lineRule="auto"/>
              <w:rPr>
                <w:rFonts w:ascii="Tahoma" w:hAnsi="Tahoma" w:cs="Tahoma"/>
                <w:sz w:val="24"/>
                <w:szCs w:val="24"/>
              </w:rPr>
            </w:pPr>
            <w:r>
              <w:rPr>
                <w:rFonts w:ascii="Tahoma" w:hAnsi="Tahoma" w:cs="Tahoma"/>
                <w:sz w:val="24"/>
                <w:szCs w:val="24"/>
              </w:rPr>
              <w:t xml:space="preserve">Start Date and Time </w:t>
            </w:r>
          </w:p>
        </w:tc>
        <w:tc>
          <w:tcPr>
            <w:tcW w:w="363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DD2C" w14:textId="4164ADAD" w:rsidR="008A0EB4" w:rsidRDefault="008A0EB4">
            <w:pPr>
              <w:spacing w:after="0" w:line="240" w:lineRule="auto"/>
              <w:rPr>
                <w:rFonts w:ascii="Tahoma" w:hAnsi="Tahoma" w:cs="Tahoma"/>
                <w:sz w:val="24"/>
                <w:szCs w:val="24"/>
              </w:rPr>
            </w:pPr>
          </w:p>
        </w:tc>
      </w:tr>
      <w:tr w:rsidR="008A0EB4" w14:paraId="56B0B1D7" w14:textId="77777777" w:rsidTr="008A0EB4">
        <w:tc>
          <w:tcPr>
            <w:tcW w:w="1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5110" w14:textId="77777777" w:rsidR="008A0EB4" w:rsidRDefault="008A0EB4">
            <w:pPr>
              <w:spacing w:after="0" w:line="240" w:lineRule="auto"/>
              <w:rPr>
                <w:rFonts w:ascii="Tahoma" w:hAnsi="Tahoma" w:cs="Tahoma"/>
                <w:sz w:val="24"/>
                <w:szCs w:val="24"/>
              </w:rPr>
            </w:pPr>
            <w:r>
              <w:rPr>
                <w:rFonts w:ascii="Tahoma" w:hAnsi="Tahoma" w:cs="Tahoma"/>
                <w:sz w:val="24"/>
                <w:szCs w:val="24"/>
              </w:rPr>
              <w:t xml:space="preserve">End Date and Time </w:t>
            </w:r>
          </w:p>
        </w:tc>
        <w:tc>
          <w:tcPr>
            <w:tcW w:w="363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02AE" w14:textId="78F88E03" w:rsidR="008A0EB4" w:rsidRDefault="008A0EB4">
            <w:pPr>
              <w:spacing w:after="0" w:line="240" w:lineRule="auto"/>
              <w:rPr>
                <w:rFonts w:ascii="Tahoma" w:hAnsi="Tahoma" w:cs="Tahoma"/>
                <w:sz w:val="24"/>
                <w:szCs w:val="24"/>
              </w:rPr>
            </w:pPr>
          </w:p>
        </w:tc>
      </w:tr>
      <w:tr w:rsidR="00BA0AF0" w14:paraId="30C6C40E" w14:textId="77777777" w:rsidTr="008A0EB4">
        <w:tc>
          <w:tcPr>
            <w:tcW w:w="1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35CC5" w14:textId="77777777" w:rsidR="00BA0AF0" w:rsidRDefault="00BA0AF0">
            <w:pPr>
              <w:spacing w:after="0" w:line="240" w:lineRule="auto"/>
              <w:rPr>
                <w:rFonts w:ascii="Tahoma" w:hAnsi="Tahoma" w:cs="Tahoma"/>
                <w:sz w:val="24"/>
                <w:szCs w:val="24"/>
              </w:rPr>
            </w:pPr>
            <w:r>
              <w:rPr>
                <w:rFonts w:ascii="Tahoma" w:hAnsi="Tahoma" w:cs="Tahoma"/>
                <w:sz w:val="24"/>
                <w:szCs w:val="24"/>
              </w:rPr>
              <w:t xml:space="preserve">Total Number of hours </w:t>
            </w:r>
          </w:p>
        </w:tc>
        <w:tc>
          <w:tcPr>
            <w:tcW w:w="3631" w:type="pct"/>
            <w:gridSpan w:val="3"/>
            <w:tcBorders>
              <w:top w:val="single" w:sz="4" w:space="0" w:color="000000"/>
              <w:left w:val="single" w:sz="4" w:space="0" w:color="000000"/>
              <w:bottom w:val="single" w:sz="4" w:space="0" w:color="000000"/>
              <w:right w:val="single" w:sz="4" w:space="0" w:color="000000"/>
            </w:tcBorders>
          </w:tcPr>
          <w:p w14:paraId="3D2ADF56" w14:textId="5938D461" w:rsidR="00BA0AF0" w:rsidRDefault="00BA0AF0">
            <w:pPr>
              <w:spacing w:after="0" w:line="240" w:lineRule="auto"/>
              <w:rPr>
                <w:rFonts w:ascii="Tahoma" w:hAnsi="Tahoma" w:cs="Tahoma"/>
                <w:sz w:val="24"/>
                <w:szCs w:val="24"/>
              </w:rPr>
            </w:pPr>
          </w:p>
        </w:tc>
      </w:tr>
      <w:tr w:rsidR="00BA0AF0" w14:paraId="0C3AFEC3" w14:textId="77777777" w:rsidTr="00BA0AF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CA91" w14:textId="32923F0B" w:rsidR="00BA0AF0" w:rsidRDefault="00BA0AF0">
            <w:pPr>
              <w:spacing w:after="0" w:line="240" w:lineRule="auto"/>
              <w:rPr>
                <w:rFonts w:ascii="Tahoma" w:hAnsi="Tahoma" w:cs="Tahoma"/>
                <w:sz w:val="24"/>
                <w:szCs w:val="24"/>
              </w:rPr>
            </w:pPr>
          </w:p>
        </w:tc>
      </w:tr>
      <w:tr w:rsidR="00BA0AF0" w14:paraId="248F8742" w14:textId="77777777" w:rsidTr="008A0EB4">
        <w:tc>
          <w:tcPr>
            <w:tcW w:w="13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2979" w14:textId="42854F6E" w:rsidR="00BA0AF0" w:rsidRDefault="00BA0AF0" w:rsidP="00BA0AF0">
            <w:pPr>
              <w:spacing w:after="0" w:line="240" w:lineRule="auto"/>
              <w:rPr>
                <w:rFonts w:ascii="Tahoma" w:hAnsi="Tahoma" w:cs="Tahoma"/>
                <w:sz w:val="24"/>
                <w:szCs w:val="24"/>
              </w:rPr>
            </w:pPr>
          </w:p>
        </w:tc>
        <w:tc>
          <w:tcPr>
            <w:tcW w:w="1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EE5B" w14:textId="0C0F6994" w:rsidR="00BA0AF0" w:rsidRDefault="00BA0AF0" w:rsidP="00BA0AF0">
            <w:pPr>
              <w:spacing w:after="0" w:line="240" w:lineRule="auto"/>
              <w:rPr>
                <w:rFonts w:ascii="Tahoma" w:hAnsi="Tahoma" w:cs="Tahoma"/>
                <w:sz w:val="24"/>
                <w:szCs w:val="24"/>
              </w:rPr>
            </w:pPr>
            <w:r>
              <w:rPr>
                <w:rFonts w:ascii="Tahoma" w:hAnsi="Tahoma" w:cs="Tahoma"/>
                <w:sz w:val="24"/>
                <w:szCs w:val="24"/>
              </w:rPr>
              <w:t>£1</w:t>
            </w:r>
            <w:r w:rsidR="00414E79">
              <w:rPr>
                <w:rFonts w:ascii="Tahoma" w:hAnsi="Tahoma" w:cs="Tahoma"/>
                <w:sz w:val="24"/>
                <w:szCs w:val="24"/>
              </w:rPr>
              <w:t>5</w:t>
            </w:r>
            <w:r>
              <w:rPr>
                <w:rFonts w:ascii="Tahoma" w:hAnsi="Tahoma" w:cs="Tahoma"/>
                <w:sz w:val="24"/>
                <w:szCs w:val="24"/>
              </w:rPr>
              <w:t xml:space="preserve"> per hour </w:t>
            </w:r>
          </w:p>
        </w:tc>
        <w:tc>
          <w:tcPr>
            <w:tcW w:w="1171" w:type="pct"/>
            <w:tcBorders>
              <w:top w:val="single" w:sz="4" w:space="0" w:color="000000"/>
              <w:left w:val="single" w:sz="4" w:space="0" w:color="000000"/>
              <w:bottom w:val="single" w:sz="4" w:space="0" w:color="000000"/>
              <w:right w:val="single" w:sz="4" w:space="0" w:color="000000"/>
            </w:tcBorders>
          </w:tcPr>
          <w:p w14:paraId="3DD224F4" w14:textId="41F336DF" w:rsidR="00BA0AF0" w:rsidRDefault="00BA0AF0" w:rsidP="00BA0AF0">
            <w:pPr>
              <w:spacing w:after="0" w:line="240" w:lineRule="auto"/>
              <w:rPr>
                <w:rFonts w:ascii="Tahoma" w:hAnsi="Tahoma" w:cs="Tahoma"/>
                <w:sz w:val="24"/>
                <w:szCs w:val="24"/>
              </w:rPr>
            </w:pPr>
            <w:r>
              <w:rPr>
                <w:rFonts w:ascii="Tahoma" w:hAnsi="Tahoma" w:cs="Tahoma"/>
                <w:sz w:val="24"/>
                <w:szCs w:val="24"/>
              </w:rPr>
              <w:t>Total</w:t>
            </w:r>
            <w:r w:rsidR="008A0EB4">
              <w:rPr>
                <w:rFonts w:ascii="Tahoma" w:hAnsi="Tahoma" w:cs="Tahoma"/>
                <w:sz w:val="24"/>
                <w:szCs w:val="24"/>
              </w:rPr>
              <w:t xml:space="preserve"> cost</w:t>
            </w:r>
          </w:p>
        </w:tc>
        <w:tc>
          <w:tcPr>
            <w:tcW w:w="11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0C5F" w14:textId="422919DE" w:rsidR="00BA0AF0" w:rsidRDefault="00BA0AF0" w:rsidP="00BA0AF0">
            <w:pPr>
              <w:spacing w:after="0" w:line="240" w:lineRule="auto"/>
              <w:rPr>
                <w:rFonts w:ascii="Tahoma" w:hAnsi="Tahoma" w:cs="Tahoma"/>
                <w:sz w:val="24"/>
                <w:szCs w:val="24"/>
              </w:rPr>
            </w:pPr>
          </w:p>
        </w:tc>
      </w:tr>
    </w:tbl>
    <w:p w14:paraId="3144B449" w14:textId="55626DBC" w:rsidR="005E5C1F" w:rsidRDefault="003F7A9C">
      <w:pPr>
        <w:rPr>
          <w:rFonts w:ascii="Tahoma" w:hAnsi="Tahoma" w:cs="Tahoma"/>
          <w:sz w:val="24"/>
          <w:szCs w:val="24"/>
        </w:rPr>
      </w:pPr>
      <w:r>
        <w:rPr>
          <w:rFonts w:ascii="Tahoma" w:hAnsi="Tahoma" w:cs="Tahoma"/>
          <w:sz w:val="24"/>
          <w:szCs w:val="24"/>
        </w:rPr>
        <w:t xml:space="preserve">All bookings must be paid for no less than 7 days in advance. </w:t>
      </w:r>
      <w:r w:rsidR="008A0EB4">
        <w:rPr>
          <w:rFonts w:ascii="Tahoma" w:hAnsi="Tahoma" w:cs="Tahoma"/>
          <w:sz w:val="24"/>
          <w:szCs w:val="24"/>
        </w:rPr>
        <w:t xml:space="preserve">Access to </w:t>
      </w:r>
      <w:proofErr w:type="spellStart"/>
      <w:proofErr w:type="gramStart"/>
      <w:r w:rsidR="008A0EB4">
        <w:rPr>
          <w:rFonts w:ascii="Tahoma" w:hAnsi="Tahoma" w:cs="Tahoma"/>
          <w:sz w:val="24"/>
          <w:szCs w:val="24"/>
        </w:rPr>
        <w:t>he</w:t>
      </w:r>
      <w:proofErr w:type="spellEnd"/>
      <w:proofErr w:type="gramEnd"/>
      <w:r w:rsidR="008A0EB4">
        <w:rPr>
          <w:rFonts w:ascii="Tahoma" w:hAnsi="Tahoma" w:cs="Tahoma"/>
          <w:sz w:val="24"/>
          <w:szCs w:val="24"/>
        </w:rPr>
        <w:t xml:space="preserve"> hall will not be given </w:t>
      </w:r>
      <w:r>
        <w:rPr>
          <w:rFonts w:ascii="Tahoma" w:hAnsi="Tahoma" w:cs="Tahoma"/>
          <w:sz w:val="24"/>
          <w:szCs w:val="24"/>
        </w:rPr>
        <w:t xml:space="preserve">unless paid for in full. Times must include adequate time for you to set up and pack away. </w:t>
      </w:r>
    </w:p>
    <w:p w14:paraId="33C52F09" w14:textId="77777777" w:rsidR="005E5C1F" w:rsidRDefault="003F7A9C">
      <w:pPr>
        <w:rPr>
          <w:rFonts w:ascii="Tahoma" w:hAnsi="Tahoma" w:cs="Tahoma"/>
          <w:sz w:val="24"/>
          <w:szCs w:val="24"/>
        </w:rPr>
      </w:pPr>
      <w:r>
        <w:rPr>
          <w:rFonts w:ascii="Tahoma" w:hAnsi="Tahoma" w:cs="Tahoma"/>
          <w:sz w:val="24"/>
          <w:szCs w:val="24"/>
        </w:rPr>
        <w:t xml:space="preserve">No refund will be provided unless written notice of cancellation is received no less than 48 hours in advance.  </w:t>
      </w:r>
    </w:p>
    <w:p w14:paraId="2EAA2FEE" w14:textId="77777777" w:rsidR="005E5C1F" w:rsidRDefault="003F7A9C">
      <w:pPr>
        <w:rPr>
          <w:rFonts w:ascii="Tahoma" w:hAnsi="Tahoma" w:cs="Tahoma"/>
          <w:sz w:val="24"/>
          <w:szCs w:val="24"/>
        </w:rPr>
      </w:pPr>
      <w:r>
        <w:rPr>
          <w:rFonts w:ascii="Tahoma" w:hAnsi="Tahoma" w:cs="Tahoma"/>
          <w:sz w:val="24"/>
          <w:szCs w:val="24"/>
        </w:rPr>
        <w:t xml:space="preserve"> </w:t>
      </w:r>
    </w:p>
    <w:p w14:paraId="51FD9820" w14:textId="77777777" w:rsidR="005E5C1F" w:rsidRDefault="003F7A9C">
      <w:r>
        <w:lastRenderedPageBreak/>
        <w:t xml:space="preserve">    </w:t>
      </w:r>
    </w:p>
    <w:p w14:paraId="08C1D53A" w14:textId="77777777" w:rsidR="005E5C1F" w:rsidRDefault="005E5C1F"/>
    <w:p w14:paraId="0F1DBE22" w14:textId="77777777" w:rsidR="005E5C1F" w:rsidRDefault="005E5C1F"/>
    <w:p w14:paraId="0313CA57" w14:textId="77777777" w:rsidR="005E5C1F" w:rsidRDefault="005E5C1F"/>
    <w:p w14:paraId="2946109F" w14:textId="77777777" w:rsidR="005E5C1F" w:rsidRDefault="003F7A9C">
      <w:r>
        <w:t xml:space="preserve">Section B </w:t>
      </w:r>
    </w:p>
    <w:p w14:paraId="7FF87342" w14:textId="77777777" w:rsidR="005E5C1F" w:rsidRDefault="003F7A9C">
      <w:r>
        <w:t xml:space="preserve">The hirer must protect the owners against all losses while they </w:t>
      </w:r>
      <w:proofErr w:type="gramStart"/>
      <w:r>
        <w:t>are in charge of</w:t>
      </w:r>
      <w:proofErr w:type="gramEnd"/>
      <w:r>
        <w:t xml:space="preserve"> the premises. This includes damage to the premises or to any property belonging to the owners and against all claims made by any person for personal injury or loss of or damage to any other property arising out of the hiring and caused by negligent act, error or omission of the hirer, or the servants or agents, or members of guests of the hirer. </w:t>
      </w:r>
    </w:p>
    <w:p w14:paraId="796AB777" w14:textId="77777777" w:rsidR="005E5C1F" w:rsidRDefault="003F7A9C">
      <w:r>
        <w:t xml:space="preserve">The hirer should consider taking out and maintaining an insurance policy covering third party liability, including all liabilities referred to above, for a limit of no less than £5,000,000 (five million pounds) in force for the period of hiring and must produce proof of the policy for this booking and on request to any authorised officer of Girlguiding. Should a claim be made.   </w:t>
      </w:r>
    </w:p>
    <w:p w14:paraId="0E0D4040" w14:textId="77777777" w:rsidR="005E5C1F" w:rsidRDefault="003F7A9C">
      <w:r>
        <w:t xml:space="preserve">The hirer should produce a risk assessment for their activity where necessary and submit with this booking form </w:t>
      </w:r>
    </w:p>
    <w:p w14:paraId="20AD1B6E" w14:textId="09F0C863" w:rsidR="00457B77" w:rsidRDefault="00457B77">
      <w:r>
        <w:t xml:space="preserve">Section C </w:t>
      </w:r>
    </w:p>
    <w:p w14:paraId="523B23F7" w14:textId="3D47AADF" w:rsidR="00457B77" w:rsidRDefault="00457B77">
      <w:r>
        <w:t xml:space="preserve">Prohibited activities in the hall. </w:t>
      </w:r>
    </w:p>
    <w:p w14:paraId="326AFDEF" w14:textId="1801F2F4" w:rsidR="00457B77" w:rsidRDefault="00457B77">
      <w:r>
        <w:t xml:space="preserve">No naked flames. (Birthday cake candles can be used) </w:t>
      </w:r>
    </w:p>
    <w:p w14:paraId="27B2535C" w14:textId="3B3DBDB3" w:rsidR="00457B77" w:rsidRDefault="00457B77">
      <w:r>
        <w:t xml:space="preserve">No Inflatable items such as bouncy castles. </w:t>
      </w:r>
    </w:p>
    <w:p w14:paraId="78BFE4B2" w14:textId="3B44AB28" w:rsidR="00457B77" w:rsidRDefault="00457B77">
      <w:r>
        <w:t xml:space="preserve">No smoke machines </w:t>
      </w:r>
    </w:p>
    <w:p w14:paraId="6459D70C" w14:textId="77777777" w:rsidR="00457B77" w:rsidRDefault="00457B77"/>
    <w:tbl>
      <w:tblPr>
        <w:tblW w:w="10456" w:type="dxa"/>
        <w:tblCellMar>
          <w:left w:w="10" w:type="dxa"/>
          <w:right w:w="10" w:type="dxa"/>
        </w:tblCellMar>
        <w:tblLook w:val="0000" w:firstRow="0" w:lastRow="0" w:firstColumn="0" w:lastColumn="0" w:noHBand="0" w:noVBand="0"/>
      </w:tblPr>
      <w:tblGrid>
        <w:gridCol w:w="5228"/>
        <w:gridCol w:w="5228"/>
      </w:tblGrid>
      <w:tr w:rsidR="005E5C1F" w14:paraId="090934A2"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6A002" w14:textId="77777777" w:rsidR="005E5C1F" w:rsidRDefault="003F7A9C">
            <w:pPr>
              <w:spacing w:after="0" w:line="240" w:lineRule="auto"/>
            </w:pPr>
            <w:r>
              <w:t xml:space="preserve">Signed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2E83" w14:textId="77777777" w:rsidR="005E5C1F" w:rsidRDefault="005E5C1F">
            <w:pPr>
              <w:spacing w:after="0" w:line="240" w:lineRule="auto"/>
            </w:pPr>
          </w:p>
          <w:p w14:paraId="28A643DD" w14:textId="77777777" w:rsidR="005E5C1F" w:rsidRDefault="005E5C1F">
            <w:pPr>
              <w:spacing w:after="0" w:line="240" w:lineRule="auto"/>
            </w:pPr>
          </w:p>
          <w:p w14:paraId="0D863AD2" w14:textId="77777777" w:rsidR="005E5C1F" w:rsidRDefault="005E5C1F">
            <w:pPr>
              <w:spacing w:after="0" w:line="240" w:lineRule="auto"/>
            </w:pPr>
          </w:p>
          <w:p w14:paraId="718B5357" w14:textId="77777777" w:rsidR="005E5C1F" w:rsidRDefault="005E5C1F">
            <w:pPr>
              <w:spacing w:after="0" w:line="240" w:lineRule="auto"/>
            </w:pPr>
          </w:p>
        </w:tc>
      </w:tr>
      <w:tr w:rsidR="005E5C1F" w14:paraId="757BF8EA"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E06D" w14:textId="77777777" w:rsidR="005E5C1F" w:rsidRDefault="003F7A9C">
            <w:pPr>
              <w:spacing w:after="0" w:line="240" w:lineRule="auto"/>
            </w:pPr>
            <w:r>
              <w:t xml:space="preserve">Full Name in Capital Letters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28A91" w14:textId="77777777" w:rsidR="005E5C1F" w:rsidRDefault="005E5C1F">
            <w:pPr>
              <w:spacing w:after="0" w:line="240" w:lineRule="auto"/>
            </w:pPr>
          </w:p>
          <w:p w14:paraId="24DAB5C4" w14:textId="77777777" w:rsidR="005E5C1F" w:rsidRDefault="005E5C1F">
            <w:pPr>
              <w:spacing w:after="0" w:line="240" w:lineRule="auto"/>
            </w:pPr>
          </w:p>
        </w:tc>
      </w:tr>
      <w:tr w:rsidR="005E5C1F" w14:paraId="45DFAA2F" w14:textId="77777777">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2B9C" w14:textId="77777777" w:rsidR="005E5C1F" w:rsidRDefault="003F7A9C">
            <w:pPr>
              <w:spacing w:after="0" w:line="240" w:lineRule="auto"/>
            </w:pPr>
            <w:r>
              <w:t xml:space="preserve">Date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CA39" w14:textId="77777777" w:rsidR="005E5C1F" w:rsidRDefault="005E5C1F">
            <w:pPr>
              <w:spacing w:after="0" w:line="240" w:lineRule="auto"/>
            </w:pPr>
          </w:p>
          <w:p w14:paraId="668CE2A4" w14:textId="77777777" w:rsidR="005E5C1F" w:rsidRDefault="005E5C1F">
            <w:pPr>
              <w:spacing w:after="0" w:line="240" w:lineRule="auto"/>
            </w:pPr>
          </w:p>
        </w:tc>
      </w:tr>
    </w:tbl>
    <w:p w14:paraId="0BA750D5" w14:textId="77777777" w:rsidR="000259F2" w:rsidRDefault="000259F2">
      <w:pPr>
        <w:pStyle w:val="NoSpacing"/>
      </w:pPr>
    </w:p>
    <w:p w14:paraId="75BADF6F" w14:textId="77777777" w:rsidR="000259F2" w:rsidRDefault="000259F2">
      <w:pPr>
        <w:pStyle w:val="NoSpacing"/>
      </w:pPr>
    </w:p>
    <w:p w14:paraId="66044020" w14:textId="2CD4AB42" w:rsidR="005E5C1F" w:rsidRDefault="003F7A9C">
      <w:pPr>
        <w:pStyle w:val="NoSpacing"/>
      </w:pPr>
      <w:r>
        <w:t xml:space="preserve">We collect your personal information to manage your hire, provide incident related support, process insurance claims, and other legal purposes. </w:t>
      </w:r>
    </w:p>
    <w:p w14:paraId="4C1CF161" w14:textId="77777777" w:rsidR="005E5C1F" w:rsidRDefault="003F7A9C">
      <w:pPr>
        <w:pStyle w:val="NoSpacing"/>
      </w:pPr>
      <w:r>
        <w:t xml:space="preserve">We may share your data with: </w:t>
      </w:r>
    </w:p>
    <w:p w14:paraId="0D64E358" w14:textId="77777777" w:rsidR="005E5C1F" w:rsidRDefault="003F7A9C">
      <w:pPr>
        <w:pStyle w:val="NoSpacing"/>
      </w:pPr>
      <w:r>
        <w:t xml:space="preserve">Insurance companies </w:t>
      </w:r>
    </w:p>
    <w:p w14:paraId="727256EC" w14:textId="77777777" w:rsidR="005E5C1F" w:rsidRDefault="003F7A9C">
      <w:pPr>
        <w:pStyle w:val="NoSpacing"/>
      </w:pPr>
      <w:r>
        <w:t xml:space="preserve">Legal representatives </w:t>
      </w:r>
    </w:p>
    <w:p w14:paraId="277D7F2B" w14:textId="77777777" w:rsidR="005E5C1F" w:rsidRDefault="003F7A9C">
      <w:pPr>
        <w:pStyle w:val="NoSpacing"/>
      </w:pPr>
      <w:r>
        <w:t xml:space="preserve">Girlguiding HQ </w:t>
      </w:r>
    </w:p>
    <w:p w14:paraId="14844999" w14:textId="77777777" w:rsidR="005E5C1F" w:rsidRDefault="003F7A9C">
      <w:pPr>
        <w:pStyle w:val="NoSpacing"/>
      </w:pPr>
      <w:r>
        <w:t xml:space="preserve">Regional and Local Guiding Organisations </w:t>
      </w:r>
    </w:p>
    <w:p w14:paraId="3208362B" w14:textId="77777777" w:rsidR="005E5C1F" w:rsidRDefault="003F7A9C">
      <w:pPr>
        <w:pStyle w:val="NoSpacing"/>
      </w:pPr>
      <w:r>
        <w:t xml:space="preserve">Other third parties connected to your hire, for example the fire brigade </w:t>
      </w:r>
    </w:p>
    <w:p w14:paraId="0012E352" w14:textId="77777777" w:rsidR="005E5C1F" w:rsidRDefault="003F7A9C">
      <w:pPr>
        <w:pStyle w:val="NoSpacing"/>
      </w:pPr>
      <w:r>
        <w:t>We process the data you provide under our legitimate interests of managing our property in line with legal requirements. For further information and why Girlguiding use your personal data, including how long we keep it, your rights and how to contact us, please read our full privacy notice at</w:t>
      </w:r>
      <w:r>
        <w:rPr>
          <w:b/>
          <w:bCs/>
        </w:rPr>
        <w:t>: Girlguiding.org.uk/privacy-policy/</w:t>
      </w:r>
      <w:r>
        <w:t xml:space="preserve"> </w:t>
      </w:r>
    </w:p>
    <w:p w14:paraId="217DA0D7" w14:textId="77777777" w:rsidR="00AC1E4E" w:rsidRPr="00AC1E4E" w:rsidRDefault="00AC1E4E" w:rsidP="00AC1E4E"/>
    <w:p w14:paraId="13F03893" w14:textId="77777777" w:rsidR="00AC1E4E" w:rsidRPr="00AC1E4E" w:rsidRDefault="00AC1E4E" w:rsidP="00AC1E4E"/>
    <w:p w14:paraId="68CC02DB" w14:textId="77777777" w:rsidR="00AC1E4E" w:rsidRPr="00AC1E4E" w:rsidRDefault="00AC1E4E" w:rsidP="00AC1E4E"/>
    <w:sectPr w:rsidR="00AC1E4E" w:rsidRPr="00AC1E4E">
      <w:headerReference w:type="default" r:id="rId7"/>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3C1C" w14:textId="77777777" w:rsidR="00B51ECB" w:rsidRDefault="003F7A9C">
      <w:pPr>
        <w:spacing w:after="0" w:line="240" w:lineRule="auto"/>
      </w:pPr>
      <w:r>
        <w:separator/>
      </w:r>
    </w:p>
  </w:endnote>
  <w:endnote w:type="continuationSeparator" w:id="0">
    <w:p w14:paraId="06ADA5E4" w14:textId="77777777" w:rsidR="00B51ECB" w:rsidRDefault="003F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079C" w14:textId="3646E9FA" w:rsidR="008A4677" w:rsidRDefault="00AC1E4E">
    <w:pPr>
      <w:pStyle w:val="Footer"/>
    </w:pPr>
    <w:r>
      <w:t xml:space="preserve">May </w:t>
    </w:r>
    <w:r w:rsidR="00FF44DA">
      <w:t>2025</w:t>
    </w:r>
    <w:r w:rsidR="003F7A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C00B" w14:textId="77777777" w:rsidR="00B51ECB" w:rsidRDefault="003F7A9C">
      <w:pPr>
        <w:spacing w:after="0" w:line="240" w:lineRule="auto"/>
      </w:pPr>
      <w:r>
        <w:rPr>
          <w:color w:val="000000"/>
        </w:rPr>
        <w:separator/>
      </w:r>
    </w:p>
  </w:footnote>
  <w:footnote w:type="continuationSeparator" w:id="0">
    <w:p w14:paraId="30441114" w14:textId="77777777" w:rsidR="00B51ECB" w:rsidRDefault="003F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2B2D" w14:textId="3D159EB3" w:rsidR="008A4677" w:rsidRDefault="008A4677">
    <w:pPr>
      <w:pStyle w:val="Header"/>
    </w:pPr>
    <w:r>
      <w:rPr>
        <w:noProof/>
      </w:rPr>
      <w:drawing>
        <wp:anchor distT="0" distB="0" distL="114300" distR="114300" simplePos="0" relativeHeight="251661312" behindDoc="1" locked="0" layoutInCell="1" allowOverlap="1" wp14:anchorId="5574F54E" wp14:editId="59C7716A">
          <wp:simplePos x="0" y="0"/>
          <wp:positionH relativeFrom="column">
            <wp:posOffset>-332233</wp:posOffset>
          </wp:positionH>
          <wp:positionV relativeFrom="paragraph">
            <wp:posOffset>-297180</wp:posOffset>
          </wp:positionV>
          <wp:extent cx="2609850" cy="1435093"/>
          <wp:effectExtent l="0" t="0" r="0" b="0"/>
          <wp:wrapNone/>
          <wp:docPr id="896211217" name="Picture 1"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11217" name="Picture 1" descr="A blue logo with a star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43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9C">
      <w:rPr>
        <w:noProof/>
      </w:rPr>
      <mc:AlternateContent>
        <mc:Choice Requires="wps">
          <w:drawing>
            <wp:anchor distT="0" distB="0" distL="114300" distR="114300" simplePos="0" relativeHeight="251660288" behindDoc="0" locked="0" layoutInCell="1" allowOverlap="1" wp14:anchorId="04F07006" wp14:editId="196E41DD">
              <wp:simplePos x="0" y="0"/>
              <wp:positionH relativeFrom="column">
                <wp:posOffset>4076696</wp:posOffset>
              </wp:positionH>
              <wp:positionV relativeFrom="paragraph">
                <wp:posOffset>-231142</wp:posOffset>
              </wp:positionV>
              <wp:extent cx="2360295" cy="1403988"/>
              <wp:effectExtent l="0" t="0" r="0" b="5712"/>
              <wp:wrapSquare wrapText="bothSides"/>
              <wp:docPr id="2" name="Text Box 2"/>
              <wp:cNvGraphicFramePr/>
              <a:graphic xmlns:a="http://schemas.openxmlformats.org/drawingml/2006/main">
                <a:graphicData uri="http://schemas.microsoft.com/office/word/2010/wordprocessingShape">
                  <wps:wsp>
                    <wps:cNvSpPr txBox="1"/>
                    <wps:spPr>
                      <a:xfrm>
                        <a:off x="0" y="0"/>
                        <a:ext cx="2360295" cy="1403988"/>
                      </a:xfrm>
                      <a:prstGeom prst="rect">
                        <a:avLst/>
                      </a:prstGeom>
                      <a:noFill/>
                      <a:ln>
                        <a:noFill/>
                        <a:prstDash/>
                      </a:ln>
                    </wps:spPr>
                    <wps:txbx>
                      <w:txbxContent>
                        <w:p w14:paraId="68867537" w14:textId="77777777" w:rsidR="008A4677" w:rsidRDefault="003F7A9C">
                          <w:pPr>
                            <w:pStyle w:val="NoSpacing"/>
                            <w:jc w:val="right"/>
                          </w:pPr>
                          <w:r>
                            <w:t xml:space="preserve">Moulton Guide Hall </w:t>
                          </w:r>
                        </w:p>
                        <w:p w14:paraId="094BBD8A" w14:textId="77777777" w:rsidR="008A4677" w:rsidRDefault="003F7A9C">
                          <w:pPr>
                            <w:pStyle w:val="NoSpacing"/>
                            <w:jc w:val="right"/>
                          </w:pPr>
                          <w:r>
                            <w:t>Barlow Lane</w:t>
                          </w:r>
                        </w:p>
                        <w:p w14:paraId="39B30298" w14:textId="77777777" w:rsidR="008A4677" w:rsidRDefault="003F7A9C">
                          <w:pPr>
                            <w:pStyle w:val="NoSpacing"/>
                            <w:jc w:val="right"/>
                          </w:pPr>
                          <w:r>
                            <w:t>Moulton</w:t>
                          </w:r>
                        </w:p>
                        <w:p w14:paraId="2377422F" w14:textId="77777777" w:rsidR="008A4677" w:rsidRDefault="003F7A9C">
                          <w:pPr>
                            <w:pStyle w:val="NoSpacing"/>
                            <w:jc w:val="right"/>
                          </w:pPr>
                          <w:r>
                            <w:t>Northampton</w:t>
                          </w:r>
                        </w:p>
                        <w:p w14:paraId="3132CB0F" w14:textId="77777777" w:rsidR="008A4677" w:rsidRDefault="003F7A9C">
                          <w:pPr>
                            <w:pStyle w:val="NoSpacing"/>
                            <w:jc w:val="right"/>
                          </w:pPr>
                          <w:r>
                            <w:t xml:space="preserve">NN3 7SZ </w:t>
                          </w:r>
                        </w:p>
                        <w:p w14:paraId="04A4CAF4" w14:textId="77777777" w:rsidR="008A4677" w:rsidRDefault="003F7A9C">
                          <w:pPr>
                            <w:pStyle w:val="NoSpacing"/>
                            <w:jc w:val="right"/>
                          </w:pPr>
                          <w:r>
                            <w:t>moultonguidehall@outlook.com</w:t>
                          </w:r>
                        </w:p>
                      </w:txbxContent>
                    </wps:txbx>
                    <wps:bodyPr vert="horz" wrap="square" lIns="91440" tIns="45720" rIns="91440" bIns="45720" anchor="t" anchorCtr="0" compatLnSpc="0">
                      <a:spAutoFit/>
                    </wps:bodyPr>
                  </wps:wsp>
                </a:graphicData>
              </a:graphic>
            </wp:anchor>
          </w:drawing>
        </mc:Choice>
        <mc:Fallback>
          <w:pict>
            <v:shapetype w14:anchorId="04F07006" id="_x0000_t202" coordsize="21600,21600" o:spt="202" path="m,l,21600r21600,l21600,xe">
              <v:stroke joinstyle="miter"/>
              <v:path gradientshapeok="t" o:connecttype="rect"/>
            </v:shapetype>
            <v:shape id="Text Box 2" o:spid="_x0000_s1026" type="#_x0000_t202" style="position:absolute;margin-left:321pt;margin-top:-18.2pt;width:185.85pt;height:11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" filled="f" stroked="f">
              <v:textbox style="mso-fit-shape-to-text:t">
                <w:txbxContent>
                  <w:p w14:paraId="68867537" w14:textId="77777777" w:rsidR="008A4677" w:rsidRDefault="003F7A9C">
                    <w:pPr>
                      <w:pStyle w:val="NoSpacing"/>
                      <w:jc w:val="right"/>
                    </w:pPr>
                    <w:r>
                      <w:t xml:space="preserve">Moulton Guide Hall </w:t>
                    </w:r>
                  </w:p>
                  <w:p w14:paraId="094BBD8A" w14:textId="77777777" w:rsidR="008A4677" w:rsidRDefault="003F7A9C">
                    <w:pPr>
                      <w:pStyle w:val="NoSpacing"/>
                      <w:jc w:val="right"/>
                    </w:pPr>
                    <w:r>
                      <w:t>Barlow Lane</w:t>
                    </w:r>
                  </w:p>
                  <w:p w14:paraId="39B30298" w14:textId="77777777" w:rsidR="008A4677" w:rsidRDefault="003F7A9C">
                    <w:pPr>
                      <w:pStyle w:val="NoSpacing"/>
                      <w:jc w:val="right"/>
                    </w:pPr>
                    <w:r>
                      <w:t>Moulton</w:t>
                    </w:r>
                  </w:p>
                  <w:p w14:paraId="2377422F" w14:textId="77777777" w:rsidR="008A4677" w:rsidRDefault="003F7A9C">
                    <w:pPr>
                      <w:pStyle w:val="NoSpacing"/>
                      <w:jc w:val="right"/>
                    </w:pPr>
                    <w:r>
                      <w:t>Northampton</w:t>
                    </w:r>
                  </w:p>
                  <w:p w14:paraId="3132CB0F" w14:textId="77777777" w:rsidR="008A4677" w:rsidRDefault="003F7A9C">
                    <w:pPr>
                      <w:pStyle w:val="NoSpacing"/>
                      <w:jc w:val="right"/>
                    </w:pPr>
                    <w:r>
                      <w:t xml:space="preserve">NN3 7SZ </w:t>
                    </w:r>
                  </w:p>
                  <w:p w14:paraId="04A4CAF4" w14:textId="77777777" w:rsidR="008A4677" w:rsidRDefault="003F7A9C">
                    <w:pPr>
                      <w:pStyle w:val="NoSpacing"/>
                      <w:jc w:val="right"/>
                    </w:pPr>
                    <w:r>
                      <w:t>moultonguidehall@outlook.com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13B36"/>
    <w:multiLevelType w:val="multilevel"/>
    <w:tmpl w:val="88DE3DA4"/>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C715947"/>
    <w:multiLevelType w:val="multilevel"/>
    <w:tmpl w:val="921237FA"/>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76987147">
    <w:abstractNumId w:val="0"/>
  </w:num>
  <w:num w:numId="2" w16cid:durableId="9668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1F"/>
    <w:rsid w:val="000259F2"/>
    <w:rsid w:val="00160315"/>
    <w:rsid w:val="00255244"/>
    <w:rsid w:val="00332741"/>
    <w:rsid w:val="003F7A9C"/>
    <w:rsid w:val="00414E79"/>
    <w:rsid w:val="00457B77"/>
    <w:rsid w:val="00594904"/>
    <w:rsid w:val="005E5C1F"/>
    <w:rsid w:val="008A0EB4"/>
    <w:rsid w:val="008A4677"/>
    <w:rsid w:val="00AC1E4E"/>
    <w:rsid w:val="00B51ECB"/>
    <w:rsid w:val="00BA0AF0"/>
    <w:rsid w:val="00D002AB"/>
    <w:rsid w:val="00DC67F3"/>
    <w:rsid w:val="00E8524C"/>
    <w:rsid w:val="00F056D3"/>
    <w:rsid w:val="00F84768"/>
    <w:rsid w:val="00FF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58E96E"/>
  <w15:docId w15:val="{1D08D3E3-B933-4BF1-ABB4-EE3055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before="240" w:after="60" w:line="240" w:lineRule="auto"/>
      <w:outlineLvl w:val="0"/>
    </w:pPr>
    <w:rPr>
      <w:rFonts w:ascii="Arial" w:eastAsia="Times New Roman" w:hAnsi="Arial" w:cs="Arial"/>
      <w:bCs/>
      <w:kern w:val="3"/>
      <w:szCs w:val="32"/>
      <w:u w:val="single"/>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eastAsia="Times New Roman" w:hAnsi="Arial" w:cs="Arial"/>
      <w:bCs/>
      <w:iCs/>
      <w:color w:val="800000"/>
      <w:szCs w:val="28"/>
    </w:rPr>
  </w:style>
  <w:style w:type="paragraph" w:styleId="Heading3">
    <w:name w:val="heading 3"/>
    <w:basedOn w:val="Normal"/>
    <w:next w:val="Normal"/>
    <w:uiPriority w:val="9"/>
    <w:semiHidden/>
    <w:unhideWhenUsed/>
    <w:qFormat/>
    <w:pPr>
      <w:keepNext/>
      <w:autoSpaceDE w:val="0"/>
      <w:spacing w:after="0" w:line="240" w:lineRule="auto"/>
      <w:outlineLvl w:val="2"/>
    </w:pPr>
    <w:rPr>
      <w:rFonts w:ascii="Arial" w:eastAsia="Times New Roman" w:hAnsi="Arial" w:cs="Arial"/>
      <w:b/>
      <w:bCs/>
      <w:color w:val="000000"/>
      <w:sz w:val="72"/>
      <w:szCs w:val="72"/>
      <w:lang w:val="en-US"/>
    </w:rPr>
  </w:style>
  <w:style w:type="paragraph" w:styleId="Heading4">
    <w:name w:val="heading 4"/>
    <w:basedOn w:val="Normal"/>
    <w:next w:val="Normal"/>
    <w:uiPriority w:val="9"/>
    <w:semiHidden/>
    <w:unhideWhenUsed/>
    <w:qFormat/>
    <w:pPr>
      <w:keepNext/>
      <w:autoSpaceDE w:val="0"/>
      <w:spacing w:after="0" w:line="240" w:lineRule="auto"/>
      <w:outlineLvl w:val="3"/>
    </w:pPr>
    <w:rPr>
      <w:rFonts w:ascii="Arial" w:eastAsia="Times New Roman" w:hAnsi="Arial" w:cs="Arial"/>
      <w:b/>
      <w:bCs/>
      <w:color w:val="000000"/>
      <w:sz w:val="20"/>
      <w:szCs w:val="72"/>
      <w:lang w:val="en-US"/>
    </w:rPr>
  </w:style>
  <w:style w:type="paragraph" w:styleId="Heading5">
    <w:name w:val="heading 5"/>
    <w:basedOn w:val="Normal"/>
    <w:next w:val="Normal"/>
    <w:uiPriority w:val="9"/>
    <w:semiHidden/>
    <w:unhideWhenUsed/>
    <w:qFormat/>
    <w:pPr>
      <w:keepNext/>
      <w:autoSpaceDE w:val="0"/>
      <w:spacing w:after="0" w:line="240" w:lineRule="auto"/>
      <w:jc w:val="center"/>
      <w:outlineLvl w:val="4"/>
    </w:pPr>
    <w:rPr>
      <w:rFonts w:ascii="Arial" w:eastAsia="Times New Roman" w:hAnsi="Arial" w:cs="Arial"/>
      <w:b/>
      <w:bCs/>
      <w:color w:val="000000"/>
      <w:sz w:val="24"/>
      <w:szCs w:val="24"/>
      <w:lang w:val="en-US"/>
    </w:rPr>
  </w:style>
  <w:style w:type="paragraph" w:styleId="Heading6">
    <w:name w:val="heading 6"/>
    <w:basedOn w:val="Normal"/>
    <w:next w:val="Normal"/>
    <w:uiPriority w:val="9"/>
    <w:semiHidden/>
    <w:unhideWhenUsed/>
    <w:qFormat/>
    <w:pPr>
      <w:keepNext/>
      <w:autoSpaceDE w:val="0"/>
      <w:spacing w:after="0" w:line="240" w:lineRule="auto"/>
      <w:jc w:val="center"/>
      <w:outlineLvl w:val="5"/>
    </w:pPr>
    <w:rPr>
      <w:rFonts w:ascii="Arial" w:eastAsia="Times New Roman" w:hAnsi="Arial" w:cs="Arial"/>
      <w:b/>
      <w:bCs/>
      <w:color w:val="FF0000"/>
      <w:sz w:val="24"/>
      <w:szCs w:val="24"/>
      <w:lang w:val="en-US"/>
    </w:rPr>
  </w:style>
  <w:style w:type="paragraph" w:styleId="Heading7">
    <w:name w:val="heading 7"/>
    <w:basedOn w:val="Normal"/>
    <w:next w:val="Normal"/>
    <w:pPr>
      <w:keepNext/>
      <w:spacing w:after="0" w:line="240" w:lineRule="auto"/>
      <w:jc w:val="right"/>
      <w:outlineLvl w:val="6"/>
    </w:pPr>
    <w:rPr>
      <w:rFonts w:ascii="Arial" w:eastAsia="Times New Roman" w:hAnsi="Arial"/>
      <w:b/>
      <w:bCs/>
      <w:color w:val="808080"/>
      <w:sz w:val="16"/>
      <w:szCs w:val="24"/>
    </w:rPr>
  </w:style>
  <w:style w:type="paragraph" w:styleId="Heading8">
    <w:name w:val="heading 8"/>
    <w:basedOn w:val="Normal"/>
    <w:next w:val="Normal"/>
    <w:pPr>
      <w:keepNext/>
      <w:spacing w:after="0" w:line="240" w:lineRule="auto"/>
      <w:outlineLvl w:val="7"/>
    </w:pPr>
    <w:rPr>
      <w:rFonts w:ascii="Arial" w:eastAsia="Times New Roman" w:hAnsi="Arial" w:cs="Arial"/>
      <w:b/>
      <w:bCs/>
      <w:color w:val="FF0000"/>
      <w:sz w:val="20"/>
      <w:szCs w:val="20"/>
    </w:rPr>
  </w:style>
  <w:style w:type="paragraph" w:styleId="Heading9">
    <w:name w:val="heading 9"/>
    <w:basedOn w:val="Normal"/>
    <w:next w:val="Normal"/>
    <w:pPr>
      <w:keepNext/>
      <w:spacing w:after="0" w:line="240" w:lineRule="auto"/>
      <w:ind w:left="28"/>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Arial"/>
      <w:bCs/>
      <w:kern w:val="3"/>
      <w:szCs w:val="32"/>
      <w:u w:val="single"/>
    </w:rPr>
  </w:style>
  <w:style w:type="character" w:customStyle="1" w:styleId="Heading2Char">
    <w:name w:val="Heading 2 Char"/>
    <w:basedOn w:val="DefaultParagraphFont"/>
    <w:rPr>
      <w:rFonts w:ascii="Arial" w:eastAsia="Times New Roman" w:hAnsi="Arial" w:cs="Arial"/>
      <w:bCs/>
      <w:iCs/>
      <w:color w:val="800000"/>
      <w:szCs w:val="28"/>
    </w:rPr>
  </w:style>
  <w:style w:type="character" w:customStyle="1" w:styleId="Heading3Char">
    <w:name w:val="Heading 3 Char"/>
    <w:basedOn w:val="DefaultParagraphFont"/>
    <w:rPr>
      <w:rFonts w:ascii="Arial" w:eastAsia="Times New Roman" w:hAnsi="Arial" w:cs="Arial"/>
      <w:b/>
      <w:bCs/>
      <w:color w:val="000000"/>
      <w:sz w:val="72"/>
      <w:szCs w:val="72"/>
      <w:lang w:val="en-US"/>
    </w:rPr>
  </w:style>
  <w:style w:type="character" w:customStyle="1" w:styleId="Heading4Char">
    <w:name w:val="Heading 4 Char"/>
    <w:basedOn w:val="DefaultParagraphFont"/>
    <w:rPr>
      <w:rFonts w:ascii="Arial" w:eastAsia="Times New Roman" w:hAnsi="Arial" w:cs="Arial"/>
      <w:b/>
      <w:bCs/>
      <w:color w:val="000000"/>
      <w:sz w:val="20"/>
      <w:szCs w:val="72"/>
      <w:lang w:val="en-US"/>
    </w:rPr>
  </w:style>
  <w:style w:type="character" w:customStyle="1" w:styleId="Heading5Char">
    <w:name w:val="Heading 5 Char"/>
    <w:basedOn w:val="DefaultParagraphFont"/>
    <w:rPr>
      <w:rFonts w:ascii="Arial" w:eastAsia="Times New Roman" w:hAnsi="Arial" w:cs="Arial"/>
      <w:b/>
      <w:bCs/>
      <w:color w:val="000000"/>
      <w:sz w:val="24"/>
      <w:szCs w:val="24"/>
      <w:lang w:val="en-US"/>
    </w:rPr>
  </w:style>
  <w:style w:type="character" w:customStyle="1" w:styleId="Heading6Char">
    <w:name w:val="Heading 6 Char"/>
    <w:basedOn w:val="DefaultParagraphFont"/>
    <w:rPr>
      <w:rFonts w:ascii="Arial" w:eastAsia="Times New Roman" w:hAnsi="Arial" w:cs="Arial"/>
      <w:b/>
      <w:bCs/>
      <w:color w:val="FF0000"/>
      <w:sz w:val="24"/>
      <w:szCs w:val="24"/>
      <w:lang w:val="en-US"/>
    </w:rPr>
  </w:style>
  <w:style w:type="character" w:customStyle="1" w:styleId="Heading7Char">
    <w:name w:val="Heading 7 Char"/>
    <w:basedOn w:val="DefaultParagraphFont"/>
    <w:rPr>
      <w:rFonts w:ascii="Arial" w:eastAsia="Times New Roman" w:hAnsi="Arial" w:cs="Times New Roman"/>
      <w:b/>
      <w:bCs/>
      <w:color w:val="808080"/>
      <w:sz w:val="16"/>
      <w:szCs w:val="24"/>
    </w:rPr>
  </w:style>
  <w:style w:type="character" w:customStyle="1" w:styleId="Heading8Char">
    <w:name w:val="Heading 8 Char"/>
    <w:basedOn w:val="DefaultParagraphFont"/>
    <w:rPr>
      <w:rFonts w:ascii="Arial" w:eastAsia="Times New Roman" w:hAnsi="Arial" w:cs="Arial"/>
      <w:b/>
      <w:bCs/>
      <w:color w:val="FF0000"/>
      <w:sz w:val="20"/>
      <w:szCs w:val="20"/>
    </w:rPr>
  </w:style>
  <w:style w:type="character" w:customStyle="1" w:styleId="Heading9Char">
    <w:name w:val="Heading 9 Char"/>
    <w:basedOn w:val="DefaultParagraphFont"/>
    <w:rPr>
      <w:rFonts w:ascii="Arial" w:eastAsia="Times New Roman" w:hAnsi="Arial" w:cs="Arial"/>
      <w:b/>
      <w:bCs/>
      <w:sz w:val="20"/>
      <w:szCs w:val="20"/>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McIntosh</dc:creator>
  <dc:description/>
  <cp:lastModifiedBy>lynsey mcintosh</cp:lastModifiedBy>
  <cp:revision>3</cp:revision>
  <cp:lastPrinted>2025-05-04T11:51:00Z</cp:lastPrinted>
  <dcterms:created xsi:type="dcterms:W3CDTF">2025-05-04T11:40:00Z</dcterms:created>
  <dcterms:modified xsi:type="dcterms:W3CDTF">2025-05-04T11:52:00Z</dcterms:modified>
</cp:coreProperties>
</file>