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C9A2F" w14:textId="6C6AF8DB" w:rsidR="00BC6BDD" w:rsidRPr="00CF2AAF" w:rsidRDefault="00B21BD9" w:rsidP="000E111C">
      <w:pPr>
        <w:tabs>
          <w:tab w:val="left" w:pos="4536"/>
        </w:tabs>
        <w:spacing w:after="0" w:line="240" w:lineRule="auto"/>
        <w:rPr>
          <w:rFonts w:ascii="Arial" w:hAnsi="Arial" w:cs="Arial"/>
          <w:sz w:val="16"/>
          <w:szCs w:val="16"/>
        </w:rPr>
      </w:pPr>
      <w:r w:rsidRPr="00CF2AAF">
        <w:rPr>
          <w:rFonts w:ascii="Arial" w:hAnsi="Arial" w:cs="Arial"/>
          <w:sz w:val="16"/>
          <w:szCs w:val="16"/>
        </w:rPr>
        <w:t xml:space="preserve">  </w:t>
      </w:r>
      <w:r w:rsidR="00BC6BDD" w:rsidRPr="00CF2AAF">
        <w:rPr>
          <w:rFonts w:ascii="Arial" w:hAnsi="Arial" w:cs="Arial"/>
          <w:sz w:val="16"/>
          <w:szCs w:val="16"/>
        </w:rPr>
        <w:tab/>
        <w:t>---------------------------------------------------------</w:t>
      </w:r>
      <w:r w:rsidR="008642D6" w:rsidRPr="00CF2AAF">
        <w:rPr>
          <w:rFonts w:ascii="Arial" w:hAnsi="Arial" w:cs="Arial"/>
          <w:sz w:val="16"/>
          <w:szCs w:val="16"/>
        </w:rPr>
        <w:t>-------</w:t>
      </w:r>
    </w:p>
    <w:p w14:paraId="19987E28" w14:textId="4AB74A8C" w:rsidR="00BC6BDD" w:rsidRPr="00CF2AAF" w:rsidRDefault="00210DEC" w:rsidP="000E111C">
      <w:pPr>
        <w:tabs>
          <w:tab w:val="left" w:pos="4536"/>
        </w:tabs>
        <w:spacing w:after="0" w:line="240" w:lineRule="auto"/>
        <w:jc w:val="right"/>
        <w:rPr>
          <w:rFonts w:ascii="Arial" w:hAnsi="Arial" w:cs="Arial"/>
          <w:b/>
          <w:bCs/>
          <w:sz w:val="16"/>
          <w:szCs w:val="16"/>
        </w:rPr>
      </w:pPr>
      <w:r w:rsidRPr="00CF2AAF">
        <w:rPr>
          <w:rFonts w:ascii="Arial" w:hAnsi="Arial" w:cs="Arial"/>
          <w:b/>
          <w:bCs/>
          <w:sz w:val="16"/>
          <w:szCs w:val="16"/>
        </w:rPr>
        <w:t>Escrito inicial de queja y/o denuncia electoral.</w:t>
      </w:r>
    </w:p>
    <w:p w14:paraId="39F98877" w14:textId="34F511FA" w:rsidR="00210DEC" w:rsidRPr="00CF2AAF" w:rsidRDefault="00210DEC" w:rsidP="00210DEC">
      <w:pPr>
        <w:tabs>
          <w:tab w:val="left" w:pos="4536"/>
        </w:tabs>
        <w:spacing w:after="0" w:line="240" w:lineRule="auto"/>
        <w:jc w:val="right"/>
        <w:rPr>
          <w:rFonts w:ascii="Arial" w:hAnsi="Arial" w:cs="Arial"/>
          <w:b/>
          <w:bCs/>
          <w:sz w:val="16"/>
          <w:szCs w:val="16"/>
        </w:rPr>
      </w:pPr>
      <w:r w:rsidRPr="00CF2AAF">
        <w:rPr>
          <w:rFonts w:ascii="Arial" w:hAnsi="Arial" w:cs="Arial"/>
          <w:b/>
          <w:bCs/>
          <w:sz w:val="16"/>
          <w:szCs w:val="16"/>
        </w:rPr>
        <w:t>Tipo: Procedimiento Sancionador Ordinario.</w:t>
      </w:r>
    </w:p>
    <w:p w14:paraId="0A2C7F0E" w14:textId="77777777" w:rsidR="00BC6BDD" w:rsidRPr="00CF2AAF" w:rsidRDefault="00BC6BDD" w:rsidP="000E111C">
      <w:pPr>
        <w:tabs>
          <w:tab w:val="left" w:pos="4536"/>
          <w:tab w:val="left" w:pos="5103"/>
        </w:tabs>
        <w:spacing w:after="0" w:line="240" w:lineRule="auto"/>
        <w:rPr>
          <w:rFonts w:ascii="Arial" w:hAnsi="Arial" w:cs="Arial"/>
          <w:sz w:val="16"/>
          <w:szCs w:val="16"/>
        </w:rPr>
      </w:pPr>
      <w:r w:rsidRPr="00CF2AAF">
        <w:rPr>
          <w:rFonts w:ascii="Arial" w:hAnsi="Arial" w:cs="Arial"/>
          <w:sz w:val="16"/>
          <w:szCs w:val="16"/>
        </w:rPr>
        <w:tab/>
        <w:t>----------------------------------------------------</w:t>
      </w:r>
      <w:r w:rsidR="008642D6" w:rsidRPr="00CF2AAF">
        <w:rPr>
          <w:rFonts w:ascii="Arial" w:hAnsi="Arial" w:cs="Arial"/>
          <w:sz w:val="16"/>
          <w:szCs w:val="16"/>
        </w:rPr>
        <w:t>-------</w:t>
      </w:r>
      <w:r w:rsidRPr="00CF2AAF">
        <w:rPr>
          <w:rFonts w:ascii="Arial" w:hAnsi="Arial" w:cs="Arial"/>
          <w:sz w:val="16"/>
          <w:szCs w:val="16"/>
        </w:rPr>
        <w:t>-----</w:t>
      </w:r>
    </w:p>
    <w:p w14:paraId="6812EA3D" w14:textId="77777777" w:rsidR="00BC6BDD" w:rsidRPr="00CF2AAF" w:rsidRDefault="00BC6BDD" w:rsidP="000E111C">
      <w:pPr>
        <w:tabs>
          <w:tab w:val="left" w:pos="4962"/>
          <w:tab w:val="left" w:pos="5103"/>
        </w:tabs>
        <w:spacing w:after="0" w:line="240" w:lineRule="auto"/>
        <w:rPr>
          <w:rFonts w:ascii="Arial" w:hAnsi="Arial" w:cs="Arial"/>
          <w:sz w:val="16"/>
          <w:szCs w:val="16"/>
        </w:rPr>
      </w:pPr>
    </w:p>
    <w:p w14:paraId="7E7896B2" w14:textId="0828BCD4" w:rsidR="00BC6BDD" w:rsidRPr="00CF2AAF" w:rsidRDefault="00210DEC" w:rsidP="000E111C">
      <w:pPr>
        <w:tabs>
          <w:tab w:val="left" w:pos="4962"/>
          <w:tab w:val="left" w:pos="5103"/>
        </w:tabs>
        <w:spacing w:after="0" w:line="240" w:lineRule="auto"/>
        <w:rPr>
          <w:rFonts w:ascii="Arial" w:hAnsi="Arial" w:cs="Arial"/>
          <w:bCs/>
          <w:sz w:val="16"/>
          <w:szCs w:val="16"/>
        </w:rPr>
      </w:pPr>
      <w:r w:rsidRPr="00CF2AAF">
        <w:rPr>
          <w:rFonts w:ascii="Arial" w:hAnsi="Arial" w:cs="Arial"/>
          <w:bCs/>
          <w:sz w:val="16"/>
          <w:szCs w:val="16"/>
        </w:rPr>
        <w:t>H. Titular de la Unidad Técnica de lo Contencioso Electoral.</w:t>
      </w:r>
    </w:p>
    <w:p w14:paraId="017F21AE" w14:textId="46051A08" w:rsidR="004F72D3" w:rsidRPr="00CF2AAF" w:rsidRDefault="00210DEC" w:rsidP="000E111C">
      <w:pPr>
        <w:tabs>
          <w:tab w:val="left" w:pos="4962"/>
          <w:tab w:val="left" w:pos="5103"/>
        </w:tabs>
        <w:spacing w:after="0" w:line="240" w:lineRule="auto"/>
        <w:rPr>
          <w:rFonts w:ascii="Arial" w:hAnsi="Arial" w:cs="Arial"/>
          <w:b/>
          <w:sz w:val="16"/>
          <w:szCs w:val="16"/>
        </w:rPr>
      </w:pPr>
      <w:r w:rsidRPr="00CF2AAF">
        <w:rPr>
          <w:rFonts w:ascii="Arial" w:hAnsi="Arial" w:cs="Arial"/>
          <w:b/>
          <w:sz w:val="16"/>
          <w:szCs w:val="16"/>
        </w:rPr>
        <w:t>INSTITUTO NACIONAL ELECTORAL.</w:t>
      </w:r>
    </w:p>
    <w:p w14:paraId="733A2B03" w14:textId="77777777" w:rsidR="00BC6BDD" w:rsidRPr="00CF2AAF" w:rsidRDefault="00BC6BDD" w:rsidP="000E111C">
      <w:pPr>
        <w:tabs>
          <w:tab w:val="left" w:pos="4962"/>
          <w:tab w:val="left" w:pos="5103"/>
        </w:tabs>
        <w:spacing w:after="0" w:line="240" w:lineRule="auto"/>
        <w:rPr>
          <w:rFonts w:ascii="Arial" w:hAnsi="Arial" w:cs="Arial"/>
          <w:b/>
          <w:sz w:val="16"/>
          <w:szCs w:val="16"/>
        </w:rPr>
      </w:pPr>
      <w:r w:rsidRPr="00CF2AAF">
        <w:rPr>
          <w:rFonts w:ascii="Arial" w:hAnsi="Arial" w:cs="Arial"/>
          <w:b/>
          <w:sz w:val="16"/>
          <w:szCs w:val="16"/>
        </w:rPr>
        <w:t>P R E S E N T E.-</w:t>
      </w:r>
    </w:p>
    <w:p w14:paraId="19911824" w14:textId="77777777" w:rsidR="00BC6BDD" w:rsidRPr="00CF2AAF" w:rsidRDefault="00BC6BDD" w:rsidP="000E111C">
      <w:pPr>
        <w:tabs>
          <w:tab w:val="left" w:pos="4962"/>
          <w:tab w:val="left" w:pos="5103"/>
        </w:tabs>
        <w:spacing w:after="0" w:line="240" w:lineRule="auto"/>
        <w:rPr>
          <w:rFonts w:ascii="Arial" w:hAnsi="Arial" w:cs="Arial"/>
          <w:sz w:val="16"/>
          <w:szCs w:val="16"/>
        </w:rPr>
      </w:pPr>
    </w:p>
    <w:p w14:paraId="2A47C824" w14:textId="70D96E05" w:rsidR="004F72D3" w:rsidRPr="00CF2AAF" w:rsidRDefault="00251801" w:rsidP="000E111C">
      <w:pPr>
        <w:spacing w:after="0" w:line="240" w:lineRule="auto"/>
        <w:jc w:val="both"/>
        <w:rPr>
          <w:rFonts w:ascii="Arial" w:hAnsi="Arial" w:cs="Arial"/>
          <w:sz w:val="16"/>
          <w:szCs w:val="16"/>
        </w:rPr>
      </w:pPr>
      <w:r w:rsidRPr="00251801">
        <w:rPr>
          <w:rFonts w:ascii="Arial" w:hAnsi="Arial" w:cs="Arial"/>
          <w:b/>
          <w:sz w:val="16"/>
          <w:szCs w:val="16"/>
          <w:highlight w:val="yellow"/>
        </w:rPr>
        <w:t>INSERTA TU NOMBRE</w:t>
      </w:r>
      <w:r w:rsidR="001C5A54" w:rsidRPr="00CF2AAF">
        <w:rPr>
          <w:rFonts w:ascii="Arial" w:hAnsi="Arial" w:cs="Arial"/>
          <w:b/>
          <w:sz w:val="16"/>
          <w:szCs w:val="16"/>
        </w:rPr>
        <w:t>,</w:t>
      </w:r>
      <w:r w:rsidR="00BC6BDD" w:rsidRPr="00CF2AAF">
        <w:rPr>
          <w:rFonts w:ascii="Arial" w:hAnsi="Arial" w:cs="Arial"/>
          <w:b/>
          <w:sz w:val="16"/>
          <w:szCs w:val="16"/>
        </w:rPr>
        <w:t xml:space="preserve"> </w:t>
      </w:r>
      <w:r w:rsidR="00210DEC" w:rsidRPr="00CF2AAF">
        <w:rPr>
          <w:rFonts w:ascii="Arial" w:hAnsi="Arial" w:cs="Arial"/>
          <w:b/>
          <w:sz w:val="16"/>
          <w:szCs w:val="16"/>
          <w:u w:val="single"/>
        </w:rPr>
        <w:t>ciudadano mexicano</w:t>
      </w:r>
      <w:r w:rsidR="00210DEC" w:rsidRPr="00CF2AAF">
        <w:rPr>
          <w:rFonts w:ascii="Arial" w:hAnsi="Arial" w:cs="Arial"/>
          <w:bCs/>
          <w:sz w:val="16"/>
          <w:szCs w:val="16"/>
        </w:rPr>
        <w:t xml:space="preserve"> por nacimiento, por propio derecho y acreditando el pleno uso y goce de mis derechos cívicos, políticos y electorales mediante la credencial para votar vigente, expedida por este Instituto Nacional Electoral</w:t>
      </w:r>
      <w:r w:rsidR="004F72D3" w:rsidRPr="00CF2AAF">
        <w:rPr>
          <w:rFonts w:ascii="Arial" w:hAnsi="Arial" w:cs="Arial"/>
          <w:sz w:val="16"/>
          <w:szCs w:val="16"/>
        </w:rPr>
        <w:t>; documento de</w:t>
      </w:r>
      <w:r w:rsidR="00210DEC" w:rsidRPr="00CF2AAF">
        <w:rPr>
          <w:rFonts w:ascii="Arial" w:hAnsi="Arial" w:cs="Arial"/>
          <w:sz w:val="16"/>
          <w:szCs w:val="16"/>
        </w:rPr>
        <w:t>l cual</w:t>
      </w:r>
      <w:r w:rsidR="004F72D3" w:rsidRPr="00CF2AAF">
        <w:rPr>
          <w:rFonts w:ascii="Arial" w:hAnsi="Arial" w:cs="Arial"/>
          <w:sz w:val="16"/>
          <w:szCs w:val="16"/>
        </w:rPr>
        <w:t xml:space="preserve"> exhibo</w:t>
      </w:r>
      <w:r w:rsidR="00210DEC" w:rsidRPr="00CF2AAF">
        <w:rPr>
          <w:rFonts w:ascii="Arial" w:hAnsi="Arial" w:cs="Arial"/>
          <w:sz w:val="16"/>
          <w:szCs w:val="16"/>
        </w:rPr>
        <w:t xml:space="preserve"> en copia simple</w:t>
      </w:r>
      <w:r w:rsidR="004F72D3" w:rsidRPr="00CF2AAF">
        <w:rPr>
          <w:rFonts w:ascii="Arial" w:hAnsi="Arial" w:cs="Arial"/>
          <w:sz w:val="16"/>
          <w:szCs w:val="16"/>
        </w:rPr>
        <w:t xml:space="preserve"> y dejo a disposición de esta autoridad para su aval correspondiente.</w:t>
      </w:r>
    </w:p>
    <w:p w14:paraId="2301B442" w14:textId="27394EF7" w:rsidR="004F72D3" w:rsidRPr="00CF2AAF" w:rsidRDefault="004F72D3" w:rsidP="000E111C">
      <w:pPr>
        <w:spacing w:after="0" w:line="240" w:lineRule="auto"/>
        <w:jc w:val="both"/>
        <w:rPr>
          <w:rFonts w:ascii="Arial" w:hAnsi="Arial" w:cs="Arial"/>
          <w:sz w:val="16"/>
          <w:szCs w:val="16"/>
        </w:rPr>
      </w:pPr>
    </w:p>
    <w:p w14:paraId="5AAED801" w14:textId="0F908422" w:rsidR="005A1A2B" w:rsidRPr="00CF2AAF" w:rsidRDefault="00210DEC" w:rsidP="005A1A2B">
      <w:pPr>
        <w:tabs>
          <w:tab w:val="left" w:pos="854"/>
          <w:tab w:val="left" w:pos="5103"/>
        </w:tabs>
        <w:spacing w:after="0" w:line="240" w:lineRule="auto"/>
        <w:jc w:val="both"/>
        <w:rPr>
          <w:rFonts w:ascii="Arial" w:hAnsi="Arial" w:cs="Arial"/>
          <w:sz w:val="16"/>
          <w:szCs w:val="16"/>
        </w:rPr>
      </w:pPr>
      <w:r w:rsidRPr="00CF2AAF">
        <w:rPr>
          <w:rFonts w:ascii="Arial" w:hAnsi="Arial" w:cs="Arial"/>
          <w:sz w:val="16"/>
          <w:szCs w:val="16"/>
        </w:rPr>
        <w:t xml:space="preserve">Que por medio del presente escrito y en términos de lo establecido por los artículos </w:t>
      </w:r>
      <w:r w:rsidRPr="00CF2AAF">
        <w:rPr>
          <w:rFonts w:ascii="Arial" w:hAnsi="Arial" w:cs="Arial"/>
          <w:sz w:val="16"/>
          <w:szCs w:val="16"/>
        </w:rPr>
        <w:t>464</w:t>
      </w:r>
      <w:r w:rsidR="00C70B26" w:rsidRPr="00CF2AAF">
        <w:rPr>
          <w:rFonts w:ascii="Arial" w:hAnsi="Arial" w:cs="Arial"/>
          <w:sz w:val="16"/>
          <w:szCs w:val="16"/>
        </w:rPr>
        <w:t xml:space="preserve">, </w:t>
      </w:r>
      <w:r w:rsidRPr="00CF2AAF">
        <w:rPr>
          <w:rFonts w:ascii="Arial" w:hAnsi="Arial" w:cs="Arial"/>
          <w:sz w:val="16"/>
          <w:szCs w:val="16"/>
        </w:rPr>
        <w:t>465</w:t>
      </w:r>
      <w:r w:rsidR="00C70B26" w:rsidRPr="00CF2AAF">
        <w:rPr>
          <w:rFonts w:ascii="Arial" w:hAnsi="Arial" w:cs="Arial"/>
          <w:sz w:val="16"/>
          <w:szCs w:val="16"/>
        </w:rPr>
        <w:t>, 470 y 471</w:t>
      </w:r>
      <w:r w:rsidRPr="00CF2AAF">
        <w:rPr>
          <w:rFonts w:ascii="Arial" w:hAnsi="Arial" w:cs="Arial"/>
          <w:sz w:val="16"/>
          <w:szCs w:val="16"/>
        </w:rPr>
        <w:t xml:space="preserve"> de la Ley General de Instituciones y Procedimientos Electorales (LGIPE)</w:t>
      </w:r>
      <w:r w:rsidRPr="00CF2AAF">
        <w:rPr>
          <w:rFonts w:ascii="Arial" w:hAnsi="Arial" w:cs="Arial"/>
          <w:sz w:val="16"/>
          <w:szCs w:val="16"/>
        </w:rPr>
        <w:t>; vengo a solicitar la</w:t>
      </w:r>
      <w:r w:rsidRPr="00CF2AAF">
        <w:rPr>
          <w:rFonts w:ascii="Arial" w:hAnsi="Arial" w:cs="Arial"/>
          <w:sz w:val="16"/>
          <w:szCs w:val="16"/>
        </w:rPr>
        <w:t xml:space="preserve"> calificación de procedencia y</w:t>
      </w:r>
      <w:r w:rsidRPr="00CF2AAF">
        <w:rPr>
          <w:rFonts w:ascii="Arial" w:hAnsi="Arial" w:cs="Arial"/>
          <w:sz w:val="16"/>
          <w:szCs w:val="16"/>
        </w:rPr>
        <w:t xml:space="preserve"> apertura de </w:t>
      </w:r>
      <w:r w:rsidRPr="00CF2AAF">
        <w:rPr>
          <w:rFonts w:ascii="Arial" w:hAnsi="Arial" w:cs="Arial"/>
          <w:b/>
          <w:sz w:val="16"/>
          <w:szCs w:val="16"/>
        </w:rPr>
        <w:t>PROCEDIMIENTO SANCIONADOR ORDINARIO</w:t>
      </w:r>
      <w:r w:rsidRPr="00CF2AAF">
        <w:rPr>
          <w:rFonts w:ascii="Arial" w:hAnsi="Arial" w:cs="Arial"/>
          <w:sz w:val="16"/>
          <w:szCs w:val="16"/>
        </w:rPr>
        <w:t xml:space="preserve"> en contra de</w:t>
      </w:r>
      <w:r w:rsidRPr="00CF2AAF">
        <w:rPr>
          <w:rFonts w:ascii="Arial" w:hAnsi="Arial" w:cs="Arial"/>
          <w:sz w:val="16"/>
          <w:szCs w:val="16"/>
        </w:rPr>
        <w:t xml:space="preserve"> partido político </w:t>
      </w:r>
      <w:r w:rsidRPr="00CF2AAF">
        <w:rPr>
          <w:rFonts w:ascii="Arial" w:hAnsi="Arial" w:cs="Arial"/>
          <w:b/>
          <w:bCs/>
          <w:sz w:val="16"/>
          <w:szCs w:val="16"/>
        </w:rPr>
        <w:t xml:space="preserve">MOVIMIENTO REGENERACIÓN NACIONAL y/o CLAUDIA SHEINBAUM PARDO y/o </w:t>
      </w:r>
      <w:r w:rsidRPr="00CF2AAF">
        <w:rPr>
          <w:rFonts w:ascii="Arial" w:hAnsi="Arial" w:cs="Arial"/>
          <w:sz w:val="16"/>
          <w:szCs w:val="16"/>
        </w:rPr>
        <w:t xml:space="preserve">el Diputado Federal </w:t>
      </w:r>
      <w:r w:rsidRPr="00CF2AAF">
        <w:rPr>
          <w:rFonts w:ascii="Arial" w:hAnsi="Arial" w:cs="Arial"/>
          <w:b/>
          <w:bCs/>
          <w:sz w:val="16"/>
          <w:szCs w:val="16"/>
        </w:rPr>
        <w:t xml:space="preserve">MIGUEL TORRUCO GARZA </w:t>
      </w:r>
      <w:r w:rsidR="005A1A2B" w:rsidRPr="00CF2AAF">
        <w:rPr>
          <w:rFonts w:ascii="Arial" w:hAnsi="Arial" w:cs="Arial"/>
          <w:b/>
          <w:bCs/>
          <w:sz w:val="16"/>
          <w:szCs w:val="16"/>
        </w:rPr>
        <w:t xml:space="preserve">y/o </w:t>
      </w:r>
      <w:r w:rsidR="005A1A2B" w:rsidRPr="00CF2AAF">
        <w:rPr>
          <w:rFonts w:ascii="Arial" w:hAnsi="Arial" w:cs="Arial"/>
          <w:sz w:val="16"/>
          <w:szCs w:val="16"/>
        </w:rPr>
        <w:t xml:space="preserve">la Diputada Federal </w:t>
      </w:r>
      <w:r w:rsidR="005A1A2B" w:rsidRPr="00CF2AAF">
        <w:rPr>
          <w:rFonts w:ascii="Arial" w:hAnsi="Arial" w:cs="Arial"/>
          <w:b/>
          <w:bCs/>
          <w:sz w:val="16"/>
          <w:szCs w:val="16"/>
        </w:rPr>
        <w:t xml:space="preserve">CARMEN PATRICIA ARMENDÁRIZ GUERRA y/o QUIÉN RESULTE PARTÍCIPE, </w:t>
      </w:r>
      <w:r w:rsidR="005A1A2B" w:rsidRPr="00CF2AAF">
        <w:rPr>
          <w:rFonts w:ascii="Arial" w:hAnsi="Arial" w:cs="Arial"/>
          <w:sz w:val="16"/>
          <w:szCs w:val="16"/>
        </w:rPr>
        <w:t xml:space="preserve">por infracciones relativas a la posible comisión de </w:t>
      </w:r>
      <w:r w:rsidR="005A1A2B" w:rsidRPr="00CF2AAF">
        <w:rPr>
          <w:rFonts w:ascii="Arial" w:hAnsi="Arial" w:cs="Arial"/>
          <w:b/>
          <w:bCs/>
          <w:sz w:val="16"/>
          <w:szCs w:val="16"/>
        </w:rPr>
        <w:t>ACTOS ANTICIPADOS DE CAMPAÑA y/o</w:t>
      </w:r>
      <w:r w:rsidR="00C70B26" w:rsidRPr="00CF2AAF">
        <w:rPr>
          <w:rFonts w:ascii="Arial" w:hAnsi="Arial" w:cs="Arial"/>
          <w:b/>
          <w:bCs/>
          <w:sz w:val="16"/>
          <w:szCs w:val="16"/>
        </w:rPr>
        <w:t xml:space="preserve"> USO INDEBIDO DE RECURSOS PÚBLICOS y/o</w:t>
      </w:r>
      <w:r w:rsidR="005A1A2B" w:rsidRPr="00CF2AAF">
        <w:rPr>
          <w:rFonts w:ascii="Arial" w:hAnsi="Arial" w:cs="Arial"/>
          <w:b/>
          <w:bCs/>
          <w:sz w:val="16"/>
          <w:szCs w:val="16"/>
        </w:rPr>
        <w:t xml:space="preserve"> LO QUE RESULTE </w:t>
      </w:r>
      <w:r w:rsidR="005A1A2B" w:rsidRPr="00CF2AAF">
        <w:rPr>
          <w:rFonts w:ascii="Arial" w:hAnsi="Arial" w:cs="Arial"/>
          <w:sz w:val="16"/>
          <w:szCs w:val="16"/>
        </w:rPr>
        <w:t>atendiendo a la consideración técnico-legal de la Unidad de lo Contencioso Electoral, conductas previstas y sancionadas por los artículos 3,</w:t>
      </w:r>
      <w:r w:rsidR="00C70B26" w:rsidRPr="00CF2AAF">
        <w:rPr>
          <w:rFonts w:ascii="Arial" w:hAnsi="Arial" w:cs="Arial"/>
          <w:sz w:val="16"/>
          <w:szCs w:val="16"/>
        </w:rPr>
        <w:t xml:space="preserve"> 159, 226, 372,</w:t>
      </w:r>
      <w:r w:rsidR="005A1A2B" w:rsidRPr="00CF2AAF">
        <w:rPr>
          <w:rFonts w:ascii="Arial" w:hAnsi="Arial" w:cs="Arial"/>
          <w:sz w:val="16"/>
          <w:szCs w:val="16"/>
        </w:rPr>
        <w:t xml:space="preserve"> </w:t>
      </w:r>
      <w:r w:rsidR="00C70B26" w:rsidRPr="00CF2AAF">
        <w:rPr>
          <w:rFonts w:ascii="Arial" w:hAnsi="Arial" w:cs="Arial"/>
          <w:sz w:val="16"/>
          <w:szCs w:val="16"/>
        </w:rPr>
        <w:t xml:space="preserve">444, </w:t>
      </w:r>
      <w:r w:rsidR="005A1A2B" w:rsidRPr="00CF2AAF">
        <w:rPr>
          <w:rFonts w:ascii="Arial" w:hAnsi="Arial" w:cs="Arial"/>
          <w:sz w:val="16"/>
          <w:szCs w:val="16"/>
        </w:rPr>
        <w:t>445</w:t>
      </w:r>
      <w:r w:rsidR="00C70B26" w:rsidRPr="00CF2AAF">
        <w:rPr>
          <w:rFonts w:ascii="Arial" w:hAnsi="Arial" w:cs="Arial"/>
          <w:sz w:val="16"/>
          <w:szCs w:val="16"/>
        </w:rPr>
        <w:t>, 447, 449</w:t>
      </w:r>
      <w:r w:rsidR="005A1A2B" w:rsidRPr="00CF2AAF">
        <w:rPr>
          <w:rFonts w:ascii="Arial" w:hAnsi="Arial" w:cs="Arial"/>
          <w:sz w:val="16"/>
          <w:szCs w:val="16"/>
        </w:rPr>
        <w:t>, de la Ley General de Instituciones y Procedimientos Electorales vigente</w:t>
      </w:r>
      <w:r w:rsidR="00C70B26" w:rsidRPr="00CF2AAF">
        <w:rPr>
          <w:rFonts w:ascii="Arial" w:hAnsi="Arial" w:cs="Arial"/>
          <w:sz w:val="16"/>
          <w:szCs w:val="16"/>
        </w:rPr>
        <w:t>.</w:t>
      </w:r>
    </w:p>
    <w:p w14:paraId="60F34BE6" w14:textId="77777777" w:rsidR="0065372D" w:rsidRPr="00CF2AAF" w:rsidRDefault="0065372D" w:rsidP="00DA4192">
      <w:pPr>
        <w:spacing w:after="0" w:line="240" w:lineRule="auto"/>
        <w:rPr>
          <w:rFonts w:ascii="Arial" w:hAnsi="Arial" w:cs="Arial"/>
          <w:sz w:val="16"/>
          <w:szCs w:val="16"/>
        </w:rPr>
      </w:pPr>
    </w:p>
    <w:p w14:paraId="73456687" w14:textId="51CB53CE" w:rsidR="00BC6BDD" w:rsidRPr="00CF2AAF" w:rsidRDefault="00F01F9A" w:rsidP="008C4B9A">
      <w:pPr>
        <w:tabs>
          <w:tab w:val="left" w:pos="4962"/>
          <w:tab w:val="left" w:pos="5103"/>
        </w:tabs>
        <w:spacing w:after="0" w:line="240" w:lineRule="auto"/>
        <w:jc w:val="both"/>
        <w:rPr>
          <w:rFonts w:ascii="Arial" w:hAnsi="Arial" w:cs="Arial"/>
          <w:sz w:val="16"/>
          <w:szCs w:val="16"/>
        </w:rPr>
      </w:pPr>
      <w:r w:rsidRPr="00CF2AAF">
        <w:rPr>
          <w:rFonts w:ascii="Arial" w:hAnsi="Arial" w:cs="Arial"/>
          <w:sz w:val="16"/>
          <w:szCs w:val="16"/>
        </w:rPr>
        <w:t>Lo anterior, con base a</w:t>
      </w:r>
      <w:r w:rsidR="00C70B26" w:rsidRPr="00CF2AAF">
        <w:rPr>
          <w:rFonts w:ascii="Arial" w:hAnsi="Arial" w:cs="Arial"/>
          <w:sz w:val="16"/>
          <w:szCs w:val="16"/>
        </w:rPr>
        <w:t xml:space="preserve"> la estructura de denuncia establecida dentro de los numerales 465 y 471 de la LGIPE</w:t>
      </w:r>
      <w:r w:rsidRPr="00CF2AAF">
        <w:rPr>
          <w:rFonts w:ascii="Arial" w:hAnsi="Arial" w:cs="Arial"/>
          <w:sz w:val="16"/>
          <w:szCs w:val="16"/>
        </w:rPr>
        <w:t xml:space="preserve">, </w:t>
      </w:r>
      <w:r w:rsidR="00C70B26" w:rsidRPr="00CF2AAF">
        <w:rPr>
          <w:rFonts w:ascii="Arial" w:hAnsi="Arial" w:cs="Arial"/>
          <w:sz w:val="16"/>
          <w:szCs w:val="16"/>
        </w:rPr>
        <w:t>se procede a enunciar</w:t>
      </w:r>
      <w:r w:rsidR="00BA1438" w:rsidRPr="00CF2AAF">
        <w:rPr>
          <w:rFonts w:ascii="Arial" w:hAnsi="Arial" w:cs="Arial"/>
          <w:sz w:val="16"/>
          <w:szCs w:val="16"/>
        </w:rPr>
        <w:t>:</w:t>
      </w:r>
    </w:p>
    <w:p w14:paraId="487B2EB8" w14:textId="005ADDE2" w:rsidR="00BC6BDD" w:rsidRPr="00CF2AAF" w:rsidRDefault="00BC6BDD" w:rsidP="000E111C">
      <w:pPr>
        <w:spacing w:after="0" w:line="240" w:lineRule="auto"/>
        <w:jc w:val="both"/>
        <w:rPr>
          <w:rFonts w:ascii="Arial" w:hAnsi="Arial" w:cs="Arial"/>
          <w:sz w:val="16"/>
          <w:szCs w:val="16"/>
        </w:rPr>
      </w:pPr>
    </w:p>
    <w:p w14:paraId="38FEC4A0" w14:textId="4C829F94" w:rsidR="00C70B26" w:rsidRPr="00CF2AAF" w:rsidRDefault="009E039F" w:rsidP="009E039F">
      <w:pPr>
        <w:pStyle w:val="Prrafodelista"/>
        <w:numPr>
          <w:ilvl w:val="0"/>
          <w:numId w:val="21"/>
        </w:numPr>
        <w:spacing w:after="0" w:line="240" w:lineRule="auto"/>
        <w:jc w:val="both"/>
        <w:rPr>
          <w:rFonts w:ascii="Arial" w:hAnsi="Arial" w:cs="Arial"/>
          <w:b/>
          <w:bCs/>
          <w:sz w:val="16"/>
          <w:szCs w:val="16"/>
        </w:rPr>
      </w:pPr>
      <w:r w:rsidRPr="00CF2AAF">
        <w:rPr>
          <w:rFonts w:ascii="Arial" w:hAnsi="Arial" w:cs="Arial"/>
          <w:b/>
          <w:bCs/>
          <w:sz w:val="16"/>
          <w:szCs w:val="16"/>
        </w:rPr>
        <w:t xml:space="preserve">Nombre del quejoso o denunciante: </w:t>
      </w:r>
      <w:r w:rsidR="00251801" w:rsidRPr="00251801">
        <w:rPr>
          <w:rFonts w:ascii="Arial" w:hAnsi="Arial" w:cs="Arial"/>
          <w:sz w:val="16"/>
          <w:szCs w:val="16"/>
          <w:highlight w:val="yellow"/>
        </w:rPr>
        <w:t>INSERTA TU NOMBRE</w:t>
      </w:r>
    </w:p>
    <w:p w14:paraId="4D0F837A" w14:textId="77777777" w:rsidR="009E039F" w:rsidRPr="00CF2AAF" w:rsidRDefault="009E039F" w:rsidP="009E039F">
      <w:pPr>
        <w:pStyle w:val="Prrafodelista"/>
        <w:spacing w:after="0" w:line="240" w:lineRule="auto"/>
        <w:jc w:val="both"/>
        <w:rPr>
          <w:rFonts w:ascii="Arial" w:hAnsi="Arial" w:cs="Arial"/>
          <w:b/>
          <w:bCs/>
          <w:sz w:val="16"/>
          <w:szCs w:val="16"/>
        </w:rPr>
      </w:pPr>
    </w:p>
    <w:p w14:paraId="507B7006" w14:textId="6DD7A42A" w:rsidR="009E039F" w:rsidRPr="00CF2AAF" w:rsidRDefault="009E039F" w:rsidP="009E039F">
      <w:pPr>
        <w:pStyle w:val="Prrafodelista"/>
        <w:numPr>
          <w:ilvl w:val="0"/>
          <w:numId w:val="21"/>
        </w:numPr>
        <w:spacing w:after="0" w:line="240" w:lineRule="auto"/>
        <w:jc w:val="both"/>
        <w:rPr>
          <w:rFonts w:ascii="Arial" w:hAnsi="Arial" w:cs="Arial"/>
          <w:b/>
          <w:bCs/>
          <w:sz w:val="16"/>
          <w:szCs w:val="16"/>
        </w:rPr>
      </w:pPr>
      <w:r w:rsidRPr="00CF2AAF">
        <w:rPr>
          <w:rFonts w:ascii="Arial" w:hAnsi="Arial" w:cs="Arial"/>
          <w:b/>
          <w:bCs/>
          <w:sz w:val="16"/>
          <w:szCs w:val="16"/>
        </w:rPr>
        <w:t>Domicilio para oír y recibir toda clase de notificaciones:</w:t>
      </w:r>
      <w:r w:rsidRPr="00CF2AAF">
        <w:rPr>
          <w:rFonts w:ascii="Arial" w:hAnsi="Arial" w:cs="Arial"/>
          <w:sz w:val="16"/>
          <w:szCs w:val="16"/>
        </w:rPr>
        <w:t xml:space="preserve"> Se señala el ubicado en </w:t>
      </w:r>
      <w:r w:rsidR="00D94193" w:rsidRPr="00D94193">
        <w:rPr>
          <w:rFonts w:ascii="Arial" w:hAnsi="Arial" w:cs="Arial"/>
          <w:sz w:val="16"/>
          <w:szCs w:val="16"/>
          <w:highlight w:val="yellow"/>
        </w:rPr>
        <w:t>INSERTA TU DOMICILIO PARA OIR Y RECIBIR NOTIFICACIONES</w:t>
      </w:r>
      <w:r w:rsidRPr="00CF2AAF">
        <w:rPr>
          <w:rFonts w:ascii="Arial" w:hAnsi="Arial" w:cs="Arial"/>
          <w:sz w:val="16"/>
          <w:szCs w:val="16"/>
        </w:rPr>
        <w:t xml:space="preserve">; asimismo, se señala y autoriza para efectos de eficiencia procesal, el correo electrónico </w:t>
      </w:r>
      <w:hyperlink r:id="rId8" w:history="1">
        <w:r w:rsidR="00D94193" w:rsidRPr="00D94193">
          <w:rPr>
            <w:rStyle w:val="Hipervnculo"/>
            <w:rFonts w:ascii="Arial" w:hAnsi="Arial" w:cs="Arial"/>
            <w:sz w:val="16"/>
            <w:szCs w:val="16"/>
            <w:highlight w:val="yellow"/>
          </w:rPr>
          <w:t>INSERTATUCORREO@MAILITO.COM</w:t>
        </w:r>
      </w:hyperlink>
      <w:r w:rsidRPr="00CF2AAF">
        <w:rPr>
          <w:rFonts w:ascii="Arial" w:hAnsi="Arial" w:cs="Arial"/>
          <w:sz w:val="16"/>
          <w:szCs w:val="16"/>
        </w:rPr>
        <w:t xml:space="preserve"> </w:t>
      </w:r>
    </w:p>
    <w:p w14:paraId="49BA2461" w14:textId="77777777" w:rsidR="009E039F" w:rsidRPr="00CF2AAF" w:rsidRDefault="009E039F" w:rsidP="009E039F">
      <w:pPr>
        <w:pStyle w:val="Prrafodelista"/>
        <w:spacing w:after="0" w:line="240" w:lineRule="auto"/>
        <w:jc w:val="both"/>
        <w:rPr>
          <w:rFonts w:ascii="Arial" w:hAnsi="Arial" w:cs="Arial"/>
          <w:b/>
          <w:bCs/>
          <w:sz w:val="16"/>
          <w:szCs w:val="16"/>
        </w:rPr>
      </w:pPr>
    </w:p>
    <w:p w14:paraId="204575B2" w14:textId="21B7FFAB" w:rsidR="009E039F" w:rsidRPr="00CF2AAF" w:rsidRDefault="009E039F" w:rsidP="009E039F">
      <w:pPr>
        <w:pStyle w:val="Prrafodelista"/>
        <w:numPr>
          <w:ilvl w:val="0"/>
          <w:numId w:val="21"/>
        </w:numPr>
        <w:spacing w:after="0" w:line="240" w:lineRule="auto"/>
        <w:jc w:val="both"/>
        <w:rPr>
          <w:rFonts w:ascii="Arial" w:hAnsi="Arial" w:cs="Arial"/>
          <w:b/>
          <w:bCs/>
          <w:sz w:val="16"/>
          <w:szCs w:val="16"/>
        </w:rPr>
      </w:pPr>
      <w:r w:rsidRPr="00CF2AAF">
        <w:rPr>
          <w:rFonts w:ascii="Arial" w:hAnsi="Arial" w:cs="Arial"/>
          <w:b/>
          <w:bCs/>
          <w:sz w:val="16"/>
          <w:szCs w:val="16"/>
        </w:rPr>
        <w:t>Documentos para acreditar la personería:</w:t>
      </w:r>
      <w:r w:rsidRPr="00CF2AAF">
        <w:rPr>
          <w:rFonts w:ascii="Arial" w:hAnsi="Arial" w:cs="Arial"/>
          <w:sz w:val="16"/>
          <w:szCs w:val="16"/>
        </w:rPr>
        <w:t xml:space="preserve"> Copia simple de la credencial para votar vigente, emitida por el Instituto Nacional Electoral.</w:t>
      </w:r>
    </w:p>
    <w:p w14:paraId="32F5CED7" w14:textId="581FAC9D" w:rsidR="009E039F" w:rsidRPr="00CF2AAF" w:rsidRDefault="009E039F" w:rsidP="009E039F">
      <w:pPr>
        <w:pStyle w:val="Prrafodelista"/>
        <w:spacing w:after="0" w:line="240" w:lineRule="auto"/>
        <w:jc w:val="both"/>
        <w:rPr>
          <w:rFonts w:ascii="Arial" w:hAnsi="Arial" w:cs="Arial"/>
          <w:b/>
          <w:bCs/>
          <w:sz w:val="16"/>
          <w:szCs w:val="16"/>
        </w:rPr>
      </w:pPr>
    </w:p>
    <w:p w14:paraId="75C89853" w14:textId="2601CBF4" w:rsidR="009E039F" w:rsidRPr="00CF2AAF" w:rsidRDefault="009E039F" w:rsidP="009E039F">
      <w:pPr>
        <w:pStyle w:val="Prrafodelista"/>
        <w:numPr>
          <w:ilvl w:val="0"/>
          <w:numId w:val="21"/>
        </w:numPr>
        <w:spacing w:after="0" w:line="240" w:lineRule="auto"/>
        <w:jc w:val="both"/>
        <w:rPr>
          <w:rFonts w:ascii="Arial" w:hAnsi="Arial" w:cs="Arial"/>
          <w:b/>
          <w:bCs/>
          <w:sz w:val="16"/>
          <w:szCs w:val="16"/>
        </w:rPr>
      </w:pPr>
      <w:r w:rsidRPr="00CF2AAF">
        <w:rPr>
          <w:rFonts w:ascii="Arial" w:hAnsi="Arial" w:cs="Arial"/>
          <w:b/>
          <w:bCs/>
          <w:sz w:val="16"/>
          <w:szCs w:val="16"/>
        </w:rPr>
        <w:t>Narración expresa y clara de los hechos en los que se basa la queja o denuncia:</w:t>
      </w:r>
    </w:p>
    <w:p w14:paraId="2DFA19BF" w14:textId="174D8216" w:rsidR="009E039F" w:rsidRPr="00CF2AAF" w:rsidRDefault="009E039F" w:rsidP="009E039F">
      <w:pPr>
        <w:spacing w:after="0" w:line="240" w:lineRule="auto"/>
        <w:jc w:val="both"/>
        <w:rPr>
          <w:rFonts w:ascii="Arial" w:hAnsi="Arial" w:cs="Arial"/>
          <w:b/>
          <w:bCs/>
          <w:sz w:val="16"/>
          <w:szCs w:val="16"/>
        </w:rPr>
      </w:pPr>
    </w:p>
    <w:p w14:paraId="13844396" w14:textId="651E142A" w:rsidR="009E039F" w:rsidRPr="00CF2AAF" w:rsidRDefault="002E1DFF" w:rsidP="002E1DFF">
      <w:pPr>
        <w:pStyle w:val="Prrafodelista"/>
        <w:numPr>
          <w:ilvl w:val="0"/>
          <w:numId w:val="22"/>
        </w:numPr>
        <w:spacing w:after="0" w:line="240" w:lineRule="auto"/>
        <w:jc w:val="both"/>
        <w:rPr>
          <w:rFonts w:ascii="Arial" w:hAnsi="Arial" w:cs="Arial"/>
          <w:sz w:val="16"/>
          <w:szCs w:val="16"/>
        </w:rPr>
      </w:pPr>
      <w:commentRangeStart w:id="0"/>
      <w:r w:rsidRPr="00CF2AAF">
        <w:rPr>
          <w:rFonts w:ascii="Arial" w:hAnsi="Arial" w:cs="Arial"/>
          <w:sz w:val="16"/>
          <w:szCs w:val="16"/>
        </w:rPr>
        <w:t xml:space="preserve">En fecha del </w:t>
      </w:r>
      <w:r w:rsidR="00CF2AAF" w:rsidRPr="00CF2AAF">
        <w:rPr>
          <w:rFonts w:ascii="Arial" w:hAnsi="Arial" w:cs="Arial"/>
          <w:sz w:val="16"/>
          <w:szCs w:val="16"/>
        </w:rPr>
        <w:t>28</w:t>
      </w:r>
      <w:r w:rsidRPr="00CF2AAF">
        <w:rPr>
          <w:rFonts w:ascii="Arial" w:hAnsi="Arial" w:cs="Arial"/>
          <w:sz w:val="16"/>
          <w:szCs w:val="16"/>
        </w:rPr>
        <w:t xml:space="preserve"> de diciembre de 2022, al ir circulando sobre la avenida </w:t>
      </w:r>
      <w:r w:rsidR="00CF2AAF" w:rsidRPr="00CF2AAF">
        <w:rPr>
          <w:rFonts w:ascii="Arial" w:hAnsi="Arial" w:cs="Arial"/>
          <w:sz w:val="16"/>
          <w:szCs w:val="16"/>
        </w:rPr>
        <w:t>05 de Febrero a la altura de la intersección entre ésta avenida y el Boulevard Bernardo Quintana, en las inmediaciones de la Colonia San Pablo</w:t>
      </w:r>
      <w:r w:rsidRPr="00CF2AAF">
        <w:rPr>
          <w:rFonts w:ascii="Arial" w:hAnsi="Arial" w:cs="Arial"/>
          <w:sz w:val="16"/>
          <w:szCs w:val="16"/>
        </w:rPr>
        <w:t>,</w:t>
      </w:r>
      <w:r w:rsidR="00CF2AAF" w:rsidRPr="00CF2AAF">
        <w:rPr>
          <w:rFonts w:ascii="Arial" w:hAnsi="Arial" w:cs="Arial"/>
          <w:sz w:val="16"/>
          <w:szCs w:val="16"/>
        </w:rPr>
        <w:t xml:space="preserve"> esto</w:t>
      </w:r>
      <w:r w:rsidRPr="00CF2AAF">
        <w:rPr>
          <w:rFonts w:ascii="Arial" w:hAnsi="Arial" w:cs="Arial"/>
          <w:sz w:val="16"/>
          <w:szCs w:val="16"/>
        </w:rPr>
        <w:t xml:space="preserve"> en la ciudad de </w:t>
      </w:r>
      <w:r w:rsidR="00CF2AAF" w:rsidRPr="00CF2AAF">
        <w:rPr>
          <w:rFonts w:ascii="Arial" w:hAnsi="Arial" w:cs="Arial"/>
          <w:sz w:val="16"/>
          <w:szCs w:val="16"/>
        </w:rPr>
        <w:t>Querétaro</w:t>
      </w:r>
      <w:r w:rsidRPr="00CF2AAF">
        <w:rPr>
          <w:rFonts w:ascii="Arial" w:hAnsi="Arial" w:cs="Arial"/>
          <w:sz w:val="16"/>
          <w:szCs w:val="16"/>
        </w:rPr>
        <w:t xml:space="preserve">, Estado de </w:t>
      </w:r>
      <w:r w:rsidR="00CF2AAF" w:rsidRPr="00CF2AAF">
        <w:rPr>
          <w:rFonts w:ascii="Arial" w:hAnsi="Arial" w:cs="Arial"/>
          <w:sz w:val="16"/>
          <w:szCs w:val="16"/>
        </w:rPr>
        <w:t>Querétaro</w:t>
      </w:r>
      <w:r w:rsidRPr="00CF2AAF">
        <w:rPr>
          <w:rFonts w:ascii="Arial" w:hAnsi="Arial" w:cs="Arial"/>
          <w:sz w:val="16"/>
          <w:szCs w:val="16"/>
        </w:rPr>
        <w:t>; me percato de que existe un anuncio tipo cartelera</w:t>
      </w:r>
      <w:r w:rsidR="00CF2AAF" w:rsidRPr="00CF2AAF">
        <w:rPr>
          <w:rFonts w:ascii="Arial" w:hAnsi="Arial" w:cs="Arial"/>
          <w:sz w:val="16"/>
          <w:szCs w:val="16"/>
        </w:rPr>
        <w:t xml:space="preserve"> autosoportado</w:t>
      </w:r>
      <w:r w:rsidRPr="00CF2AAF">
        <w:rPr>
          <w:rFonts w:ascii="Arial" w:hAnsi="Arial" w:cs="Arial"/>
          <w:sz w:val="16"/>
          <w:szCs w:val="16"/>
        </w:rPr>
        <w:t xml:space="preserve"> conocido como “anuncio espectacular”, esto, en específico en la siguiente ubicación:</w:t>
      </w:r>
    </w:p>
    <w:p w14:paraId="4C0C678A" w14:textId="3C45B083" w:rsidR="002E1DFF" w:rsidRPr="00CF2AAF" w:rsidRDefault="002E1DFF" w:rsidP="002E1DFF">
      <w:pPr>
        <w:spacing w:after="0" w:line="240" w:lineRule="auto"/>
        <w:ind w:left="2124"/>
        <w:jc w:val="both"/>
        <w:rPr>
          <w:rFonts w:ascii="Arial" w:hAnsi="Arial" w:cs="Arial"/>
          <w:sz w:val="16"/>
          <w:szCs w:val="16"/>
        </w:rPr>
      </w:pPr>
    </w:p>
    <w:tbl>
      <w:tblPr>
        <w:tblStyle w:val="Tablaconcuadrcula"/>
        <w:tblW w:w="0" w:type="auto"/>
        <w:tblInd w:w="421" w:type="dxa"/>
        <w:tblLook w:val="04A0" w:firstRow="1" w:lastRow="0" w:firstColumn="1" w:lastColumn="0" w:noHBand="0" w:noVBand="1"/>
      </w:tblPr>
      <w:tblGrid>
        <w:gridCol w:w="1411"/>
        <w:gridCol w:w="6996"/>
      </w:tblGrid>
      <w:tr w:rsidR="00CF2AAF" w:rsidRPr="00CF2AAF" w14:paraId="5FE7D848" w14:textId="77777777" w:rsidTr="00C83C0E">
        <w:tc>
          <w:tcPr>
            <w:tcW w:w="2534" w:type="dxa"/>
            <w:vAlign w:val="center"/>
          </w:tcPr>
          <w:p w14:paraId="794D4791" w14:textId="0E4788E3" w:rsidR="002E1DFF" w:rsidRPr="00CF2AAF" w:rsidRDefault="002E1DFF" w:rsidP="00C83C0E">
            <w:pPr>
              <w:jc w:val="center"/>
              <w:rPr>
                <w:rFonts w:ascii="Arial" w:hAnsi="Arial" w:cs="Arial"/>
                <w:b/>
                <w:bCs/>
                <w:sz w:val="16"/>
                <w:szCs w:val="16"/>
              </w:rPr>
            </w:pPr>
            <w:r w:rsidRPr="00CF2AAF">
              <w:rPr>
                <w:rFonts w:ascii="Arial" w:hAnsi="Arial" w:cs="Arial"/>
                <w:b/>
                <w:bCs/>
                <w:sz w:val="16"/>
                <w:szCs w:val="16"/>
              </w:rPr>
              <w:t>Domicilio:</w:t>
            </w:r>
          </w:p>
        </w:tc>
        <w:tc>
          <w:tcPr>
            <w:tcW w:w="5873" w:type="dxa"/>
            <w:vAlign w:val="center"/>
          </w:tcPr>
          <w:p w14:paraId="24BF7492" w14:textId="00424FF9" w:rsidR="002E1DFF" w:rsidRPr="00CF2AAF" w:rsidRDefault="00C83C0E" w:rsidP="00C83C0E">
            <w:pPr>
              <w:jc w:val="center"/>
              <w:rPr>
                <w:rFonts w:ascii="Arial" w:hAnsi="Arial" w:cs="Arial"/>
                <w:sz w:val="16"/>
                <w:szCs w:val="16"/>
              </w:rPr>
            </w:pPr>
            <w:r w:rsidRPr="00CF2AAF">
              <w:rPr>
                <w:rFonts w:ascii="Arial" w:hAnsi="Arial" w:cs="Arial"/>
                <w:sz w:val="16"/>
                <w:szCs w:val="16"/>
              </w:rPr>
              <w:t>Calle Camino Real número 186 Colonia San Pablo 76130, Municipio de Querétaro, Estado de Querétaro.</w:t>
            </w:r>
          </w:p>
        </w:tc>
      </w:tr>
      <w:tr w:rsidR="00CF2AAF" w:rsidRPr="00CF2AAF" w14:paraId="790BCC26" w14:textId="77777777" w:rsidTr="00C83C0E">
        <w:tc>
          <w:tcPr>
            <w:tcW w:w="2534" w:type="dxa"/>
            <w:vAlign w:val="center"/>
          </w:tcPr>
          <w:p w14:paraId="5C613ACA" w14:textId="7FBBC07B" w:rsidR="002E1DFF" w:rsidRPr="00CF2AAF" w:rsidRDefault="002E1DFF" w:rsidP="00C83C0E">
            <w:pPr>
              <w:jc w:val="center"/>
              <w:rPr>
                <w:rFonts w:ascii="Arial" w:hAnsi="Arial" w:cs="Arial"/>
                <w:b/>
                <w:bCs/>
                <w:sz w:val="16"/>
                <w:szCs w:val="16"/>
              </w:rPr>
            </w:pPr>
            <w:r w:rsidRPr="00CF2AAF">
              <w:rPr>
                <w:rFonts w:ascii="Arial" w:hAnsi="Arial" w:cs="Arial"/>
                <w:b/>
                <w:bCs/>
                <w:sz w:val="16"/>
                <w:szCs w:val="16"/>
              </w:rPr>
              <w:t>Coordenadas Google Maps:</w:t>
            </w:r>
          </w:p>
        </w:tc>
        <w:tc>
          <w:tcPr>
            <w:tcW w:w="5873" w:type="dxa"/>
            <w:vAlign w:val="center"/>
          </w:tcPr>
          <w:p w14:paraId="19194229" w14:textId="7F542390" w:rsidR="002E1DFF" w:rsidRPr="00CF2AAF" w:rsidRDefault="00C83C0E" w:rsidP="00C83C0E">
            <w:pPr>
              <w:jc w:val="center"/>
              <w:rPr>
                <w:rFonts w:ascii="Arial" w:hAnsi="Arial" w:cs="Arial"/>
                <w:sz w:val="16"/>
                <w:szCs w:val="16"/>
              </w:rPr>
            </w:pPr>
            <w:r w:rsidRPr="00CF2AAF">
              <w:rPr>
                <w:rFonts w:ascii="Arial" w:hAnsi="Arial" w:cs="Arial"/>
                <w:sz w:val="16"/>
                <w:szCs w:val="16"/>
              </w:rPr>
              <w:t>20.6189275, -100.4213540</w:t>
            </w:r>
          </w:p>
        </w:tc>
      </w:tr>
      <w:tr w:rsidR="00CF2AAF" w:rsidRPr="00CF2AAF" w14:paraId="36546E7F" w14:textId="77777777" w:rsidTr="00C83C0E">
        <w:tc>
          <w:tcPr>
            <w:tcW w:w="2534" w:type="dxa"/>
            <w:vAlign w:val="center"/>
          </w:tcPr>
          <w:p w14:paraId="54A3C2EB" w14:textId="12E477C0" w:rsidR="002E1DFF" w:rsidRPr="00CF2AAF" w:rsidRDefault="002E1DFF" w:rsidP="00C83C0E">
            <w:pPr>
              <w:jc w:val="center"/>
              <w:rPr>
                <w:rFonts w:ascii="Arial" w:hAnsi="Arial" w:cs="Arial"/>
                <w:b/>
                <w:bCs/>
                <w:sz w:val="16"/>
                <w:szCs w:val="16"/>
              </w:rPr>
            </w:pPr>
            <w:r w:rsidRPr="00CF2AAF">
              <w:rPr>
                <w:rFonts w:ascii="Arial" w:hAnsi="Arial" w:cs="Arial"/>
                <w:b/>
                <w:bCs/>
                <w:sz w:val="16"/>
                <w:szCs w:val="16"/>
              </w:rPr>
              <w:t>Impresión de Pantalla Google Maps:</w:t>
            </w:r>
          </w:p>
        </w:tc>
        <w:tc>
          <w:tcPr>
            <w:tcW w:w="5873" w:type="dxa"/>
            <w:vAlign w:val="center"/>
          </w:tcPr>
          <w:p w14:paraId="2979879E" w14:textId="5EAF4C9B" w:rsidR="002E1DFF" w:rsidRPr="00CF2AAF" w:rsidRDefault="00C83C0E" w:rsidP="00C83C0E">
            <w:pPr>
              <w:jc w:val="center"/>
              <w:rPr>
                <w:rFonts w:ascii="Arial" w:hAnsi="Arial" w:cs="Arial"/>
                <w:sz w:val="16"/>
                <w:szCs w:val="16"/>
              </w:rPr>
            </w:pPr>
            <w:r w:rsidRPr="00CF2AAF">
              <w:rPr>
                <w:rFonts w:ascii="Arial" w:hAnsi="Arial" w:cs="Arial"/>
                <w:noProof/>
                <w:sz w:val="16"/>
                <w:szCs w:val="16"/>
              </w:rPr>
              <w:drawing>
                <wp:inline distT="0" distB="0" distL="0" distR="0" wp14:anchorId="061ACAE7" wp14:editId="23E1EFE2">
                  <wp:extent cx="3964577" cy="25717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7315" cy="2592963"/>
                          </a:xfrm>
                          <a:prstGeom prst="rect">
                            <a:avLst/>
                          </a:prstGeom>
                        </pic:spPr>
                      </pic:pic>
                    </a:graphicData>
                  </a:graphic>
                </wp:inline>
              </w:drawing>
            </w:r>
          </w:p>
        </w:tc>
      </w:tr>
      <w:tr w:rsidR="00CF2AAF" w:rsidRPr="00CF2AAF" w14:paraId="13FC7DA3" w14:textId="77777777" w:rsidTr="00C83C0E">
        <w:tc>
          <w:tcPr>
            <w:tcW w:w="2534" w:type="dxa"/>
            <w:vAlign w:val="center"/>
          </w:tcPr>
          <w:p w14:paraId="0E4006C1" w14:textId="357CF7CC" w:rsidR="00C83C0E" w:rsidRPr="00CF2AAF" w:rsidRDefault="00C83C0E" w:rsidP="00C83C0E">
            <w:pPr>
              <w:jc w:val="center"/>
              <w:rPr>
                <w:rFonts w:ascii="Arial" w:hAnsi="Arial" w:cs="Arial"/>
                <w:b/>
                <w:bCs/>
                <w:sz w:val="16"/>
                <w:szCs w:val="16"/>
              </w:rPr>
            </w:pPr>
            <w:r w:rsidRPr="00CF2AAF">
              <w:rPr>
                <w:rFonts w:ascii="Arial" w:hAnsi="Arial" w:cs="Arial"/>
                <w:b/>
                <w:bCs/>
                <w:sz w:val="16"/>
                <w:szCs w:val="16"/>
              </w:rPr>
              <w:lastRenderedPageBreak/>
              <w:t>Fotografía del Acto que se reclama:</w:t>
            </w:r>
          </w:p>
        </w:tc>
        <w:tc>
          <w:tcPr>
            <w:tcW w:w="5873" w:type="dxa"/>
            <w:vAlign w:val="center"/>
          </w:tcPr>
          <w:p w14:paraId="494FC319" w14:textId="4B50388B" w:rsidR="00C83C0E" w:rsidRPr="00CF2AAF" w:rsidRDefault="00CF2AAF" w:rsidP="00C83C0E">
            <w:pPr>
              <w:jc w:val="center"/>
              <w:rPr>
                <w:rFonts w:ascii="Arial" w:hAnsi="Arial" w:cs="Arial"/>
                <w:noProof/>
                <w:sz w:val="16"/>
                <w:szCs w:val="16"/>
              </w:rPr>
            </w:pPr>
            <w:r w:rsidRPr="00CF2AAF">
              <w:rPr>
                <w:rFonts w:ascii="Arial" w:hAnsi="Arial" w:cs="Arial"/>
                <w:noProof/>
                <w:sz w:val="16"/>
                <w:szCs w:val="16"/>
              </w:rPr>
              <w:drawing>
                <wp:inline distT="0" distB="0" distL="0" distR="0" wp14:anchorId="5F96097B" wp14:editId="6C537775">
                  <wp:extent cx="4301710" cy="3226526"/>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4454" cy="3251086"/>
                          </a:xfrm>
                          <a:prstGeom prst="rect">
                            <a:avLst/>
                          </a:prstGeom>
                        </pic:spPr>
                      </pic:pic>
                    </a:graphicData>
                  </a:graphic>
                </wp:inline>
              </w:drawing>
            </w:r>
          </w:p>
        </w:tc>
      </w:tr>
    </w:tbl>
    <w:commentRangeEnd w:id="0"/>
    <w:p w14:paraId="3421705A" w14:textId="77777777" w:rsidR="002E1DFF" w:rsidRPr="00CF2AAF" w:rsidRDefault="00D94193" w:rsidP="002E1DFF">
      <w:pPr>
        <w:spacing w:after="0" w:line="240" w:lineRule="auto"/>
        <w:jc w:val="both"/>
        <w:rPr>
          <w:rFonts w:ascii="Arial" w:hAnsi="Arial" w:cs="Arial"/>
          <w:sz w:val="16"/>
          <w:szCs w:val="16"/>
        </w:rPr>
      </w:pPr>
      <w:r>
        <w:rPr>
          <w:rStyle w:val="Refdecomentario"/>
        </w:rPr>
        <w:commentReference w:id="0"/>
      </w:r>
      <w:r w:rsidR="002E1DFF" w:rsidRPr="00CF2AAF">
        <w:rPr>
          <w:rFonts w:ascii="Arial" w:hAnsi="Arial" w:cs="Arial"/>
          <w:sz w:val="16"/>
          <w:szCs w:val="16"/>
        </w:rPr>
        <w:tab/>
      </w:r>
    </w:p>
    <w:p w14:paraId="58915D1E" w14:textId="5D5BD695" w:rsidR="002E1DFF" w:rsidRPr="00CF2AAF" w:rsidRDefault="002E1DFF" w:rsidP="002E1DFF">
      <w:pPr>
        <w:pStyle w:val="Prrafodelista"/>
        <w:spacing w:after="0" w:line="240" w:lineRule="auto"/>
        <w:ind w:left="1068"/>
        <w:jc w:val="both"/>
        <w:rPr>
          <w:rFonts w:ascii="Arial" w:hAnsi="Arial" w:cs="Arial"/>
          <w:sz w:val="16"/>
          <w:szCs w:val="16"/>
        </w:rPr>
      </w:pPr>
      <w:r w:rsidRPr="00CF2AAF">
        <w:rPr>
          <w:rFonts w:ascii="Arial" w:hAnsi="Arial" w:cs="Arial"/>
          <w:sz w:val="16"/>
          <w:szCs w:val="16"/>
        </w:rPr>
        <w:t>Dicho anuncio, cuenta con alusiones y/o señales inequívocas que aluden a la persona de la C. CLAUDIA SHEINBAUM PARDO, hoy Jefa de Gobierno de la Ciudad de México en funciones, misma que en diversos medios de comunicación y por señalamiento propio de la mencionada Jefa de Gobierno, también del ciudadano presidente Andrés Manuel López Obrador, así como dirigentes y miembros (funcionarios y referentes) del partido político Movimiento Regeneración Nacional, se le atribuye la calidad de aspirante a una candidatura de elección popular con miras al proceso electoral del año 2024.</w:t>
      </w:r>
    </w:p>
    <w:p w14:paraId="274406DE" w14:textId="77C84C56" w:rsidR="002E1DFF" w:rsidRPr="00CF2AAF" w:rsidRDefault="002E1DFF" w:rsidP="002E1DFF">
      <w:pPr>
        <w:pStyle w:val="Prrafodelista"/>
        <w:spacing w:after="0" w:line="240" w:lineRule="auto"/>
        <w:ind w:left="1068"/>
        <w:jc w:val="both"/>
        <w:rPr>
          <w:rFonts w:ascii="Arial" w:hAnsi="Arial" w:cs="Arial"/>
          <w:sz w:val="16"/>
          <w:szCs w:val="16"/>
        </w:rPr>
      </w:pPr>
    </w:p>
    <w:p w14:paraId="382F9419" w14:textId="77777777" w:rsidR="002E1DFF" w:rsidRPr="00CF2AAF" w:rsidRDefault="002E1DFF" w:rsidP="002E1DFF">
      <w:pPr>
        <w:spacing w:after="0" w:line="240" w:lineRule="auto"/>
        <w:jc w:val="both"/>
        <w:rPr>
          <w:rFonts w:ascii="Arial" w:hAnsi="Arial" w:cs="Arial"/>
          <w:sz w:val="16"/>
          <w:szCs w:val="16"/>
        </w:rPr>
      </w:pPr>
    </w:p>
    <w:p w14:paraId="2C8F889E" w14:textId="11FE4A4E" w:rsidR="002E1DFF" w:rsidRPr="00CF2AAF" w:rsidRDefault="002E1DFF" w:rsidP="002E1DFF">
      <w:pPr>
        <w:pStyle w:val="Prrafodelista"/>
        <w:numPr>
          <w:ilvl w:val="0"/>
          <w:numId w:val="22"/>
        </w:numPr>
        <w:spacing w:after="0" w:line="240" w:lineRule="auto"/>
        <w:jc w:val="both"/>
        <w:rPr>
          <w:rFonts w:ascii="Arial" w:hAnsi="Arial" w:cs="Arial"/>
          <w:sz w:val="16"/>
          <w:szCs w:val="16"/>
        </w:rPr>
      </w:pPr>
      <w:commentRangeStart w:id="1"/>
      <w:r w:rsidRPr="00CF2AAF">
        <w:rPr>
          <w:rFonts w:ascii="Arial" w:hAnsi="Arial" w:cs="Arial"/>
          <w:sz w:val="16"/>
          <w:szCs w:val="16"/>
        </w:rPr>
        <w:t>El anuncio de referencia, se suma a diversos que han</w:t>
      </w:r>
      <w:r w:rsidR="00887DD9" w:rsidRPr="00CF2AAF">
        <w:rPr>
          <w:rFonts w:ascii="Arial" w:hAnsi="Arial" w:cs="Arial"/>
          <w:sz w:val="16"/>
          <w:szCs w:val="16"/>
        </w:rPr>
        <w:t xml:space="preserve"> </w:t>
      </w:r>
      <w:r w:rsidRPr="00CF2AAF">
        <w:rPr>
          <w:rFonts w:ascii="Arial" w:hAnsi="Arial" w:cs="Arial"/>
          <w:sz w:val="16"/>
          <w:szCs w:val="16"/>
        </w:rPr>
        <w:t>aparecido en vialidades en múltiples ciudades y poblaciones del país</w:t>
      </w:r>
      <w:r w:rsidR="00BA02ED" w:rsidRPr="00CF2AAF">
        <w:rPr>
          <w:rFonts w:ascii="Arial" w:hAnsi="Arial" w:cs="Arial"/>
          <w:sz w:val="16"/>
          <w:szCs w:val="16"/>
        </w:rPr>
        <w:t>, tal como se ha hecho de conocimiento público en redes sociales como Twitter, en dónde se ha</w:t>
      </w:r>
      <w:r w:rsidR="00916DD3" w:rsidRPr="00CF2AAF">
        <w:rPr>
          <w:rFonts w:ascii="Arial" w:hAnsi="Arial" w:cs="Arial"/>
          <w:sz w:val="16"/>
          <w:szCs w:val="16"/>
        </w:rPr>
        <w:t>n observado notas periodísticas, como la que se cita:</w:t>
      </w:r>
    </w:p>
    <w:p w14:paraId="6C7190A1" w14:textId="1EE964BE" w:rsidR="00916DD3" w:rsidRPr="00CF2AAF" w:rsidRDefault="00CF2AAF" w:rsidP="00916DD3">
      <w:pPr>
        <w:pStyle w:val="Prrafodelista"/>
        <w:spacing w:after="0" w:line="240" w:lineRule="auto"/>
        <w:ind w:left="1068"/>
        <w:jc w:val="both"/>
        <w:rPr>
          <w:rFonts w:ascii="Arial" w:hAnsi="Arial" w:cs="Arial"/>
          <w:sz w:val="16"/>
          <w:szCs w:val="16"/>
        </w:rPr>
      </w:pPr>
      <w:r w:rsidRPr="00CF2AAF">
        <w:rPr>
          <w:rFonts w:ascii="Arial" w:hAnsi="Arial" w:cs="Arial"/>
          <w:b/>
          <w:bCs/>
          <w:noProof/>
          <w:sz w:val="16"/>
          <w:szCs w:val="16"/>
        </w:rPr>
        <w:drawing>
          <wp:anchor distT="0" distB="0" distL="114300" distR="114300" simplePos="0" relativeHeight="251658240" behindDoc="1" locked="0" layoutInCell="1" allowOverlap="1" wp14:anchorId="33AFE5F2" wp14:editId="0B177196">
            <wp:simplePos x="0" y="0"/>
            <wp:positionH relativeFrom="column">
              <wp:posOffset>1440452</wp:posOffset>
            </wp:positionH>
            <wp:positionV relativeFrom="paragraph">
              <wp:posOffset>78921</wp:posOffset>
            </wp:positionV>
            <wp:extent cx="2999740" cy="2338070"/>
            <wp:effectExtent l="0" t="0" r="0" b="0"/>
            <wp:wrapTight wrapText="bothSides">
              <wp:wrapPolygon edited="0">
                <wp:start x="0" y="0"/>
                <wp:lineTo x="0" y="21471"/>
                <wp:lineTo x="21490" y="21471"/>
                <wp:lineTo x="2149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9740" cy="2338070"/>
                    </a:xfrm>
                    <a:prstGeom prst="rect">
                      <a:avLst/>
                    </a:prstGeom>
                  </pic:spPr>
                </pic:pic>
              </a:graphicData>
            </a:graphic>
            <wp14:sizeRelH relativeFrom="page">
              <wp14:pctWidth>0</wp14:pctWidth>
            </wp14:sizeRelH>
            <wp14:sizeRelV relativeFrom="page">
              <wp14:pctHeight>0</wp14:pctHeight>
            </wp14:sizeRelV>
          </wp:anchor>
        </w:drawing>
      </w:r>
      <w:r w:rsidR="00916DD3" w:rsidRPr="00CF2AAF">
        <w:rPr>
          <w:rStyle w:val="Refdenotaalpie"/>
          <w:rFonts w:ascii="Arial" w:hAnsi="Arial" w:cs="Arial"/>
          <w:sz w:val="16"/>
          <w:szCs w:val="16"/>
        </w:rPr>
        <w:footnoteReference w:id="1"/>
      </w:r>
    </w:p>
    <w:p w14:paraId="65B779E4" w14:textId="6BD9D5BB" w:rsidR="009E039F" w:rsidRPr="00CF2AAF" w:rsidRDefault="009E039F" w:rsidP="009E039F">
      <w:pPr>
        <w:spacing w:after="0" w:line="240" w:lineRule="auto"/>
        <w:jc w:val="both"/>
        <w:rPr>
          <w:rFonts w:ascii="Arial" w:hAnsi="Arial" w:cs="Arial"/>
          <w:b/>
          <w:bCs/>
          <w:sz w:val="16"/>
          <w:szCs w:val="16"/>
        </w:rPr>
      </w:pPr>
    </w:p>
    <w:p w14:paraId="26BD1B55" w14:textId="7B4A7173" w:rsidR="009E039F" w:rsidRPr="00CF2AAF" w:rsidRDefault="009E039F" w:rsidP="009E039F">
      <w:pPr>
        <w:spacing w:after="0" w:line="240" w:lineRule="auto"/>
        <w:jc w:val="both"/>
        <w:rPr>
          <w:rFonts w:ascii="Arial" w:hAnsi="Arial" w:cs="Arial"/>
          <w:b/>
          <w:bCs/>
          <w:sz w:val="16"/>
          <w:szCs w:val="16"/>
        </w:rPr>
      </w:pPr>
    </w:p>
    <w:p w14:paraId="6C38147B" w14:textId="78FBE776" w:rsidR="009E039F" w:rsidRPr="00CF2AAF" w:rsidRDefault="009E039F" w:rsidP="009E039F">
      <w:pPr>
        <w:spacing w:after="0" w:line="240" w:lineRule="auto"/>
        <w:jc w:val="both"/>
        <w:rPr>
          <w:rFonts w:ascii="Arial" w:hAnsi="Arial" w:cs="Arial"/>
          <w:b/>
          <w:bCs/>
          <w:sz w:val="16"/>
          <w:szCs w:val="16"/>
        </w:rPr>
      </w:pPr>
    </w:p>
    <w:p w14:paraId="72EB95DF" w14:textId="52E17D87" w:rsidR="00FA67F1" w:rsidRPr="00CF2AAF" w:rsidRDefault="00FA67F1" w:rsidP="009E039F">
      <w:pPr>
        <w:spacing w:after="0" w:line="240" w:lineRule="auto"/>
        <w:jc w:val="both"/>
        <w:rPr>
          <w:rFonts w:ascii="Arial" w:hAnsi="Arial" w:cs="Arial"/>
          <w:b/>
          <w:bCs/>
          <w:sz w:val="16"/>
          <w:szCs w:val="16"/>
        </w:rPr>
      </w:pPr>
    </w:p>
    <w:p w14:paraId="2F998514" w14:textId="2F930C5C" w:rsidR="00FA67F1" w:rsidRPr="00CF2AAF" w:rsidRDefault="00FA67F1" w:rsidP="009E039F">
      <w:pPr>
        <w:spacing w:after="0" w:line="240" w:lineRule="auto"/>
        <w:jc w:val="both"/>
        <w:rPr>
          <w:rFonts w:ascii="Arial" w:hAnsi="Arial" w:cs="Arial"/>
          <w:b/>
          <w:bCs/>
          <w:sz w:val="16"/>
          <w:szCs w:val="16"/>
        </w:rPr>
      </w:pPr>
    </w:p>
    <w:p w14:paraId="374DF2D3" w14:textId="4469547B" w:rsidR="00FA67F1" w:rsidRPr="00CF2AAF" w:rsidRDefault="00FA67F1" w:rsidP="009E039F">
      <w:pPr>
        <w:spacing w:after="0" w:line="240" w:lineRule="auto"/>
        <w:jc w:val="both"/>
        <w:rPr>
          <w:rFonts w:ascii="Arial" w:hAnsi="Arial" w:cs="Arial"/>
          <w:b/>
          <w:bCs/>
          <w:sz w:val="16"/>
          <w:szCs w:val="16"/>
        </w:rPr>
      </w:pPr>
    </w:p>
    <w:p w14:paraId="17DAC5A2" w14:textId="3EDC8E40" w:rsidR="00FA67F1" w:rsidRPr="00CF2AAF" w:rsidRDefault="00FA67F1" w:rsidP="009E039F">
      <w:pPr>
        <w:spacing w:after="0" w:line="240" w:lineRule="auto"/>
        <w:jc w:val="both"/>
        <w:rPr>
          <w:rFonts w:ascii="Arial" w:hAnsi="Arial" w:cs="Arial"/>
          <w:b/>
          <w:bCs/>
          <w:sz w:val="16"/>
          <w:szCs w:val="16"/>
        </w:rPr>
      </w:pPr>
    </w:p>
    <w:p w14:paraId="2E4A0225" w14:textId="68411790" w:rsidR="00FA67F1" w:rsidRPr="00CF2AAF" w:rsidRDefault="00FA67F1" w:rsidP="009E039F">
      <w:pPr>
        <w:spacing w:after="0" w:line="240" w:lineRule="auto"/>
        <w:jc w:val="both"/>
        <w:rPr>
          <w:rFonts w:ascii="Arial" w:hAnsi="Arial" w:cs="Arial"/>
          <w:b/>
          <w:bCs/>
          <w:sz w:val="16"/>
          <w:szCs w:val="16"/>
        </w:rPr>
      </w:pPr>
    </w:p>
    <w:p w14:paraId="2431CC27" w14:textId="2571A9AB" w:rsidR="00FA67F1" w:rsidRPr="00CF2AAF" w:rsidRDefault="00FA67F1" w:rsidP="009E039F">
      <w:pPr>
        <w:spacing w:after="0" w:line="240" w:lineRule="auto"/>
        <w:jc w:val="both"/>
        <w:rPr>
          <w:rFonts w:ascii="Arial" w:hAnsi="Arial" w:cs="Arial"/>
          <w:b/>
          <w:bCs/>
          <w:sz w:val="16"/>
          <w:szCs w:val="16"/>
        </w:rPr>
      </w:pPr>
    </w:p>
    <w:p w14:paraId="1486D320" w14:textId="135E297A" w:rsidR="00FA67F1" w:rsidRPr="00CF2AAF" w:rsidRDefault="00FA67F1" w:rsidP="009E039F">
      <w:pPr>
        <w:spacing w:after="0" w:line="240" w:lineRule="auto"/>
        <w:jc w:val="both"/>
        <w:rPr>
          <w:rFonts w:ascii="Arial" w:hAnsi="Arial" w:cs="Arial"/>
          <w:b/>
          <w:bCs/>
          <w:sz w:val="16"/>
          <w:szCs w:val="16"/>
        </w:rPr>
      </w:pPr>
    </w:p>
    <w:p w14:paraId="1E69DF4D" w14:textId="5EA8465E" w:rsidR="00FA67F1" w:rsidRPr="00CF2AAF" w:rsidRDefault="00FA67F1" w:rsidP="009E039F">
      <w:pPr>
        <w:spacing w:after="0" w:line="240" w:lineRule="auto"/>
        <w:jc w:val="both"/>
        <w:rPr>
          <w:rFonts w:ascii="Arial" w:hAnsi="Arial" w:cs="Arial"/>
          <w:b/>
          <w:bCs/>
          <w:sz w:val="16"/>
          <w:szCs w:val="16"/>
        </w:rPr>
      </w:pPr>
    </w:p>
    <w:p w14:paraId="78A0633B" w14:textId="3C0BBB88" w:rsidR="00FA67F1" w:rsidRPr="00CF2AAF" w:rsidRDefault="00FA67F1" w:rsidP="009E039F">
      <w:pPr>
        <w:spacing w:after="0" w:line="240" w:lineRule="auto"/>
        <w:jc w:val="both"/>
        <w:rPr>
          <w:rFonts w:ascii="Arial" w:hAnsi="Arial" w:cs="Arial"/>
          <w:b/>
          <w:bCs/>
          <w:sz w:val="16"/>
          <w:szCs w:val="16"/>
        </w:rPr>
      </w:pPr>
    </w:p>
    <w:p w14:paraId="292615DE" w14:textId="3521A7BC" w:rsidR="00FA67F1" w:rsidRPr="00CF2AAF" w:rsidRDefault="00FA67F1" w:rsidP="009E039F">
      <w:pPr>
        <w:spacing w:after="0" w:line="240" w:lineRule="auto"/>
        <w:jc w:val="both"/>
        <w:rPr>
          <w:rFonts w:ascii="Arial" w:hAnsi="Arial" w:cs="Arial"/>
          <w:b/>
          <w:bCs/>
          <w:sz w:val="16"/>
          <w:szCs w:val="16"/>
        </w:rPr>
      </w:pPr>
    </w:p>
    <w:p w14:paraId="672CB914" w14:textId="39C50FAE" w:rsidR="00FA67F1" w:rsidRPr="00CF2AAF" w:rsidRDefault="00FA67F1" w:rsidP="009E039F">
      <w:pPr>
        <w:spacing w:after="0" w:line="240" w:lineRule="auto"/>
        <w:jc w:val="both"/>
        <w:rPr>
          <w:rFonts w:ascii="Arial" w:hAnsi="Arial" w:cs="Arial"/>
          <w:b/>
          <w:bCs/>
          <w:sz w:val="16"/>
          <w:szCs w:val="16"/>
        </w:rPr>
      </w:pPr>
    </w:p>
    <w:p w14:paraId="57F750C3" w14:textId="45E23EC7" w:rsidR="00FA67F1" w:rsidRPr="00CF2AAF" w:rsidRDefault="00FA67F1" w:rsidP="009E039F">
      <w:pPr>
        <w:spacing w:after="0" w:line="240" w:lineRule="auto"/>
        <w:jc w:val="both"/>
        <w:rPr>
          <w:rFonts w:ascii="Arial" w:hAnsi="Arial" w:cs="Arial"/>
          <w:b/>
          <w:bCs/>
          <w:sz w:val="16"/>
          <w:szCs w:val="16"/>
        </w:rPr>
      </w:pPr>
    </w:p>
    <w:p w14:paraId="138F2E63" w14:textId="76F35A7D" w:rsidR="00FA67F1" w:rsidRPr="00CF2AAF" w:rsidRDefault="00FA67F1" w:rsidP="009E039F">
      <w:pPr>
        <w:spacing w:after="0" w:line="240" w:lineRule="auto"/>
        <w:jc w:val="both"/>
        <w:rPr>
          <w:rFonts w:ascii="Arial" w:hAnsi="Arial" w:cs="Arial"/>
          <w:b/>
          <w:bCs/>
          <w:sz w:val="16"/>
          <w:szCs w:val="16"/>
        </w:rPr>
      </w:pPr>
    </w:p>
    <w:p w14:paraId="70E35509" w14:textId="5C421C33" w:rsidR="00FA67F1" w:rsidRPr="00CF2AAF" w:rsidRDefault="00FA67F1" w:rsidP="009E039F">
      <w:pPr>
        <w:spacing w:after="0" w:line="240" w:lineRule="auto"/>
        <w:jc w:val="both"/>
        <w:rPr>
          <w:rFonts w:ascii="Arial" w:hAnsi="Arial" w:cs="Arial"/>
          <w:b/>
          <w:bCs/>
          <w:sz w:val="16"/>
          <w:szCs w:val="16"/>
        </w:rPr>
      </w:pPr>
    </w:p>
    <w:p w14:paraId="6F40B9F3" w14:textId="212A8EEC" w:rsidR="00FA67F1" w:rsidRPr="00CF2AAF" w:rsidRDefault="00FA67F1" w:rsidP="009E039F">
      <w:pPr>
        <w:spacing w:after="0" w:line="240" w:lineRule="auto"/>
        <w:jc w:val="both"/>
        <w:rPr>
          <w:rFonts w:ascii="Arial" w:hAnsi="Arial" w:cs="Arial"/>
          <w:b/>
          <w:bCs/>
          <w:sz w:val="16"/>
          <w:szCs w:val="16"/>
        </w:rPr>
      </w:pPr>
    </w:p>
    <w:p w14:paraId="78B9C015" w14:textId="090AE95B" w:rsidR="00FA67F1" w:rsidRPr="00CF2AAF" w:rsidRDefault="00FA67F1" w:rsidP="009E039F">
      <w:pPr>
        <w:spacing w:after="0" w:line="240" w:lineRule="auto"/>
        <w:jc w:val="both"/>
        <w:rPr>
          <w:rFonts w:ascii="Arial" w:hAnsi="Arial" w:cs="Arial"/>
          <w:b/>
          <w:bCs/>
          <w:sz w:val="16"/>
          <w:szCs w:val="16"/>
        </w:rPr>
      </w:pPr>
    </w:p>
    <w:p w14:paraId="02A70820" w14:textId="5CEF72B7" w:rsidR="00FA67F1" w:rsidRPr="00CF2AAF" w:rsidRDefault="00FA67F1" w:rsidP="009E039F">
      <w:pPr>
        <w:spacing w:after="0" w:line="240" w:lineRule="auto"/>
        <w:jc w:val="both"/>
        <w:rPr>
          <w:rFonts w:ascii="Arial" w:hAnsi="Arial" w:cs="Arial"/>
          <w:b/>
          <w:bCs/>
          <w:sz w:val="16"/>
          <w:szCs w:val="16"/>
        </w:rPr>
      </w:pPr>
    </w:p>
    <w:p w14:paraId="6910AE12" w14:textId="3FF2E658" w:rsidR="00FA67F1" w:rsidRPr="00CF2AAF" w:rsidRDefault="00FA67F1" w:rsidP="009E039F">
      <w:pPr>
        <w:spacing w:after="0" w:line="240" w:lineRule="auto"/>
        <w:jc w:val="both"/>
        <w:rPr>
          <w:rFonts w:ascii="Arial" w:hAnsi="Arial" w:cs="Arial"/>
          <w:b/>
          <w:bCs/>
          <w:sz w:val="16"/>
          <w:szCs w:val="16"/>
        </w:rPr>
      </w:pPr>
    </w:p>
    <w:p w14:paraId="647B96D5" w14:textId="0BA588CA" w:rsidR="00FA67F1" w:rsidRPr="00CF2AAF" w:rsidRDefault="00FA67F1" w:rsidP="00FA67F1">
      <w:pPr>
        <w:pStyle w:val="Prrafodelista"/>
        <w:numPr>
          <w:ilvl w:val="0"/>
          <w:numId w:val="22"/>
        </w:numPr>
        <w:spacing w:after="0" w:line="240" w:lineRule="auto"/>
        <w:jc w:val="both"/>
        <w:rPr>
          <w:rFonts w:ascii="Arial" w:hAnsi="Arial" w:cs="Arial"/>
          <w:sz w:val="16"/>
          <w:szCs w:val="16"/>
        </w:rPr>
      </w:pPr>
      <w:r w:rsidRPr="00CF2AAF">
        <w:rPr>
          <w:rFonts w:ascii="Arial" w:hAnsi="Arial" w:cs="Arial"/>
          <w:sz w:val="16"/>
          <w:szCs w:val="16"/>
        </w:rPr>
        <w:t xml:space="preserve">Que, </w:t>
      </w:r>
      <w:r w:rsidR="00B70C8C" w:rsidRPr="00CF2AAF">
        <w:rPr>
          <w:rFonts w:ascii="Arial" w:hAnsi="Arial" w:cs="Arial"/>
          <w:sz w:val="16"/>
          <w:szCs w:val="16"/>
        </w:rPr>
        <w:t xml:space="preserve">en diversas fechas, legisladores del Grupo Parlamentario del partido Movimiento de Regeneración Nacional (MORENA), hicieron diversas manifestaciones en medios de comunicación y redes sociales, aceptando haber usado recursos obtenidos de la función pública que desempeñan para aportarlos a la </w:t>
      </w:r>
      <w:r w:rsidR="00B70C8C" w:rsidRPr="00CF2AAF">
        <w:rPr>
          <w:rFonts w:ascii="Arial" w:hAnsi="Arial" w:cs="Arial"/>
          <w:sz w:val="16"/>
          <w:szCs w:val="16"/>
        </w:rPr>
        <w:lastRenderedPageBreak/>
        <w:t>manifestación de apoyo</w:t>
      </w:r>
      <w:r w:rsidR="003B3439" w:rsidRPr="00CF2AAF">
        <w:rPr>
          <w:rFonts w:ascii="Arial" w:hAnsi="Arial" w:cs="Arial"/>
          <w:sz w:val="16"/>
          <w:szCs w:val="16"/>
        </w:rPr>
        <w:t xml:space="preserve"> económico</w:t>
      </w:r>
      <w:r w:rsidR="00B70C8C" w:rsidRPr="00CF2AAF">
        <w:rPr>
          <w:rFonts w:ascii="Arial" w:hAnsi="Arial" w:cs="Arial"/>
          <w:sz w:val="16"/>
          <w:szCs w:val="16"/>
        </w:rPr>
        <w:t xml:space="preserve"> que se acusa como actos anticipados de campaña, específicamente, se señalan:</w:t>
      </w:r>
    </w:p>
    <w:p w14:paraId="49CDB043" w14:textId="294BE091" w:rsidR="00B70C8C" w:rsidRPr="00CF2AAF" w:rsidRDefault="00B70C8C" w:rsidP="00B70C8C">
      <w:pPr>
        <w:pStyle w:val="Prrafodelista"/>
        <w:spacing w:after="0" w:line="240" w:lineRule="auto"/>
        <w:ind w:left="1068"/>
        <w:jc w:val="both"/>
        <w:rPr>
          <w:rFonts w:ascii="Arial" w:hAnsi="Arial" w:cs="Arial"/>
          <w:sz w:val="16"/>
          <w:szCs w:val="16"/>
        </w:rPr>
      </w:pPr>
    </w:p>
    <w:tbl>
      <w:tblPr>
        <w:tblStyle w:val="Tablaconcuadrcula"/>
        <w:tblW w:w="10954" w:type="dxa"/>
        <w:tblInd w:w="-1064" w:type="dxa"/>
        <w:tblLayout w:type="fixed"/>
        <w:tblLook w:val="04A0" w:firstRow="1" w:lastRow="0" w:firstColumn="1" w:lastColumn="0" w:noHBand="0" w:noVBand="1"/>
      </w:tblPr>
      <w:tblGrid>
        <w:gridCol w:w="1054"/>
        <w:gridCol w:w="1984"/>
        <w:gridCol w:w="1276"/>
        <w:gridCol w:w="3320"/>
        <w:gridCol w:w="3320"/>
      </w:tblGrid>
      <w:tr w:rsidR="00CF2AAF" w:rsidRPr="00CF2AAF" w14:paraId="766B2DFC" w14:textId="34C97C85" w:rsidTr="00CF2AAF">
        <w:tc>
          <w:tcPr>
            <w:tcW w:w="1054" w:type="dxa"/>
            <w:vAlign w:val="center"/>
          </w:tcPr>
          <w:p w14:paraId="40B4D5F9" w14:textId="47B55857" w:rsidR="00CF2AAF" w:rsidRPr="00CF2AAF" w:rsidRDefault="00CF2AAF" w:rsidP="00CF2AAF">
            <w:pPr>
              <w:pStyle w:val="Prrafodelista"/>
              <w:ind w:left="0"/>
              <w:jc w:val="center"/>
              <w:rPr>
                <w:rFonts w:ascii="Arial" w:hAnsi="Arial" w:cs="Arial"/>
                <w:b/>
                <w:bCs/>
                <w:sz w:val="16"/>
                <w:szCs w:val="16"/>
              </w:rPr>
            </w:pPr>
            <w:r w:rsidRPr="00CF2AAF">
              <w:rPr>
                <w:rFonts w:ascii="Arial" w:hAnsi="Arial" w:cs="Arial"/>
                <w:b/>
                <w:bCs/>
                <w:sz w:val="16"/>
                <w:szCs w:val="16"/>
              </w:rPr>
              <w:t>Fecha</w:t>
            </w:r>
          </w:p>
        </w:tc>
        <w:tc>
          <w:tcPr>
            <w:tcW w:w="1984" w:type="dxa"/>
            <w:vAlign w:val="center"/>
          </w:tcPr>
          <w:p w14:paraId="74819602" w14:textId="33087B2C" w:rsidR="00CF2AAF" w:rsidRPr="00CF2AAF" w:rsidRDefault="00CF2AAF" w:rsidP="00CF2AAF">
            <w:pPr>
              <w:pStyle w:val="Prrafodelista"/>
              <w:ind w:left="0"/>
              <w:jc w:val="center"/>
              <w:rPr>
                <w:rFonts w:ascii="Arial" w:hAnsi="Arial" w:cs="Arial"/>
                <w:b/>
                <w:bCs/>
                <w:sz w:val="16"/>
                <w:szCs w:val="16"/>
              </w:rPr>
            </w:pPr>
            <w:r w:rsidRPr="00CF2AAF">
              <w:rPr>
                <w:rFonts w:ascii="Arial" w:hAnsi="Arial" w:cs="Arial"/>
                <w:b/>
                <w:bCs/>
                <w:sz w:val="16"/>
                <w:szCs w:val="16"/>
              </w:rPr>
              <w:t>Responsable</w:t>
            </w:r>
          </w:p>
        </w:tc>
        <w:tc>
          <w:tcPr>
            <w:tcW w:w="1276" w:type="dxa"/>
            <w:vAlign w:val="center"/>
          </w:tcPr>
          <w:p w14:paraId="29DADF22" w14:textId="3F13BA5B" w:rsidR="00CF2AAF" w:rsidRPr="00CF2AAF" w:rsidRDefault="00CF2AAF" w:rsidP="00CF2AAF">
            <w:pPr>
              <w:pStyle w:val="Prrafodelista"/>
              <w:ind w:left="0"/>
              <w:jc w:val="center"/>
              <w:rPr>
                <w:rFonts w:ascii="Arial" w:hAnsi="Arial" w:cs="Arial"/>
                <w:b/>
                <w:bCs/>
                <w:sz w:val="16"/>
                <w:szCs w:val="16"/>
              </w:rPr>
            </w:pPr>
            <w:r w:rsidRPr="00CF2AAF">
              <w:rPr>
                <w:rFonts w:ascii="Arial" w:hAnsi="Arial" w:cs="Arial"/>
                <w:b/>
                <w:bCs/>
                <w:sz w:val="16"/>
                <w:szCs w:val="16"/>
              </w:rPr>
              <w:t>Medio o Red Social</w:t>
            </w:r>
          </w:p>
        </w:tc>
        <w:tc>
          <w:tcPr>
            <w:tcW w:w="3320" w:type="dxa"/>
            <w:vAlign w:val="center"/>
          </w:tcPr>
          <w:p w14:paraId="2A64C1CA" w14:textId="03889578" w:rsidR="00CF2AAF" w:rsidRPr="00CF2AAF" w:rsidRDefault="00CF2AAF" w:rsidP="00CF2AAF">
            <w:pPr>
              <w:pStyle w:val="Prrafodelista"/>
              <w:ind w:left="0"/>
              <w:jc w:val="center"/>
              <w:rPr>
                <w:rFonts w:ascii="Arial" w:hAnsi="Arial" w:cs="Arial"/>
                <w:b/>
                <w:bCs/>
                <w:sz w:val="16"/>
                <w:szCs w:val="16"/>
              </w:rPr>
            </w:pPr>
            <w:r w:rsidRPr="00CF2AAF">
              <w:rPr>
                <w:rFonts w:ascii="Arial" w:hAnsi="Arial" w:cs="Arial"/>
                <w:b/>
                <w:bCs/>
                <w:sz w:val="16"/>
                <w:szCs w:val="16"/>
              </w:rPr>
              <w:t>Enlace al medio y/o red social</w:t>
            </w:r>
          </w:p>
        </w:tc>
        <w:tc>
          <w:tcPr>
            <w:tcW w:w="3320" w:type="dxa"/>
            <w:vAlign w:val="center"/>
          </w:tcPr>
          <w:p w14:paraId="30BAD714" w14:textId="0D9E929C" w:rsidR="00CF2AAF" w:rsidRPr="00CF2AAF" w:rsidRDefault="00CF2AAF" w:rsidP="00CF2AAF">
            <w:pPr>
              <w:pStyle w:val="Prrafodelista"/>
              <w:ind w:left="0"/>
              <w:jc w:val="center"/>
              <w:rPr>
                <w:rFonts w:ascii="Arial" w:hAnsi="Arial" w:cs="Arial"/>
                <w:b/>
                <w:bCs/>
                <w:sz w:val="16"/>
                <w:szCs w:val="16"/>
              </w:rPr>
            </w:pPr>
            <w:r w:rsidRPr="00CF2AAF">
              <w:rPr>
                <w:rFonts w:ascii="Arial" w:hAnsi="Arial" w:cs="Arial"/>
                <w:b/>
                <w:bCs/>
                <w:sz w:val="16"/>
                <w:szCs w:val="16"/>
              </w:rPr>
              <w:t>Impresión de pantalla</w:t>
            </w:r>
          </w:p>
        </w:tc>
      </w:tr>
      <w:tr w:rsidR="00CF2AAF" w:rsidRPr="00CF2AAF" w14:paraId="035B9021" w14:textId="0AD9EF2A" w:rsidTr="00CF2AAF">
        <w:tc>
          <w:tcPr>
            <w:tcW w:w="1054" w:type="dxa"/>
            <w:vAlign w:val="center"/>
          </w:tcPr>
          <w:p w14:paraId="08D000F4" w14:textId="515E55B3" w:rsidR="00CF2AAF" w:rsidRPr="00CF2AAF" w:rsidRDefault="00CF2AAF" w:rsidP="00CF2AAF">
            <w:pPr>
              <w:pStyle w:val="Prrafodelista"/>
              <w:ind w:left="0"/>
              <w:jc w:val="center"/>
              <w:rPr>
                <w:rFonts w:ascii="Arial" w:hAnsi="Arial" w:cs="Arial"/>
                <w:b/>
                <w:bCs/>
                <w:sz w:val="16"/>
                <w:szCs w:val="16"/>
              </w:rPr>
            </w:pPr>
            <w:r w:rsidRPr="00CF2AAF">
              <w:rPr>
                <w:rFonts w:ascii="Arial" w:hAnsi="Arial" w:cs="Arial"/>
                <w:b/>
                <w:bCs/>
                <w:sz w:val="16"/>
                <w:szCs w:val="16"/>
              </w:rPr>
              <w:t>27 de diciembre de 2022</w:t>
            </w:r>
          </w:p>
        </w:tc>
        <w:tc>
          <w:tcPr>
            <w:tcW w:w="1984" w:type="dxa"/>
            <w:vAlign w:val="center"/>
          </w:tcPr>
          <w:p w14:paraId="2EC15367" w14:textId="49BD795D" w:rsidR="00CF2AAF" w:rsidRPr="00CF2AAF" w:rsidRDefault="00CF2AAF" w:rsidP="00CF2AAF">
            <w:pPr>
              <w:pStyle w:val="Prrafodelista"/>
              <w:ind w:left="0"/>
              <w:jc w:val="center"/>
              <w:rPr>
                <w:rFonts w:ascii="Arial" w:hAnsi="Arial" w:cs="Arial"/>
                <w:sz w:val="16"/>
                <w:szCs w:val="16"/>
              </w:rPr>
            </w:pPr>
            <w:r w:rsidRPr="00CF2AAF">
              <w:rPr>
                <w:rFonts w:ascii="Arial" w:hAnsi="Arial" w:cs="Arial"/>
                <w:sz w:val="16"/>
                <w:szCs w:val="16"/>
              </w:rPr>
              <w:t>Mauricio Cantú González</w:t>
            </w:r>
          </w:p>
        </w:tc>
        <w:tc>
          <w:tcPr>
            <w:tcW w:w="1276" w:type="dxa"/>
            <w:vAlign w:val="center"/>
          </w:tcPr>
          <w:p w14:paraId="6AF65907" w14:textId="11DDF873" w:rsidR="00CF2AAF" w:rsidRPr="00CF2AAF" w:rsidRDefault="00CF2AAF" w:rsidP="00CF2AAF">
            <w:pPr>
              <w:jc w:val="center"/>
              <w:rPr>
                <w:rFonts w:ascii="Arial" w:hAnsi="Arial" w:cs="Arial"/>
                <w:sz w:val="16"/>
                <w:szCs w:val="16"/>
              </w:rPr>
            </w:pPr>
            <w:r w:rsidRPr="00CF2AAF">
              <w:rPr>
                <w:rFonts w:ascii="Arial" w:hAnsi="Arial" w:cs="Arial"/>
                <w:sz w:val="16"/>
                <w:szCs w:val="16"/>
              </w:rPr>
              <w:t>Twitter</w:t>
            </w:r>
          </w:p>
        </w:tc>
        <w:tc>
          <w:tcPr>
            <w:tcW w:w="3320" w:type="dxa"/>
            <w:vAlign w:val="center"/>
          </w:tcPr>
          <w:p w14:paraId="4D952E9A" w14:textId="494659E6" w:rsidR="00CF2AAF" w:rsidRPr="00CF2AAF" w:rsidRDefault="00CF2AAF" w:rsidP="00CF2AAF">
            <w:pPr>
              <w:spacing w:after="0" w:line="240" w:lineRule="auto"/>
              <w:jc w:val="center"/>
              <w:rPr>
                <w:rFonts w:ascii="Arial" w:hAnsi="Arial" w:cs="Arial"/>
                <w:sz w:val="16"/>
                <w:szCs w:val="16"/>
              </w:rPr>
            </w:pPr>
            <w:hyperlink r:id="rId16" w:history="1">
              <w:r w:rsidRPr="00CF2AAF">
                <w:rPr>
                  <w:rStyle w:val="Hipervnculo"/>
                  <w:rFonts w:ascii="Arial" w:hAnsi="Arial" w:cs="Arial"/>
                  <w:sz w:val="16"/>
                  <w:szCs w:val="16"/>
                </w:rPr>
                <w:t>https://twitter.com/cantumauricio/status/1607769937849851904?s=46&amp;t=8160cH3BPUiLJSnsDFfaHA</w:t>
              </w:r>
            </w:hyperlink>
          </w:p>
          <w:p w14:paraId="49A96A30" w14:textId="77777777" w:rsidR="00CF2AAF" w:rsidRPr="00CF2AAF" w:rsidRDefault="00CF2AAF" w:rsidP="00CF2AAF">
            <w:pPr>
              <w:pStyle w:val="Prrafodelista"/>
              <w:ind w:left="0"/>
              <w:jc w:val="center"/>
              <w:rPr>
                <w:rFonts w:ascii="Arial" w:hAnsi="Arial" w:cs="Arial"/>
                <w:sz w:val="16"/>
                <w:szCs w:val="16"/>
              </w:rPr>
            </w:pPr>
          </w:p>
        </w:tc>
        <w:tc>
          <w:tcPr>
            <w:tcW w:w="3320" w:type="dxa"/>
            <w:vAlign w:val="center"/>
          </w:tcPr>
          <w:p w14:paraId="65B8CA04" w14:textId="158BE1F1" w:rsidR="00CF2AAF" w:rsidRPr="00CF2AAF" w:rsidRDefault="00CF2AAF" w:rsidP="00CF2AAF">
            <w:pPr>
              <w:jc w:val="center"/>
              <w:rPr>
                <w:rFonts w:ascii="Arial" w:hAnsi="Arial" w:cs="Arial"/>
                <w:sz w:val="16"/>
                <w:szCs w:val="16"/>
              </w:rPr>
            </w:pPr>
            <w:r w:rsidRPr="00CF2AAF">
              <w:rPr>
                <w:rFonts w:ascii="Arial" w:hAnsi="Arial" w:cs="Arial"/>
                <w:noProof/>
                <w:sz w:val="16"/>
                <w:szCs w:val="16"/>
              </w:rPr>
              <w:drawing>
                <wp:inline distT="0" distB="0" distL="0" distR="0" wp14:anchorId="326786FC" wp14:editId="25FC99DB">
                  <wp:extent cx="1252907" cy="194636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7190" cy="1968554"/>
                          </a:xfrm>
                          <a:prstGeom prst="rect">
                            <a:avLst/>
                          </a:prstGeom>
                        </pic:spPr>
                      </pic:pic>
                    </a:graphicData>
                  </a:graphic>
                </wp:inline>
              </w:drawing>
            </w:r>
          </w:p>
        </w:tc>
      </w:tr>
      <w:tr w:rsidR="00CF2AAF" w:rsidRPr="00CF2AAF" w14:paraId="242A2EB0" w14:textId="7D2AD849" w:rsidTr="00CF2AAF">
        <w:tc>
          <w:tcPr>
            <w:tcW w:w="1054" w:type="dxa"/>
            <w:vAlign w:val="center"/>
          </w:tcPr>
          <w:p w14:paraId="6AB4E98C" w14:textId="2B76337A" w:rsidR="00CF2AAF" w:rsidRPr="00CF2AAF" w:rsidRDefault="00CF2AAF" w:rsidP="00CF2AAF">
            <w:pPr>
              <w:pStyle w:val="Prrafodelista"/>
              <w:ind w:left="0"/>
              <w:jc w:val="center"/>
              <w:rPr>
                <w:rFonts w:ascii="Arial" w:hAnsi="Arial" w:cs="Arial"/>
                <w:b/>
                <w:bCs/>
                <w:sz w:val="16"/>
                <w:szCs w:val="16"/>
              </w:rPr>
            </w:pPr>
            <w:r w:rsidRPr="00CF2AAF">
              <w:rPr>
                <w:rFonts w:ascii="Arial" w:hAnsi="Arial" w:cs="Arial"/>
                <w:b/>
                <w:bCs/>
                <w:sz w:val="16"/>
                <w:szCs w:val="16"/>
              </w:rPr>
              <w:t>27 de diciembre de 2022</w:t>
            </w:r>
          </w:p>
        </w:tc>
        <w:tc>
          <w:tcPr>
            <w:tcW w:w="1984" w:type="dxa"/>
            <w:vAlign w:val="center"/>
          </w:tcPr>
          <w:p w14:paraId="39709C77" w14:textId="53DCDB9F" w:rsidR="00CF2AAF" w:rsidRPr="00CF2AAF" w:rsidRDefault="00CF2AAF" w:rsidP="00CF2AAF">
            <w:pPr>
              <w:pStyle w:val="Prrafodelista"/>
              <w:ind w:left="0"/>
              <w:jc w:val="center"/>
              <w:rPr>
                <w:rFonts w:ascii="Arial" w:hAnsi="Arial" w:cs="Arial"/>
                <w:sz w:val="16"/>
                <w:szCs w:val="16"/>
              </w:rPr>
            </w:pPr>
            <w:r w:rsidRPr="00CF2AAF">
              <w:rPr>
                <w:rFonts w:ascii="Arial" w:hAnsi="Arial" w:cs="Arial"/>
                <w:sz w:val="16"/>
                <w:szCs w:val="16"/>
              </w:rPr>
              <w:t>Aleida Álvarez Ruíz</w:t>
            </w:r>
          </w:p>
        </w:tc>
        <w:tc>
          <w:tcPr>
            <w:tcW w:w="1276" w:type="dxa"/>
            <w:vAlign w:val="center"/>
          </w:tcPr>
          <w:p w14:paraId="453884A3" w14:textId="34AD0547" w:rsidR="00CF2AAF" w:rsidRPr="00CF2AAF" w:rsidRDefault="00CF2AAF" w:rsidP="00CF2AAF">
            <w:pPr>
              <w:pStyle w:val="Prrafodelista"/>
              <w:ind w:left="0"/>
              <w:jc w:val="center"/>
              <w:rPr>
                <w:rFonts w:ascii="Arial" w:hAnsi="Arial" w:cs="Arial"/>
                <w:sz w:val="16"/>
                <w:szCs w:val="16"/>
              </w:rPr>
            </w:pPr>
            <w:r w:rsidRPr="00CF2AAF">
              <w:rPr>
                <w:rFonts w:ascii="Arial" w:hAnsi="Arial" w:cs="Arial"/>
                <w:sz w:val="16"/>
                <w:szCs w:val="16"/>
              </w:rPr>
              <w:t>Twitter</w:t>
            </w:r>
          </w:p>
        </w:tc>
        <w:tc>
          <w:tcPr>
            <w:tcW w:w="3320" w:type="dxa"/>
            <w:vAlign w:val="center"/>
          </w:tcPr>
          <w:p w14:paraId="302F5DB1" w14:textId="2AF3ADE4" w:rsidR="00CF2AAF" w:rsidRPr="00CF2AAF" w:rsidRDefault="00CF2AAF" w:rsidP="00CF2AAF">
            <w:pPr>
              <w:pStyle w:val="Prrafodelista"/>
              <w:ind w:left="0"/>
              <w:jc w:val="center"/>
              <w:rPr>
                <w:rFonts w:ascii="Arial" w:hAnsi="Arial" w:cs="Arial"/>
                <w:sz w:val="16"/>
                <w:szCs w:val="16"/>
              </w:rPr>
            </w:pPr>
            <w:hyperlink r:id="rId18" w:history="1">
              <w:r w:rsidRPr="00CF2AAF">
                <w:rPr>
                  <w:rStyle w:val="Hipervnculo"/>
                  <w:rFonts w:ascii="Arial" w:hAnsi="Arial" w:cs="Arial"/>
                  <w:sz w:val="16"/>
                  <w:szCs w:val="16"/>
                </w:rPr>
                <w:t>https://twitter.com/aleidaalavez/status/1607739369829588993?s=46&amp;t=8160cH3BPUiLJSnsDFfaHA</w:t>
              </w:r>
            </w:hyperlink>
          </w:p>
        </w:tc>
        <w:tc>
          <w:tcPr>
            <w:tcW w:w="3320" w:type="dxa"/>
            <w:vAlign w:val="center"/>
          </w:tcPr>
          <w:p w14:paraId="6FB86ABE" w14:textId="0A9FDE5C" w:rsidR="00CF2AAF" w:rsidRPr="00CF2AAF" w:rsidRDefault="00CF2AAF" w:rsidP="00CF2AAF">
            <w:pPr>
              <w:pStyle w:val="Prrafodelista"/>
              <w:ind w:left="0"/>
              <w:jc w:val="center"/>
              <w:rPr>
                <w:rFonts w:ascii="Arial" w:hAnsi="Arial" w:cs="Arial"/>
                <w:sz w:val="16"/>
                <w:szCs w:val="16"/>
              </w:rPr>
            </w:pPr>
            <w:r w:rsidRPr="00CF2AAF">
              <w:rPr>
                <w:rFonts w:ascii="Arial" w:hAnsi="Arial" w:cs="Arial"/>
                <w:noProof/>
                <w:sz w:val="16"/>
                <w:szCs w:val="16"/>
              </w:rPr>
              <w:drawing>
                <wp:inline distT="0" distB="0" distL="0" distR="0" wp14:anchorId="3222205A" wp14:editId="73E109EF">
                  <wp:extent cx="1289136" cy="1456508"/>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2655" cy="1471782"/>
                          </a:xfrm>
                          <a:prstGeom prst="rect">
                            <a:avLst/>
                          </a:prstGeom>
                        </pic:spPr>
                      </pic:pic>
                    </a:graphicData>
                  </a:graphic>
                </wp:inline>
              </w:drawing>
            </w:r>
          </w:p>
        </w:tc>
      </w:tr>
      <w:tr w:rsidR="00CF2AAF" w:rsidRPr="00CF2AAF" w14:paraId="1E4BADE6" w14:textId="10E3EF8A" w:rsidTr="00CF2AAF">
        <w:tc>
          <w:tcPr>
            <w:tcW w:w="1054" w:type="dxa"/>
            <w:vAlign w:val="center"/>
          </w:tcPr>
          <w:p w14:paraId="014DD22F" w14:textId="208F8330" w:rsidR="00CF2AAF" w:rsidRPr="00CF2AAF" w:rsidRDefault="00CF2AAF" w:rsidP="00CF2AAF">
            <w:pPr>
              <w:pStyle w:val="Prrafodelista"/>
              <w:ind w:left="0"/>
              <w:jc w:val="center"/>
              <w:rPr>
                <w:rFonts w:ascii="Arial" w:hAnsi="Arial" w:cs="Arial"/>
                <w:b/>
                <w:bCs/>
                <w:sz w:val="16"/>
                <w:szCs w:val="16"/>
              </w:rPr>
            </w:pPr>
            <w:r w:rsidRPr="00CF2AAF">
              <w:rPr>
                <w:rFonts w:ascii="Arial" w:hAnsi="Arial" w:cs="Arial"/>
                <w:b/>
                <w:bCs/>
                <w:sz w:val="16"/>
                <w:szCs w:val="16"/>
              </w:rPr>
              <w:t>27 de diciembre de 2022</w:t>
            </w:r>
          </w:p>
        </w:tc>
        <w:tc>
          <w:tcPr>
            <w:tcW w:w="1984" w:type="dxa"/>
            <w:vAlign w:val="center"/>
          </w:tcPr>
          <w:p w14:paraId="21850A0D" w14:textId="62EEECEF" w:rsidR="00CF2AAF" w:rsidRPr="00CF2AAF" w:rsidRDefault="00CF2AAF" w:rsidP="00CF2AAF">
            <w:pPr>
              <w:pStyle w:val="Prrafodelista"/>
              <w:ind w:left="0"/>
              <w:jc w:val="center"/>
              <w:rPr>
                <w:rFonts w:ascii="Arial" w:hAnsi="Arial" w:cs="Arial"/>
                <w:sz w:val="16"/>
                <w:szCs w:val="16"/>
              </w:rPr>
            </w:pPr>
            <w:r w:rsidRPr="00CF2AAF">
              <w:rPr>
                <w:rFonts w:ascii="Arial" w:hAnsi="Arial" w:cs="Arial"/>
                <w:sz w:val="16"/>
                <w:szCs w:val="16"/>
              </w:rPr>
              <w:t>Carmen Patricia Armendáriz Guerra</w:t>
            </w:r>
          </w:p>
        </w:tc>
        <w:tc>
          <w:tcPr>
            <w:tcW w:w="1276" w:type="dxa"/>
            <w:vAlign w:val="center"/>
          </w:tcPr>
          <w:p w14:paraId="0E2B42F1" w14:textId="5DDFD8DF" w:rsidR="00CF2AAF" w:rsidRPr="00CF2AAF" w:rsidRDefault="00CF2AAF" w:rsidP="00CF2AAF">
            <w:pPr>
              <w:pStyle w:val="Prrafodelista"/>
              <w:ind w:left="0"/>
              <w:jc w:val="center"/>
              <w:rPr>
                <w:rFonts w:ascii="Arial" w:hAnsi="Arial" w:cs="Arial"/>
                <w:sz w:val="16"/>
                <w:szCs w:val="16"/>
              </w:rPr>
            </w:pPr>
            <w:r w:rsidRPr="00CF2AAF">
              <w:rPr>
                <w:rFonts w:ascii="Arial" w:hAnsi="Arial" w:cs="Arial"/>
                <w:sz w:val="16"/>
                <w:szCs w:val="16"/>
              </w:rPr>
              <w:t>Twitter</w:t>
            </w:r>
          </w:p>
        </w:tc>
        <w:tc>
          <w:tcPr>
            <w:tcW w:w="3320" w:type="dxa"/>
            <w:vAlign w:val="center"/>
          </w:tcPr>
          <w:p w14:paraId="07DF5850" w14:textId="6162C34A" w:rsidR="00CF2AAF" w:rsidRPr="00CF2AAF" w:rsidRDefault="00CF2AAF" w:rsidP="00CF2AAF">
            <w:pPr>
              <w:pStyle w:val="Prrafodelista"/>
              <w:ind w:left="0"/>
              <w:jc w:val="center"/>
              <w:rPr>
                <w:rFonts w:ascii="Arial" w:hAnsi="Arial" w:cs="Arial"/>
                <w:sz w:val="16"/>
                <w:szCs w:val="16"/>
              </w:rPr>
            </w:pPr>
            <w:hyperlink r:id="rId20" w:history="1">
              <w:r w:rsidRPr="00CF2AAF">
                <w:rPr>
                  <w:rStyle w:val="Hipervnculo"/>
                  <w:rFonts w:ascii="Arial" w:hAnsi="Arial" w:cs="Arial"/>
                  <w:sz w:val="16"/>
                  <w:szCs w:val="16"/>
                </w:rPr>
                <w:t>https://twitter.com/parmendarizmx/status/1607786281240612864?s=46&amp;t=8160cH3BPUiLJSnsDFfaHA</w:t>
              </w:r>
            </w:hyperlink>
          </w:p>
        </w:tc>
        <w:tc>
          <w:tcPr>
            <w:tcW w:w="3320" w:type="dxa"/>
            <w:vAlign w:val="center"/>
          </w:tcPr>
          <w:p w14:paraId="136945FF" w14:textId="506D0CE3" w:rsidR="00CF2AAF" w:rsidRPr="00CF2AAF" w:rsidRDefault="00CF2AAF" w:rsidP="00CF2AAF">
            <w:pPr>
              <w:pStyle w:val="Prrafodelista"/>
              <w:ind w:left="0"/>
              <w:jc w:val="center"/>
              <w:rPr>
                <w:rFonts w:ascii="Arial" w:hAnsi="Arial" w:cs="Arial"/>
                <w:sz w:val="16"/>
                <w:szCs w:val="16"/>
              </w:rPr>
            </w:pPr>
            <w:r w:rsidRPr="00CF2AAF">
              <w:rPr>
                <w:rFonts w:ascii="Arial" w:hAnsi="Arial" w:cs="Arial"/>
                <w:noProof/>
                <w:sz w:val="16"/>
                <w:szCs w:val="16"/>
              </w:rPr>
              <w:drawing>
                <wp:inline distT="0" distB="0" distL="0" distR="0" wp14:anchorId="029441F3" wp14:editId="5B38F281">
                  <wp:extent cx="1268796" cy="18288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0781" cy="1846074"/>
                          </a:xfrm>
                          <a:prstGeom prst="rect">
                            <a:avLst/>
                          </a:prstGeom>
                        </pic:spPr>
                      </pic:pic>
                    </a:graphicData>
                  </a:graphic>
                </wp:inline>
              </w:drawing>
            </w:r>
          </w:p>
        </w:tc>
      </w:tr>
      <w:tr w:rsidR="00CF2AAF" w:rsidRPr="00CF2AAF" w14:paraId="6D16042E" w14:textId="48AEF857" w:rsidTr="00CF2AAF">
        <w:tc>
          <w:tcPr>
            <w:tcW w:w="1054" w:type="dxa"/>
            <w:vAlign w:val="center"/>
          </w:tcPr>
          <w:p w14:paraId="585B0E8F" w14:textId="243A94BD" w:rsidR="00CF2AAF" w:rsidRPr="00CF2AAF" w:rsidRDefault="00CF2AAF" w:rsidP="00CF2AAF">
            <w:pPr>
              <w:pStyle w:val="Prrafodelista"/>
              <w:ind w:left="0"/>
              <w:jc w:val="center"/>
              <w:rPr>
                <w:rFonts w:ascii="Arial" w:hAnsi="Arial" w:cs="Arial"/>
                <w:b/>
                <w:bCs/>
                <w:sz w:val="16"/>
                <w:szCs w:val="16"/>
              </w:rPr>
            </w:pPr>
            <w:r w:rsidRPr="00CF2AAF">
              <w:rPr>
                <w:rFonts w:ascii="Arial" w:hAnsi="Arial" w:cs="Arial"/>
                <w:b/>
                <w:bCs/>
                <w:sz w:val="16"/>
                <w:szCs w:val="16"/>
              </w:rPr>
              <w:t>27 de diciembre de 2022</w:t>
            </w:r>
          </w:p>
        </w:tc>
        <w:tc>
          <w:tcPr>
            <w:tcW w:w="1984" w:type="dxa"/>
            <w:vAlign w:val="center"/>
          </w:tcPr>
          <w:p w14:paraId="384A5669" w14:textId="527649BF" w:rsidR="00CF2AAF" w:rsidRPr="00CF2AAF" w:rsidRDefault="00CF2AAF" w:rsidP="00CF2AAF">
            <w:pPr>
              <w:pStyle w:val="Prrafodelista"/>
              <w:ind w:left="0"/>
              <w:jc w:val="center"/>
              <w:rPr>
                <w:rFonts w:ascii="Arial" w:hAnsi="Arial" w:cs="Arial"/>
                <w:sz w:val="16"/>
                <w:szCs w:val="16"/>
              </w:rPr>
            </w:pPr>
            <w:r w:rsidRPr="00CF2AAF">
              <w:rPr>
                <w:rFonts w:ascii="Arial" w:hAnsi="Arial" w:cs="Arial"/>
                <w:sz w:val="16"/>
                <w:szCs w:val="16"/>
              </w:rPr>
              <w:t>Miguel Torruco Garza</w:t>
            </w:r>
          </w:p>
        </w:tc>
        <w:tc>
          <w:tcPr>
            <w:tcW w:w="1276" w:type="dxa"/>
            <w:vAlign w:val="center"/>
          </w:tcPr>
          <w:p w14:paraId="0C0A147B" w14:textId="42FF2DF4" w:rsidR="00CF2AAF" w:rsidRPr="00CF2AAF" w:rsidRDefault="00CF2AAF" w:rsidP="00CF2AAF">
            <w:pPr>
              <w:pStyle w:val="Prrafodelista"/>
              <w:ind w:left="0"/>
              <w:jc w:val="center"/>
              <w:rPr>
                <w:rFonts w:ascii="Arial" w:hAnsi="Arial" w:cs="Arial"/>
                <w:sz w:val="16"/>
                <w:szCs w:val="16"/>
              </w:rPr>
            </w:pPr>
            <w:r w:rsidRPr="00CF2AAF">
              <w:rPr>
                <w:rFonts w:ascii="Arial" w:hAnsi="Arial" w:cs="Arial"/>
                <w:sz w:val="16"/>
                <w:szCs w:val="16"/>
              </w:rPr>
              <w:t>Twitter</w:t>
            </w:r>
          </w:p>
        </w:tc>
        <w:tc>
          <w:tcPr>
            <w:tcW w:w="3320" w:type="dxa"/>
            <w:vAlign w:val="center"/>
          </w:tcPr>
          <w:p w14:paraId="7054B107" w14:textId="24EAE851" w:rsidR="00CF2AAF" w:rsidRPr="00CF2AAF" w:rsidRDefault="00CF2AAF" w:rsidP="00CF2AAF">
            <w:pPr>
              <w:jc w:val="center"/>
              <w:rPr>
                <w:rFonts w:ascii="Arial" w:hAnsi="Arial" w:cs="Arial"/>
                <w:sz w:val="16"/>
                <w:szCs w:val="16"/>
              </w:rPr>
            </w:pPr>
            <w:hyperlink r:id="rId22" w:history="1">
              <w:r w:rsidRPr="00CF2AAF">
                <w:rPr>
                  <w:rStyle w:val="Hipervnculo"/>
                  <w:rFonts w:ascii="Arial" w:hAnsi="Arial" w:cs="Arial"/>
                  <w:sz w:val="16"/>
                  <w:szCs w:val="16"/>
                </w:rPr>
                <w:t>https://twitter.com/migueltorrucog/status/1607626841136959488?s=46&amp;t=8160cH3BPUiLJSnsDFfaHA</w:t>
              </w:r>
            </w:hyperlink>
          </w:p>
          <w:p w14:paraId="16E1BCD5" w14:textId="2CB3E2A1" w:rsidR="00CF2AAF" w:rsidRPr="00CF2AAF" w:rsidRDefault="00CF2AAF" w:rsidP="00CF2AAF">
            <w:pPr>
              <w:pStyle w:val="Prrafodelista"/>
              <w:ind w:left="0"/>
              <w:jc w:val="center"/>
              <w:rPr>
                <w:rFonts w:ascii="Arial" w:hAnsi="Arial" w:cs="Arial"/>
                <w:sz w:val="16"/>
                <w:szCs w:val="16"/>
              </w:rPr>
            </w:pPr>
          </w:p>
        </w:tc>
        <w:tc>
          <w:tcPr>
            <w:tcW w:w="3320" w:type="dxa"/>
            <w:vAlign w:val="center"/>
          </w:tcPr>
          <w:p w14:paraId="7B79FDFD" w14:textId="11AFF203" w:rsidR="00CF2AAF" w:rsidRPr="00CF2AAF" w:rsidRDefault="00CF2AAF" w:rsidP="00CF2AAF">
            <w:pPr>
              <w:jc w:val="center"/>
              <w:rPr>
                <w:rFonts w:ascii="Arial" w:hAnsi="Arial" w:cs="Arial"/>
                <w:sz w:val="16"/>
                <w:szCs w:val="16"/>
              </w:rPr>
            </w:pPr>
            <w:r w:rsidRPr="00CF2AAF">
              <w:rPr>
                <w:rFonts w:ascii="Arial" w:hAnsi="Arial" w:cs="Arial"/>
                <w:noProof/>
                <w:sz w:val="16"/>
                <w:szCs w:val="16"/>
              </w:rPr>
              <w:drawing>
                <wp:inline distT="0" distB="0" distL="0" distR="0" wp14:anchorId="25E41391" wp14:editId="110A0309">
                  <wp:extent cx="1340336" cy="2233749"/>
                  <wp:effectExtent l="0" t="0" r="635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5884" cy="2259660"/>
                          </a:xfrm>
                          <a:prstGeom prst="rect">
                            <a:avLst/>
                          </a:prstGeom>
                        </pic:spPr>
                      </pic:pic>
                    </a:graphicData>
                  </a:graphic>
                </wp:inline>
              </w:drawing>
            </w:r>
          </w:p>
        </w:tc>
      </w:tr>
      <w:tr w:rsidR="00CF2AAF" w:rsidRPr="00CF2AAF" w14:paraId="263A9399" w14:textId="1211D1B1" w:rsidTr="00CF2AAF">
        <w:tc>
          <w:tcPr>
            <w:tcW w:w="1054" w:type="dxa"/>
            <w:vAlign w:val="center"/>
          </w:tcPr>
          <w:p w14:paraId="4EAA2204" w14:textId="3B14F89D" w:rsidR="00CF2AAF" w:rsidRPr="00CF2AAF" w:rsidRDefault="00CF2AAF" w:rsidP="00CF2AAF">
            <w:pPr>
              <w:pStyle w:val="Prrafodelista"/>
              <w:ind w:left="0"/>
              <w:jc w:val="center"/>
              <w:rPr>
                <w:rFonts w:ascii="Arial" w:hAnsi="Arial" w:cs="Arial"/>
                <w:b/>
                <w:bCs/>
                <w:sz w:val="16"/>
                <w:szCs w:val="16"/>
              </w:rPr>
            </w:pPr>
            <w:r w:rsidRPr="00CF2AAF">
              <w:rPr>
                <w:rFonts w:ascii="Arial" w:hAnsi="Arial" w:cs="Arial"/>
                <w:b/>
                <w:bCs/>
                <w:sz w:val="16"/>
                <w:szCs w:val="16"/>
              </w:rPr>
              <w:lastRenderedPageBreak/>
              <w:t>28 de diciembre de 2022</w:t>
            </w:r>
          </w:p>
        </w:tc>
        <w:tc>
          <w:tcPr>
            <w:tcW w:w="1984" w:type="dxa"/>
            <w:vAlign w:val="center"/>
          </w:tcPr>
          <w:p w14:paraId="6FE7C08D" w14:textId="6A8E2E86" w:rsidR="00CF2AAF" w:rsidRPr="00CF2AAF" w:rsidRDefault="00CF2AAF" w:rsidP="00CF2AAF">
            <w:pPr>
              <w:pStyle w:val="Prrafodelista"/>
              <w:ind w:left="0"/>
              <w:jc w:val="center"/>
              <w:rPr>
                <w:rFonts w:ascii="Arial" w:hAnsi="Arial" w:cs="Arial"/>
                <w:sz w:val="16"/>
                <w:szCs w:val="16"/>
              </w:rPr>
            </w:pPr>
            <w:r w:rsidRPr="00CF2AAF">
              <w:rPr>
                <w:rFonts w:ascii="Arial" w:hAnsi="Arial" w:cs="Arial"/>
                <w:sz w:val="16"/>
                <w:szCs w:val="16"/>
              </w:rPr>
              <w:t>Carmen Patricia Armendáriz Guerra</w:t>
            </w:r>
          </w:p>
        </w:tc>
        <w:tc>
          <w:tcPr>
            <w:tcW w:w="1276" w:type="dxa"/>
            <w:vAlign w:val="center"/>
          </w:tcPr>
          <w:p w14:paraId="28D2DDE8" w14:textId="5DA2F995" w:rsidR="00CF2AAF" w:rsidRPr="00CF2AAF" w:rsidRDefault="00CF2AAF" w:rsidP="00CF2AAF">
            <w:pPr>
              <w:pStyle w:val="Prrafodelista"/>
              <w:ind w:left="0"/>
              <w:jc w:val="center"/>
              <w:rPr>
                <w:rFonts w:ascii="Arial" w:hAnsi="Arial" w:cs="Arial"/>
                <w:sz w:val="16"/>
                <w:szCs w:val="16"/>
              </w:rPr>
            </w:pPr>
            <w:r w:rsidRPr="00CF2AAF">
              <w:rPr>
                <w:rFonts w:ascii="Arial" w:hAnsi="Arial" w:cs="Arial"/>
                <w:sz w:val="16"/>
                <w:szCs w:val="16"/>
              </w:rPr>
              <w:t>Milenio Diario, entrevista con Carlos Zúñiga Pérez.</w:t>
            </w:r>
          </w:p>
        </w:tc>
        <w:tc>
          <w:tcPr>
            <w:tcW w:w="3320" w:type="dxa"/>
            <w:vAlign w:val="center"/>
          </w:tcPr>
          <w:p w14:paraId="3C97CA59" w14:textId="62DF3D9F" w:rsidR="00CF2AAF" w:rsidRPr="00CF2AAF" w:rsidRDefault="00CF2AAF" w:rsidP="00CF2AAF">
            <w:pPr>
              <w:jc w:val="center"/>
              <w:rPr>
                <w:rFonts w:ascii="Arial" w:hAnsi="Arial" w:cs="Arial"/>
                <w:sz w:val="16"/>
                <w:szCs w:val="16"/>
              </w:rPr>
            </w:pPr>
            <w:hyperlink r:id="rId24" w:history="1">
              <w:r w:rsidRPr="00CF2AAF">
                <w:rPr>
                  <w:rStyle w:val="Hipervnculo"/>
                  <w:rFonts w:ascii="Arial" w:hAnsi="Arial" w:cs="Arial"/>
                  <w:sz w:val="16"/>
                  <w:szCs w:val="16"/>
                </w:rPr>
                <w:t>https://www.instagram.com/reel/CmuUobXBfR9/?igshid=YmMyMTA2M2Y=</w:t>
              </w:r>
            </w:hyperlink>
          </w:p>
        </w:tc>
        <w:tc>
          <w:tcPr>
            <w:tcW w:w="3320" w:type="dxa"/>
            <w:vAlign w:val="center"/>
          </w:tcPr>
          <w:p w14:paraId="50A633AA" w14:textId="50606F87" w:rsidR="00CF2AAF" w:rsidRPr="00CF2AAF" w:rsidRDefault="00CF2AAF" w:rsidP="00CF2AAF">
            <w:pPr>
              <w:jc w:val="center"/>
              <w:rPr>
                <w:rFonts w:ascii="Arial" w:hAnsi="Arial" w:cs="Arial"/>
                <w:sz w:val="16"/>
                <w:szCs w:val="16"/>
              </w:rPr>
            </w:pPr>
            <w:r w:rsidRPr="00CF2AAF">
              <w:rPr>
                <w:rFonts w:ascii="Arial" w:hAnsi="Arial" w:cs="Arial"/>
                <w:noProof/>
                <w:sz w:val="16"/>
                <w:szCs w:val="16"/>
              </w:rPr>
              <w:drawing>
                <wp:inline distT="0" distB="0" distL="0" distR="0" wp14:anchorId="1EA3767F" wp14:editId="52EDEA8E">
                  <wp:extent cx="1971040" cy="10807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1040" cy="1080770"/>
                          </a:xfrm>
                          <a:prstGeom prst="rect">
                            <a:avLst/>
                          </a:prstGeom>
                        </pic:spPr>
                      </pic:pic>
                    </a:graphicData>
                  </a:graphic>
                </wp:inline>
              </w:drawing>
            </w:r>
          </w:p>
        </w:tc>
      </w:tr>
    </w:tbl>
    <w:p w14:paraId="1DBF2A6A" w14:textId="77777777" w:rsidR="00B70C8C" w:rsidRPr="00CF2AAF" w:rsidRDefault="00B70C8C" w:rsidP="003B3439">
      <w:pPr>
        <w:spacing w:after="0" w:line="240" w:lineRule="auto"/>
        <w:jc w:val="both"/>
        <w:rPr>
          <w:rFonts w:ascii="Arial" w:hAnsi="Arial" w:cs="Arial"/>
          <w:sz w:val="16"/>
          <w:szCs w:val="16"/>
        </w:rPr>
      </w:pPr>
    </w:p>
    <w:p w14:paraId="3D839996" w14:textId="5577ECE6" w:rsidR="003B3439" w:rsidRPr="00CF2AAF" w:rsidRDefault="003B3439" w:rsidP="003B3439">
      <w:pPr>
        <w:pStyle w:val="Prrafodelista"/>
        <w:numPr>
          <w:ilvl w:val="0"/>
          <w:numId w:val="22"/>
        </w:numPr>
        <w:spacing w:after="0" w:line="240" w:lineRule="auto"/>
        <w:jc w:val="both"/>
        <w:rPr>
          <w:rFonts w:ascii="Arial" w:hAnsi="Arial" w:cs="Arial"/>
          <w:sz w:val="16"/>
          <w:szCs w:val="16"/>
        </w:rPr>
      </w:pPr>
      <w:r w:rsidRPr="00CF2AAF">
        <w:rPr>
          <w:rFonts w:ascii="Arial" w:hAnsi="Arial" w:cs="Arial"/>
          <w:sz w:val="16"/>
          <w:szCs w:val="16"/>
        </w:rPr>
        <w:t xml:space="preserve">Ahora bien, atendiendo a los preceptos legales que se invocan en los </w:t>
      </w:r>
      <w:r w:rsidRPr="00CF2AAF">
        <w:rPr>
          <w:rFonts w:ascii="Arial" w:hAnsi="Arial" w:cs="Arial"/>
          <w:sz w:val="16"/>
          <w:szCs w:val="16"/>
        </w:rPr>
        <w:t>artículos 3, 159, 226, 372, 444, 445, 447, 449, de la Ley General de Instituciones y Procedimientos Electorales vigente</w:t>
      </w:r>
      <w:r w:rsidRPr="00CF2AAF">
        <w:rPr>
          <w:rFonts w:ascii="Arial" w:hAnsi="Arial" w:cs="Arial"/>
          <w:sz w:val="16"/>
          <w:szCs w:val="16"/>
        </w:rPr>
        <w:t xml:space="preserve">; las conductas anteriormente mencionadas se pueden asumir como </w:t>
      </w:r>
      <w:r w:rsidRPr="00CF2AAF">
        <w:rPr>
          <w:rFonts w:ascii="Arial" w:hAnsi="Arial" w:cs="Arial"/>
          <w:b/>
          <w:bCs/>
          <w:sz w:val="16"/>
          <w:szCs w:val="16"/>
        </w:rPr>
        <w:t>ACTOS ANTICIPADOS DE CAMPAÑA,</w:t>
      </w:r>
      <w:r w:rsidRPr="00CF2AAF">
        <w:rPr>
          <w:rFonts w:ascii="Arial" w:hAnsi="Arial" w:cs="Arial"/>
          <w:sz w:val="16"/>
          <w:szCs w:val="16"/>
        </w:rPr>
        <w:t xml:space="preserve"> tomando como referencia la siguiente Tesis Jurisprudencial emitida y sustentada por el Tribunal Electoral del Poder Judicial de la Federación, que se cita:</w:t>
      </w:r>
    </w:p>
    <w:p w14:paraId="5030B93E" w14:textId="30D2254C" w:rsidR="003B3439" w:rsidRPr="00CF2AAF" w:rsidRDefault="003B3439" w:rsidP="003B3439">
      <w:pPr>
        <w:spacing w:line="0" w:lineRule="atLeast"/>
        <w:ind w:left="4896"/>
        <w:rPr>
          <w:rFonts w:ascii="Arial" w:hAnsi="Arial" w:cs="Arial"/>
          <w:b/>
          <w:bCs/>
          <w:i/>
          <w:iCs/>
          <w:sz w:val="16"/>
          <w:szCs w:val="16"/>
        </w:rPr>
      </w:pPr>
      <w:r w:rsidRPr="00CF2AAF">
        <w:rPr>
          <w:rFonts w:ascii="Arial" w:hAnsi="Arial" w:cs="Arial"/>
          <w:b/>
          <w:bCs/>
          <w:i/>
          <w:iCs/>
          <w:sz w:val="16"/>
          <w:szCs w:val="16"/>
        </w:rPr>
        <w:t>Partido de la Revolución Democrática</w:t>
      </w:r>
    </w:p>
    <w:p w14:paraId="2FB62915" w14:textId="32318543" w:rsidR="003B3439" w:rsidRPr="00CF2AAF" w:rsidRDefault="003B3439" w:rsidP="003B3439">
      <w:pPr>
        <w:spacing w:line="0" w:lineRule="atLeast"/>
        <w:ind w:left="4896"/>
        <w:rPr>
          <w:rFonts w:ascii="Arial" w:hAnsi="Arial" w:cs="Arial"/>
          <w:b/>
          <w:bCs/>
          <w:i/>
          <w:iCs/>
          <w:sz w:val="16"/>
          <w:szCs w:val="16"/>
        </w:rPr>
      </w:pPr>
      <w:r w:rsidRPr="00CF2AAF">
        <w:rPr>
          <w:rFonts w:ascii="Arial" w:hAnsi="Arial" w:cs="Arial"/>
          <w:b/>
          <w:bCs/>
          <w:i/>
          <w:iCs/>
          <w:sz w:val="16"/>
          <w:szCs w:val="16"/>
        </w:rPr>
        <w:t>VS</w:t>
      </w:r>
    </w:p>
    <w:p w14:paraId="55FA44F5" w14:textId="56205A35" w:rsidR="003B3439" w:rsidRPr="00CF2AAF" w:rsidRDefault="003B3439" w:rsidP="003B3439">
      <w:pPr>
        <w:spacing w:line="0" w:lineRule="atLeast"/>
        <w:ind w:left="4896"/>
        <w:rPr>
          <w:rFonts w:ascii="Arial" w:hAnsi="Arial" w:cs="Arial"/>
          <w:b/>
          <w:bCs/>
          <w:i/>
          <w:iCs/>
          <w:sz w:val="16"/>
          <w:szCs w:val="16"/>
        </w:rPr>
      </w:pPr>
      <w:r w:rsidRPr="00CF2AAF">
        <w:rPr>
          <w:rFonts w:ascii="Arial" w:hAnsi="Arial" w:cs="Arial"/>
          <w:b/>
          <w:bCs/>
          <w:i/>
          <w:iCs/>
          <w:sz w:val="16"/>
          <w:szCs w:val="16"/>
        </w:rPr>
        <w:t>Tribunal Electoral del Estado de Tabasco</w:t>
      </w:r>
    </w:p>
    <w:p w14:paraId="7D345D6A" w14:textId="77777777" w:rsidR="003B3439" w:rsidRPr="00CF2AAF" w:rsidRDefault="003B3439" w:rsidP="003B3439">
      <w:pPr>
        <w:spacing w:line="0" w:lineRule="atLeast"/>
        <w:ind w:left="4896"/>
        <w:rPr>
          <w:rFonts w:ascii="Arial" w:hAnsi="Arial" w:cs="Arial"/>
          <w:b/>
          <w:bCs/>
          <w:i/>
          <w:iCs/>
          <w:sz w:val="16"/>
          <w:szCs w:val="16"/>
        </w:rPr>
      </w:pPr>
      <w:r w:rsidRPr="00CF2AAF">
        <w:rPr>
          <w:rFonts w:ascii="Arial" w:hAnsi="Arial" w:cs="Arial"/>
          <w:b/>
          <w:bCs/>
          <w:i/>
          <w:iCs/>
          <w:sz w:val="16"/>
          <w:szCs w:val="16"/>
        </w:rPr>
        <w:t>Tesis XXX/2018</w:t>
      </w:r>
    </w:p>
    <w:p w14:paraId="01542FDC" w14:textId="1DD02B78" w:rsidR="003B3439" w:rsidRPr="00CF2AAF" w:rsidRDefault="003B3439" w:rsidP="003B3439">
      <w:pPr>
        <w:spacing w:line="0" w:lineRule="atLeast"/>
        <w:jc w:val="both"/>
        <w:rPr>
          <w:rFonts w:ascii="Arial" w:hAnsi="Arial" w:cs="Arial"/>
          <w:i/>
          <w:iCs/>
          <w:sz w:val="16"/>
          <w:szCs w:val="16"/>
        </w:rPr>
      </w:pPr>
      <w:r w:rsidRPr="00CF2AAF">
        <w:rPr>
          <w:rFonts w:ascii="Arial" w:hAnsi="Arial" w:cs="Arial"/>
          <w:b/>
          <w:bCs/>
          <w:i/>
          <w:iCs/>
          <w:sz w:val="16"/>
          <w:szCs w:val="16"/>
        </w:rPr>
        <w:t xml:space="preserve">ACTOS ANTICIPADOS DE PRECAMPAÑA O CAMPAÑA. PARA ACREDITAR EL ELEMENTO SUBJETIVO SE DEBEN ANALIZAR LAS VARIABLES RELACIONADAS CON LA TRASCENDENCIA A LA CIUDADANÍA.- </w:t>
      </w:r>
      <w:r w:rsidRPr="00CF2AAF">
        <w:rPr>
          <w:rFonts w:ascii="Arial" w:hAnsi="Arial" w:cs="Arial"/>
          <w:i/>
          <w:iCs/>
          <w:sz w:val="16"/>
          <w:szCs w:val="16"/>
        </w:rPr>
        <w:t>De acuerdo con el criterio contenido en la jurisprudencia 4/2018 de rubro ACTOS ANTICIPADOS DE PRECAMPAÑA O CAMPAÑA. PARA ACREDITAR EL ELEMENTO SUBJETIVO SE REQUIERE QUE EL MENSAJE SEA EXPLÍCITO O INEQUÍVOCO RESPECTO A SU FINALIDAD ELECTORAL (LEGISLACIÓN DEL ESTADO DE MÉXICO Y SIMILARES), al estudiar la actualización de actos anticipados de precampaña o campaña, las autoridades electorales deben considerar, entre otros aspectos, si los actos o manifestaciones objeto de la denuncia trascendieron al conocimiento de la ciudadanía y que, valoradas en su contexto, provocaron una afectación a los principios de legalidad y de equidad en la contienda electoral, a fin de sancionar únicamente aquellos actos que tienen un impacto real en tales principios. Para ello, es necesario valorar las siguientes variables del contexto en el que se emiten los actos o expresiones objeto de denuncia: 1. El tipo de audiencia al que se dirige el mensaje, ciudadanía en general o militancia, y el número de receptores para definir si se emitió hacia un público relevante en una proporción trascendente; 2. El tipo de lugar o recinto, por ejemplo, si es público o privado; de acceso libre o restringido, y 3. Las modalidades de difusión de los mensajes, como podría ser un discurso en un centro de reunión, en un mitin, un promocional en radio o televisión, una publicación o en otro medio masivo de información.</w:t>
      </w:r>
    </w:p>
    <w:p w14:paraId="015A9B39" w14:textId="76405A2B" w:rsidR="003B3439" w:rsidRPr="00CF2AAF" w:rsidRDefault="003B3439" w:rsidP="003B3439">
      <w:pPr>
        <w:spacing w:line="0" w:lineRule="atLeast"/>
        <w:rPr>
          <w:rFonts w:ascii="Arial" w:hAnsi="Arial" w:cs="Arial"/>
          <w:i/>
          <w:iCs/>
          <w:sz w:val="16"/>
          <w:szCs w:val="16"/>
        </w:rPr>
      </w:pPr>
      <w:r w:rsidRPr="00CF2AAF">
        <w:rPr>
          <w:rFonts w:ascii="Arial" w:hAnsi="Arial" w:cs="Arial"/>
          <w:b/>
          <w:bCs/>
          <w:i/>
          <w:iCs/>
          <w:sz w:val="16"/>
          <w:szCs w:val="16"/>
        </w:rPr>
        <w:t>Sexta Época:</w:t>
      </w:r>
    </w:p>
    <w:p w14:paraId="15E5C25E" w14:textId="702FD662" w:rsidR="003B3439" w:rsidRPr="00CF2AAF" w:rsidRDefault="003B3439" w:rsidP="003B3439">
      <w:pPr>
        <w:spacing w:line="0" w:lineRule="atLeast"/>
        <w:jc w:val="both"/>
        <w:rPr>
          <w:rFonts w:ascii="Arial" w:hAnsi="Arial" w:cs="Arial"/>
          <w:i/>
          <w:iCs/>
          <w:sz w:val="16"/>
          <w:szCs w:val="16"/>
        </w:rPr>
      </w:pPr>
      <w:r w:rsidRPr="00CF2AAF">
        <w:rPr>
          <w:rFonts w:ascii="Arial" w:hAnsi="Arial" w:cs="Arial"/>
          <w:i/>
          <w:iCs/>
          <w:sz w:val="16"/>
          <w:szCs w:val="16"/>
        </w:rPr>
        <w:t xml:space="preserve">Juicio de revisión constitucional electoral. </w:t>
      </w:r>
      <w:hyperlink r:id="rId26" w:history="1">
        <w:r w:rsidRPr="00CF2AAF">
          <w:rPr>
            <w:rFonts w:ascii="Arial" w:hAnsi="Arial" w:cs="Arial"/>
            <w:i/>
            <w:iCs/>
            <w:color w:val="007840"/>
            <w:sz w:val="16"/>
            <w:szCs w:val="16"/>
          </w:rPr>
          <w:t xml:space="preserve">SUP-JRC-97/2018 </w:t>
        </w:r>
      </w:hyperlink>
      <w:r w:rsidRPr="00CF2AAF">
        <w:rPr>
          <w:rFonts w:ascii="Arial" w:hAnsi="Arial" w:cs="Arial"/>
          <w:i/>
          <w:iCs/>
          <w:sz w:val="16"/>
          <w:szCs w:val="16"/>
        </w:rPr>
        <w:t>.—Actor: Partido de la Revolución Democrática.—Autoridad responsable: Tribunal Electoral del Estado de Tabasco.—30 de mayo de 2018.—Unanimidad de votos.—Ponente: Reyes Rodríguez Mondragón.—Ausentes: Indalfer Infante Gonzales y José Luis Vargas Valdez.—Secretario: José Alberto Montes de Oca Sánchez.</w:t>
      </w:r>
    </w:p>
    <w:p w14:paraId="0C8EA983" w14:textId="057B8F29" w:rsidR="003B3439" w:rsidRPr="00CF2AAF" w:rsidRDefault="003B3439" w:rsidP="003B3439">
      <w:pPr>
        <w:spacing w:line="0" w:lineRule="atLeast"/>
        <w:rPr>
          <w:rFonts w:ascii="Arial" w:hAnsi="Arial" w:cs="Arial"/>
          <w:b/>
          <w:bCs/>
          <w:i/>
          <w:iCs/>
          <w:sz w:val="16"/>
          <w:szCs w:val="16"/>
        </w:rPr>
      </w:pPr>
      <w:r w:rsidRPr="00CF2AAF">
        <w:rPr>
          <w:rFonts w:ascii="Arial" w:hAnsi="Arial" w:cs="Arial"/>
          <w:b/>
          <w:bCs/>
          <w:i/>
          <w:iCs/>
          <w:sz w:val="16"/>
          <w:szCs w:val="16"/>
        </w:rPr>
        <w:t>La Sala Superior en sesión pública celebrada el veinticuatro de octubre de dos mil dieciocho, aprobó por unanimidad de votos la tesis que antecede.</w:t>
      </w:r>
    </w:p>
    <w:p w14:paraId="0101E6C5" w14:textId="274C05CA" w:rsidR="003B3439" w:rsidRPr="00CF2AAF" w:rsidRDefault="003B3439" w:rsidP="003B3439">
      <w:pPr>
        <w:spacing w:line="0" w:lineRule="atLeast"/>
        <w:rPr>
          <w:rFonts w:ascii="Arial" w:hAnsi="Arial" w:cs="Arial"/>
          <w:b/>
          <w:bCs/>
          <w:i/>
          <w:iCs/>
          <w:sz w:val="16"/>
          <w:szCs w:val="16"/>
        </w:rPr>
      </w:pPr>
      <w:r w:rsidRPr="00CF2AAF">
        <w:rPr>
          <w:rFonts w:ascii="Arial" w:hAnsi="Arial" w:cs="Arial"/>
          <w:b/>
          <w:bCs/>
          <w:i/>
          <w:iCs/>
          <w:sz w:val="16"/>
          <w:szCs w:val="16"/>
        </w:rPr>
        <w:t>Gaceta de Jurisprudencia y Tesis en materia electoral, Tribunal Electoral del Poder Judicial de la Federación, Año 11, Número 22, 2018, página 26.</w:t>
      </w:r>
    </w:p>
    <w:p w14:paraId="65E1246B" w14:textId="390C91C7" w:rsidR="003B3439" w:rsidRPr="00CF2AAF" w:rsidRDefault="003B3439" w:rsidP="003B3439">
      <w:pPr>
        <w:pStyle w:val="Prrafodelista"/>
        <w:spacing w:after="0" w:line="240" w:lineRule="auto"/>
        <w:ind w:left="1068"/>
        <w:jc w:val="both"/>
        <w:rPr>
          <w:rFonts w:ascii="Arial" w:hAnsi="Arial" w:cs="Arial"/>
          <w:sz w:val="16"/>
          <w:szCs w:val="16"/>
        </w:rPr>
      </w:pPr>
      <w:r w:rsidRPr="00CF2AAF">
        <w:rPr>
          <w:rFonts w:ascii="Arial" w:hAnsi="Arial" w:cs="Arial"/>
          <w:sz w:val="16"/>
          <w:szCs w:val="16"/>
        </w:rPr>
        <w:t>Ahora bien, analizando la tesis en cita, se hace referencia a que los elementos que se describen en el cuerpo del razonamiento del máximo tribunal, en la especie se tienen por cubiertos, puesto que:</w:t>
      </w:r>
    </w:p>
    <w:p w14:paraId="324161C0" w14:textId="114FD027" w:rsidR="003B3439" w:rsidRPr="00CF2AAF" w:rsidRDefault="003B3439" w:rsidP="003B3439">
      <w:pPr>
        <w:pStyle w:val="Prrafodelista"/>
        <w:spacing w:after="0" w:line="240" w:lineRule="auto"/>
        <w:ind w:left="1068"/>
        <w:jc w:val="both"/>
        <w:rPr>
          <w:rFonts w:ascii="Arial" w:hAnsi="Arial" w:cs="Arial"/>
          <w:sz w:val="16"/>
          <w:szCs w:val="16"/>
        </w:rPr>
      </w:pPr>
    </w:p>
    <w:p w14:paraId="3DF133FF" w14:textId="2D276BE6" w:rsidR="003B3439" w:rsidRPr="00CF2AAF" w:rsidRDefault="003B3439" w:rsidP="003B3439">
      <w:pPr>
        <w:pStyle w:val="Prrafodelista"/>
        <w:numPr>
          <w:ilvl w:val="0"/>
          <w:numId w:val="23"/>
        </w:numPr>
        <w:spacing w:after="0" w:line="240" w:lineRule="auto"/>
        <w:jc w:val="both"/>
        <w:rPr>
          <w:rFonts w:ascii="Arial" w:hAnsi="Arial" w:cs="Arial"/>
          <w:sz w:val="16"/>
          <w:szCs w:val="16"/>
        </w:rPr>
      </w:pPr>
      <w:r w:rsidRPr="00CF2AAF">
        <w:rPr>
          <w:rFonts w:ascii="Arial" w:hAnsi="Arial" w:cs="Arial"/>
          <w:sz w:val="16"/>
          <w:szCs w:val="16"/>
        </w:rPr>
        <w:t>El tipo de audiencia al que se dirige el mensaje</w:t>
      </w:r>
      <w:r w:rsidR="00526A7F" w:rsidRPr="00CF2AAF">
        <w:rPr>
          <w:rFonts w:ascii="Arial" w:hAnsi="Arial" w:cs="Arial"/>
          <w:sz w:val="16"/>
          <w:szCs w:val="16"/>
        </w:rPr>
        <w:t>, como se puede apreciar en los anuncios espectaculares es, por su naturaleza y ubicación, al público o ciudadanía en general, no existiendo leyendas que direccionen a la militancia; asimismo, por cuanto ve a la ubicación en vialidades de alta afluencia donde se colocan estos anuncios, la cuantía de espectadores es indeterminada pero alta, derivado de la cantidad de vehiculos y transeúntes que los pueden observar.</w:t>
      </w:r>
    </w:p>
    <w:p w14:paraId="5C63193D" w14:textId="77777777" w:rsidR="00526A7F" w:rsidRPr="00CF2AAF" w:rsidRDefault="00526A7F" w:rsidP="00526A7F">
      <w:pPr>
        <w:pStyle w:val="Prrafodelista"/>
        <w:spacing w:after="0" w:line="240" w:lineRule="auto"/>
        <w:ind w:left="1788"/>
        <w:jc w:val="both"/>
        <w:rPr>
          <w:rFonts w:ascii="Arial" w:hAnsi="Arial" w:cs="Arial"/>
          <w:sz w:val="16"/>
          <w:szCs w:val="16"/>
        </w:rPr>
      </w:pPr>
    </w:p>
    <w:p w14:paraId="53C86CB4" w14:textId="507DD8B5" w:rsidR="00526A7F" w:rsidRPr="00CF2AAF" w:rsidRDefault="00526A7F" w:rsidP="003B3439">
      <w:pPr>
        <w:pStyle w:val="Prrafodelista"/>
        <w:numPr>
          <w:ilvl w:val="0"/>
          <w:numId w:val="23"/>
        </w:numPr>
        <w:spacing w:after="0" w:line="240" w:lineRule="auto"/>
        <w:jc w:val="both"/>
        <w:rPr>
          <w:rFonts w:ascii="Arial" w:hAnsi="Arial" w:cs="Arial"/>
          <w:sz w:val="16"/>
          <w:szCs w:val="16"/>
        </w:rPr>
      </w:pPr>
      <w:r w:rsidRPr="00CF2AAF">
        <w:rPr>
          <w:rFonts w:ascii="Arial" w:hAnsi="Arial" w:cs="Arial"/>
          <w:sz w:val="16"/>
          <w:szCs w:val="16"/>
        </w:rPr>
        <w:t>El tipo de lugar o recinto, por la naturaleza de los anuncios espectaculares, el lugar es de acceso y alcance público de manera masiva, no existiendo obstáculos o limitantes para apreciarles.</w:t>
      </w:r>
    </w:p>
    <w:p w14:paraId="06EF80A8" w14:textId="77777777" w:rsidR="00526A7F" w:rsidRPr="00CF2AAF" w:rsidRDefault="00526A7F" w:rsidP="00526A7F">
      <w:pPr>
        <w:pStyle w:val="Prrafodelista"/>
        <w:spacing w:after="0" w:line="240" w:lineRule="auto"/>
        <w:ind w:left="1788"/>
        <w:jc w:val="both"/>
        <w:rPr>
          <w:rFonts w:ascii="Arial" w:hAnsi="Arial" w:cs="Arial"/>
          <w:sz w:val="16"/>
          <w:szCs w:val="16"/>
        </w:rPr>
      </w:pPr>
    </w:p>
    <w:p w14:paraId="40C31CE0" w14:textId="4FA04382" w:rsidR="003B3439" w:rsidRPr="00CF2AAF" w:rsidRDefault="00526A7F" w:rsidP="00526A7F">
      <w:pPr>
        <w:pStyle w:val="Prrafodelista"/>
        <w:numPr>
          <w:ilvl w:val="0"/>
          <w:numId w:val="23"/>
        </w:numPr>
        <w:spacing w:after="0" w:line="240" w:lineRule="auto"/>
        <w:jc w:val="both"/>
        <w:rPr>
          <w:rFonts w:ascii="Arial" w:hAnsi="Arial" w:cs="Arial"/>
          <w:sz w:val="16"/>
          <w:szCs w:val="16"/>
        </w:rPr>
      </w:pPr>
      <w:r w:rsidRPr="00CF2AAF">
        <w:rPr>
          <w:rFonts w:ascii="Arial" w:hAnsi="Arial" w:cs="Arial"/>
          <w:sz w:val="16"/>
          <w:szCs w:val="16"/>
        </w:rPr>
        <w:t>Modalidad de difusión, como se ha dicho ya, el medio son los anuncios espectaculares o anuncios autosoportados.</w:t>
      </w:r>
    </w:p>
    <w:p w14:paraId="524AAADE" w14:textId="77777777" w:rsidR="00526A7F" w:rsidRPr="00CF2AAF" w:rsidRDefault="00526A7F" w:rsidP="00526A7F">
      <w:pPr>
        <w:pStyle w:val="Prrafodelista"/>
        <w:spacing w:after="0" w:line="240" w:lineRule="auto"/>
        <w:ind w:left="1788"/>
        <w:jc w:val="both"/>
        <w:rPr>
          <w:rFonts w:ascii="Arial" w:hAnsi="Arial" w:cs="Arial"/>
          <w:sz w:val="16"/>
          <w:szCs w:val="16"/>
        </w:rPr>
      </w:pPr>
    </w:p>
    <w:p w14:paraId="74777EE5" w14:textId="0AE30E0A" w:rsidR="003B3439" w:rsidRPr="00CF2AAF" w:rsidRDefault="00526A7F" w:rsidP="00526A7F">
      <w:pPr>
        <w:pStyle w:val="Prrafodelista"/>
        <w:spacing w:after="0" w:line="240" w:lineRule="auto"/>
        <w:ind w:left="1068"/>
        <w:jc w:val="both"/>
        <w:rPr>
          <w:rFonts w:ascii="Arial" w:hAnsi="Arial" w:cs="Arial"/>
          <w:sz w:val="16"/>
          <w:szCs w:val="16"/>
        </w:rPr>
      </w:pPr>
      <w:r w:rsidRPr="00CF2AAF">
        <w:rPr>
          <w:rFonts w:ascii="Arial" w:hAnsi="Arial" w:cs="Arial"/>
          <w:sz w:val="16"/>
          <w:szCs w:val="16"/>
        </w:rPr>
        <w:t>Asi pues, el mensaje que contienen los espectaculares, como se inserta aquí:</w:t>
      </w:r>
    </w:p>
    <w:p w14:paraId="439E558C" w14:textId="1D42416C" w:rsidR="00526A7F" w:rsidRPr="00CF2AAF" w:rsidRDefault="00526A7F" w:rsidP="00526A7F">
      <w:pPr>
        <w:pStyle w:val="Prrafodelista"/>
        <w:spacing w:after="0" w:line="240" w:lineRule="auto"/>
        <w:ind w:left="1068"/>
        <w:jc w:val="both"/>
        <w:rPr>
          <w:rFonts w:ascii="Arial" w:hAnsi="Arial" w:cs="Arial"/>
          <w:sz w:val="16"/>
          <w:szCs w:val="16"/>
        </w:rPr>
      </w:pPr>
      <w:commentRangeStart w:id="2"/>
      <w:r w:rsidRPr="00CF2AAF">
        <w:rPr>
          <w:rFonts w:ascii="Arial" w:hAnsi="Arial" w:cs="Arial"/>
          <w:noProof/>
          <w:sz w:val="16"/>
          <w:szCs w:val="16"/>
        </w:rPr>
        <w:lastRenderedPageBreak/>
        <w:drawing>
          <wp:inline distT="0" distB="0" distL="0" distR="0" wp14:anchorId="11D4881B" wp14:editId="4167B387">
            <wp:extent cx="4815477" cy="36118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43167" cy="3632649"/>
                    </a:xfrm>
                    <a:prstGeom prst="rect">
                      <a:avLst/>
                    </a:prstGeom>
                  </pic:spPr>
                </pic:pic>
              </a:graphicData>
            </a:graphic>
          </wp:inline>
        </w:drawing>
      </w:r>
      <w:commentRangeEnd w:id="2"/>
      <w:r w:rsidR="00D94193">
        <w:rPr>
          <w:rStyle w:val="Refdecomentario"/>
        </w:rPr>
        <w:commentReference w:id="2"/>
      </w:r>
    </w:p>
    <w:p w14:paraId="62A249B5" w14:textId="1D511E18" w:rsidR="00526A7F" w:rsidRPr="00CF2AAF" w:rsidRDefault="00526A7F" w:rsidP="00526A7F">
      <w:pPr>
        <w:pStyle w:val="Prrafodelista"/>
        <w:spacing w:after="0" w:line="240" w:lineRule="auto"/>
        <w:ind w:left="1068"/>
        <w:jc w:val="both"/>
        <w:rPr>
          <w:rFonts w:ascii="Arial" w:hAnsi="Arial" w:cs="Arial"/>
          <w:sz w:val="16"/>
          <w:szCs w:val="16"/>
        </w:rPr>
      </w:pPr>
    </w:p>
    <w:p w14:paraId="4BFC5243" w14:textId="7BCBD84C" w:rsidR="00526A7F" w:rsidRPr="00CF2AAF" w:rsidRDefault="00526A7F" w:rsidP="00526A7F">
      <w:pPr>
        <w:pStyle w:val="Prrafodelista"/>
        <w:spacing w:after="0" w:line="240" w:lineRule="auto"/>
        <w:ind w:left="1068"/>
        <w:jc w:val="both"/>
        <w:rPr>
          <w:rFonts w:ascii="Arial" w:hAnsi="Arial" w:cs="Arial"/>
          <w:sz w:val="16"/>
          <w:szCs w:val="16"/>
        </w:rPr>
      </w:pPr>
      <w:r w:rsidRPr="00CF2AAF">
        <w:rPr>
          <w:rFonts w:ascii="Arial" w:hAnsi="Arial" w:cs="Arial"/>
          <w:sz w:val="16"/>
          <w:szCs w:val="16"/>
        </w:rPr>
        <w:t>Contiene un mensaje alusivo y/o inequívoco que hace referencia a la Jefa de Gobierno de la Ciudad de México quién, como se ha indicado, mantiene aspiraciones para obtener el voto en los comicios presidenciales del año 2024, puesto que se usa un perfil femenino que alude al perfil corpóreo de la señalada, así como el mensaje “hashtag” #EsClaudia, utilizado ampliamente por sus simpatizantes para aludir a la referida.</w:t>
      </w:r>
    </w:p>
    <w:p w14:paraId="5635C3AF" w14:textId="67A0F5F3" w:rsidR="00526A7F" w:rsidRPr="00CF2AAF" w:rsidRDefault="00526A7F" w:rsidP="00526A7F">
      <w:pPr>
        <w:pStyle w:val="Prrafodelista"/>
        <w:spacing w:after="0" w:line="240" w:lineRule="auto"/>
        <w:ind w:left="1068"/>
        <w:jc w:val="both"/>
        <w:rPr>
          <w:rFonts w:ascii="Arial" w:hAnsi="Arial" w:cs="Arial"/>
          <w:sz w:val="16"/>
          <w:szCs w:val="16"/>
        </w:rPr>
      </w:pPr>
    </w:p>
    <w:p w14:paraId="398398D8" w14:textId="498674AC" w:rsidR="00C83C0E" w:rsidRPr="00CF2AAF" w:rsidRDefault="00526A7F" w:rsidP="00C83C0E">
      <w:pPr>
        <w:pStyle w:val="Prrafodelista"/>
        <w:spacing w:after="0" w:line="240" w:lineRule="auto"/>
        <w:ind w:left="1068"/>
        <w:jc w:val="both"/>
        <w:rPr>
          <w:rFonts w:ascii="Arial" w:hAnsi="Arial" w:cs="Arial"/>
          <w:sz w:val="16"/>
          <w:szCs w:val="16"/>
        </w:rPr>
      </w:pPr>
      <w:r w:rsidRPr="00CF2AAF">
        <w:rPr>
          <w:rFonts w:ascii="Arial" w:hAnsi="Arial" w:cs="Arial"/>
          <w:sz w:val="16"/>
          <w:szCs w:val="16"/>
        </w:rPr>
        <w:t>Igualmente, es importante hacer notar que, a pesar de no encontrarnos dentro de un proceso electoral</w:t>
      </w:r>
      <w:r w:rsidR="00C83C0E" w:rsidRPr="00CF2AAF">
        <w:rPr>
          <w:rFonts w:ascii="Arial" w:hAnsi="Arial" w:cs="Arial"/>
          <w:sz w:val="16"/>
          <w:szCs w:val="16"/>
        </w:rPr>
        <w:t>, la pertinencia de la formulación del presente génesis del procedimiento sancionador es positiva, derivado del contenido de la siguiente Tesis Jurisprudencial sustentada por el Tribunal Electoral del Poder Judicial de la Federación, que se cita:</w:t>
      </w:r>
    </w:p>
    <w:p w14:paraId="088B66DF" w14:textId="77777777" w:rsidR="00C83C0E" w:rsidRPr="00CF2AAF" w:rsidRDefault="00C83C0E" w:rsidP="00C83C0E">
      <w:pPr>
        <w:spacing w:line="20" w:lineRule="atLeast"/>
        <w:ind w:left="4896"/>
        <w:rPr>
          <w:rFonts w:ascii="Arial" w:hAnsi="Arial" w:cs="Arial"/>
          <w:b/>
          <w:bCs/>
          <w:i/>
          <w:iCs/>
          <w:sz w:val="16"/>
          <w:szCs w:val="16"/>
        </w:rPr>
      </w:pPr>
      <w:r w:rsidRPr="00CF2AAF">
        <w:rPr>
          <w:rFonts w:ascii="Arial" w:hAnsi="Arial" w:cs="Arial"/>
          <w:b/>
          <w:bCs/>
          <w:i/>
          <w:iCs/>
          <w:sz w:val="16"/>
          <w:szCs w:val="16"/>
        </w:rPr>
        <w:t>Partido Acción Nacional</w:t>
      </w:r>
    </w:p>
    <w:p w14:paraId="66F628AA" w14:textId="77777777" w:rsidR="00C83C0E" w:rsidRPr="00CF2AAF" w:rsidRDefault="00C83C0E" w:rsidP="00C83C0E">
      <w:pPr>
        <w:spacing w:line="20" w:lineRule="atLeast"/>
        <w:ind w:left="4896"/>
        <w:rPr>
          <w:rFonts w:ascii="Arial" w:hAnsi="Arial" w:cs="Arial"/>
          <w:b/>
          <w:bCs/>
          <w:i/>
          <w:iCs/>
          <w:sz w:val="16"/>
          <w:szCs w:val="16"/>
        </w:rPr>
      </w:pPr>
      <w:r w:rsidRPr="00CF2AAF">
        <w:rPr>
          <w:rFonts w:ascii="Arial" w:hAnsi="Arial" w:cs="Arial"/>
          <w:b/>
          <w:bCs/>
          <w:i/>
          <w:iCs/>
          <w:sz w:val="16"/>
          <w:szCs w:val="16"/>
        </w:rPr>
        <w:t>VS</w:t>
      </w:r>
    </w:p>
    <w:p w14:paraId="0C82EFAE" w14:textId="77777777" w:rsidR="00C83C0E" w:rsidRPr="00CF2AAF" w:rsidRDefault="00C83C0E" w:rsidP="00C83C0E">
      <w:pPr>
        <w:spacing w:line="20" w:lineRule="atLeast"/>
        <w:ind w:left="4896"/>
        <w:rPr>
          <w:rFonts w:ascii="Arial" w:hAnsi="Arial" w:cs="Arial"/>
          <w:b/>
          <w:bCs/>
          <w:i/>
          <w:iCs/>
          <w:sz w:val="16"/>
          <w:szCs w:val="16"/>
        </w:rPr>
      </w:pPr>
      <w:r w:rsidRPr="00CF2AAF">
        <w:rPr>
          <w:rFonts w:ascii="Arial" w:hAnsi="Arial" w:cs="Arial"/>
          <w:b/>
          <w:bCs/>
          <w:i/>
          <w:iCs/>
          <w:sz w:val="16"/>
          <w:szCs w:val="16"/>
        </w:rPr>
        <w:t>Consejo General del Instituto Federal Electoral</w:t>
      </w:r>
    </w:p>
    <w:p w14:paraId="0A90C7B4" w14:textId="0F1E99EA" w:rsidR="00C83C0E" w:rsidRPr="00CF2AAF" w:rsidRDefault="00C83C0E" w:rsidP="00C83C0E">
      <w:pPr>
        <w:spacing w:line="20" w:lineRule="atLeast"/>
        <w:ind w:left="4896"/>
        <w:rPr>
          <w:rFonts w:ascii="Arial" w:hAnsi="Arial" w:cs="Arial"/>
          <w:b/>
          <w:bCs/>
          <w:i/>
          <w:iCs/>
          <w:sz w:val="16"/>
          <w:szCs w:val="16"/>
        </w:rPr>
      </w:pPr>
      <w:r w:rsidRPr="00CF2AAF">
        <w:rPr>
          <w:rFonts w:ascii="Arial" w:hAnsi="Arial" w:cs="Arial"/>
          <w:b/>
          <w:bCs/>
          <w:i/>
          <w:iCs/>
          <w:sz w:val="16"/>
          <w:szCs w:val="16"/>
        </w:rPr>
        <w:t>Tesis XXV/2012</w:t>
      </w:r>
    </w:p>
    <w:p w14:paraId="05859C81" w14:textId="30C84C29" w:rsidR="00C83C0E" w:rsidRPr="00CF2AAF" w:rsidRDefault="00C83C0E" w:rsidP="00C83C0E">
      <w:pPr>
        <w:spacing w:line="20" w:lineRule="atLeast"/>
        <w:jc w:val="both"/>
        <w:rPr>
          <w:rFonts w:ascii="Arial" w:hAnsi="Arial" w:cs="Arial"/>
          <w:i/>
          <w:iCs/>
          <w:sz w:val="16"/>
          <w:szCs w:val="16"/>
        </w:rPr>
      </w:pPr>
      <w:r w:rsidRPr="00CF2AAF">
        <w:rPr>
          <w:rFonts w:ascii="Arial" w:hAnsi="Arial" w:cs="Arial"/>
          <w:b/>
          <w:bCs/>
          <w:i/>
          <w:iCs/>
          <w:sz w:val="16"/>
          <w:szCs w:val="16"/>
        </w:rPr>
        <w:t xml:space="preserve">ACTOS ANTICIPADOS DE PRECAMPAÑA Y CAMPAÑA. PUEDEN DENUNCIARSE EN CUALQUIER MOMENTO ANTE EL INSTITUTO FEDERAL ELECTORAL.- </w:t>
      </w:r>
      <w:r w:rsidRPr="00CF2AAF">
        <w:rPr>
          <w:rFonts w:ascii="Arial" w:hAnsi="Arial" w:cs="Arial"/>
          <w:i/>
          <w:iCs/>
          <w:sz w:val="16"/>
          <w:szCs w:val="16"/>
        </w:rPr>
        <w:t>De la interpretación sistemática y funcional de los artículos 41, párrafo segundo, bases IV y V, primer párrafo de la Constitución Política de los Estados Unidos Mexicanos; 109, 211, 212, párrafo 1, 217, 228, 342, párrafo 1, inciso e), 344, párrafo 1, inciso a), 354, párrafo 1, inciso a), 367, párrafo 1, inciso c) del Código Federal de Instituciones y Procedimientos Electorales y 7, párrafo 1, inciso c) del Reglamento de Quejas y Denuncias del Instituto Federal Electoral, se advierte que la prohibición de realizar actos anticipados de precampaña y campaña busca proteger el principio de equidad en la contienda, para evitar que una opción política obtenga ventaja en relación con otra. Por ello, tomando en consideración que esos actos pueden realizarse antes de las etapas de precampaña o campaña, incluso antes del inicio del proceso electoral, debe estimarse que su denuncia puede presentarse ante el Instituto Federal Electoral, en cualquier tiempo.</w:t>
      </w:r>
    </w:p>
    <w:p w14:paraId="71D1A8A6" w14:textId="77777777" w:rsidR="00C83C0E" w:rsidRPr="00CF2AAF" w:rsidRDefault="00C83C0E" w:rsidP="00C83C0E">
      <w:pPr>
        <w:spacing w:line="20" w:lineRule="atLeast"/>
        <w:rPr>
          <w:rFonts w:ascii="Arial" w:hAnsi="Arial" w:cs="Arial"/>
          <w:i/>
          <w:iCs/>
          <w:sz w:val="16"/>
          <w:szCs w:val="16"/>
        </w:rPr>
      </w:pPr>
      <w:r w:rsidRPr="00CF2AAF">
        <w:rPr>
          <w:rFonts w:ascii="Arial" w:hAnsi="Arial" w:cs="Arial"/>
          <w:b/>
          <w:bCs/>
          <w:i/>
          <w:iCs/>
          <w:sz w:val="16"/>
          <w:szCs w:val="16"/>
        </w:rPr>
        <w:t>Quinta Época:</w:t>
      </w:r>
    </w:p>
    <w:p w14:paraId="133FD375" w14:textId="77777777" w:rsidR="00C83C0E" w:rsidRPr="00CF2AAF" w:rsidRDefault="00C83C0E" w:rsidP="00C83C0E">
      <w:pPr>
        <w:spacing w:line="20" w:lineRule="atLeast"/>
        <w:jc w:val="both"/>
        <w:rPr>
          <w:rFonts w:ascii="Arial" w:hAnsi="Arial" w:cs="Arial"/>
          <w:i/>
          <w:iCs/>
          <w:sz w:val="16"/>
          <w:szCs w:val="16"/>
        </w:rPr>
      </w:pPr>
      <w:r w:rsidRPr="00CF2AAF">
        <w:rPr>
          <w:rFonts w:ascii="Arial" w:hAnsi="Arial" w:cs="Arial"/>
          <w:i/>
          <w:iCs/>
          <w:sz w:val="16"/>
          <w:szCs w:val="16"/>
        </w:rPr>
        <w:t xml:space="preserve">Recurso de apelación. </w:t>
      </w:r>
      <w:hyperlink r:id="rId28" w:history="1">
        <w:r w:rsidRPr="00CF2AAF">
          <w:rPr>
            <w:rFonts w:ascii="Arial" w:hAnsi="Arial" w:cs="Arial"/>
            <w:i/>
            <w:iCs/>
            <w:color w:val="007840"/>
            <w:sz w:val="16"/>
            <w:szCs w:val="16"/>
          </w:rPr>
          <w:t xml:space="preserve">SUP-RAP-191/2010 </w:t>
        </w:r>
      </w:hyperlink>
      <w:r w:rsidRPr="00CF2AAF">
        <w:rPr>
          <w:rFonts w:ascii="Arial" w:hAnsi="Arial" w:cs="Arial"/>
          <w:i/>
          <w:iCs/>
          <w:sz w:val="16"/>
          <w:szCs w:val="16"/>
        </w:rPr>
        <w:t>.—Actor: Partido Acción Nacional.—Autoridad responsable: Consejo General del Instituto Federal Electoral.—12 de enero de 2011.—Unanimidad de seis votos.—Ponente: Pedro Esteban Penagos López.—Secretaria: Aurora Rojas Bonilla.</w:t>
      </w:r>
    </w:p>
    <w:p w14:paraId="129FD964" w14:textId="77777777" w:rsidR="00C83C0E" w:rsidRPr="00CF2AAF" w:rsidRDefault="00C83C0E" w:rsidP="00C83C0E">
      <w:pPr>
        <w:spacing w:line="20" w:lineRule="atLeast"/>
        <w:rPr>
          <w:rFonts w:ascii="Arial" w:hAnsi="Arial" w:cs="Arial"/>
          <w:i/>
          <w:iCs/>
          <w:sz w:val="16"/>
          <w:szCs w:val="16"/>
        </w:rPr>
      </w:pPr>
      <w:r w:rsidRPr="00CF2AAF">
        <w:rPr>
          <w:rFonts w:ascii="Arial" w:hAnsi="Arial" w:cs="Arial"/>
          <w:b/>
          <w:bCs/>
          <w:i/>
          <w:iCs/>
          <w:sz w:val="16"/>
          <w:szCs w:val="16"/>
        </w:rPr>
        <w:t xml:space="preserve">Notas: </w:t>
      </w:r>
      <w:r w:rsidRPr="00CF2AAF">
        <w:rPr>
          <w:rFonts w:ascii="Arial" w:hAnsi="Arial" w:cs="Arial"/>
          <w:i/>
          <w:iCs/>
          <w:sz w:val="16"/>
          <w:szCs w:val="16"/>
        </w:rPr>
        <w:t>El contenido de los artículos 109, 211, 212, párrafo 1, 217, 228, 342, párrafo 1, inciso e), 344, párrafo 1, inciso a), 354, párrafo 1, inciso a), 367, párrafo 1, inciso c), del Código Federal de Instituciones y Procedimientos Electorales, interpretado en la tesis, corresponden a los artículos 35, 226, 227, párrafo 1, 231, 242, 443, párrafo 1, e), 445, párrafo 1, inciso a), 456, párrafo 1, inciso a), y 470, párrafo 1, inciso c), de la Ley General de Instituciones y Procedimientos Electorales.</w:t>
      </w:r>
    </w:p>
    <w:p w14:paraId="19639969" w14:textId="77777777" w:rsidR="00C83C0E" w:rsidRPr="00CF2AAF" w:rsidRDefault="00C83C0E" w:rsidP="00C83C0E">
      <w:pPr>
        <w:spacing w:line="20" w:lineRule="atLeast"/>
        <w:rPr>
          <w:rFonts w:ascii="Arial" w:hAnsi="Arial" w:cs="Arial"/>
          <w:b/>
          <w:bCs/>
          <w:i/>
          <w:iCs/>
          <w:sz w:val="16"/>
          <w:szCs w:val="16"/>
        </w:rPr>
      </w:pPr>
      <w:r w:rsidRPr="00CF2AAF">
        <w:rPr>
          <w:rFonts w:ascii="Arial" w:hAnsi="Arial" w:cs="Arial"/>
          <w:b/>
          <w:bCs/>
          <w:i/>
          <w:iCs/>
          <w:sz w:val="16"/>
          <w:szCs w:val="16"/>
        </w:rPr>
        <w:lastRenderedPageBreak/>
        <w:t>La Sala Superior en sesión pública celebrada el veintiséis de septiembre de dos mil doce, aprobó por unanimidad de seis votos la tesis que antecede.</w:t>
      </w:r>
    </w:p>
    <w:p w14:paraId="568497E5" w14:textId="2D3D5360" w:rsidR="00FA67F1" w:rsidRPr="00CF2AAF" w:rsidRDefault="00C83C0E" w:rsidP="00CF2AAF">
      <w:pPr>
        <w:spacing w:line="20" w:lineRule="atLeast"/>
        <w:rPr>
          <w:rFonts w:ascii="Arial" w:hAnsi="Arial" w:cs="Arial"/>
          <w:b/>
          <w:bCs/>
          <w:i/>
          <w:iCs/>
          <w:sz w:val="16"/>
          <w:szCs w:val="16"/>
        </w:rPr>
      </w:pPr>
      <w:r w:rsidRPr="00CF2AAF">
        <w:rPr>
          <w:rFonts w:ascii="Arial" w:hAnsi="Arial" w:cs="Arial"/>
          <w:b/>
          <w:bCs/>
          <w:i/>
          <w:iCs/>
          <w:sz w:val="16"/>
          <w:szCs w:val="16"/>
        </w:rPr>
        <w:t>Gaceta de Jurisprudencia y Tesis en materia electoral, Tribunal Electoral del Poder Judicial de la Federación, Año 5, Número 11, 2012, páginas 33 y 34.</w:t>
      </w:r>
      <w:commentRangeEnd w:id="1"/>
      <w:r w:rsidR="00D94193">
        <w:rPr>
          <w:rStyle w:val="Refdecomentario"/>
        </w:rPr>
        <w:commentReference w:id="1"/>
      </w:r>
    </w:p>
    <w:p w14:paraId="79FCF333" w14:textId="20C4A794" w:rsidR="009E039F" w:rsidRPr="00CF2AAF" w:rsidRDefault="009E039F" w:rsidP="009E039F">
      <w:pPr>
        <w:pStyle w:val="Prrafodelista"/>
        <w:numPr>
          <w:ilvl w:val="0"/>
          <w:numId w:val="21"/>
        </w:numPr>
        <w:spacing w:after="0" w:line="240" w:lineRule="auto"/>
        <w:jc w:val="both"/>
        <w:rPr>
          <w:rFonts w:ascii="Arial" w:hAnsi="Arial" w:cs="Arial"/>
          <w:b/>
          <w:bCs/>
          <w:sz w:val="16"/>
          <w:szCs w:val="16"/>
        </w:rPr>
      </w:pPr>
      <w:r w:rsidRPr="00CF2AAF">
        <w:rPr>
          <w:rFonts w:ascii="Arial" w:hAnsi="Arial" w:cs="Arial"/>
          <w:b/>
          <w:bCs/>
          <w:sz w:val="16"/>
          <w:szCs w:val="16"/>
        </w:rPr>
        <w:t>Ofrecer y aportar las pruebas con que cuente:</w:t>
      </w:r>
    </w:p>
    <w:p w14:paraId="2C99D4E8" w14:textId="77777777" w:rsidR="004A7BD5" w:rsidRPr="00CF2AAF" w:rsidRDefault="004A7BD5" w:rsidP="009E039F">
      <w:pPr>
        <w:spacing w:after="0" w:line="240" w:lineRule="auto"/>
        <w:rPr>
          <w:rFonts w:ascii="Arial" w:hAnsi="Arial" w:cs="Arial"/>
          <w:b/>
          <w:sz w:val="16"/>
          <w:szCs w:val="16"/>
          <w:shd w:val="clear" w:color="auto" w:fill="FFFFFF"/>
        </w:rPr>
      </w:pPr>
    </w:p>
    <w:p w14:paraId="4E4EC3B9" w14:textId="37EEF424" w:rsidR="003019B5" w:rsidRPr="00CF2AAF" w:rsidRDefault="00CF2AAF" w:rsidP="000E111C">
      <w:pPr>
        <w:spacing w:after="0" w:line="240" w:lineRule="auto"/>
        <w:jc w:val="both"/>
        <w:rPr>
          <w:rFonts w:ascii="Arial" w:hAnsi="Arial" w:cs="Arial"/>
          <w:sz w:val="16"/>
          <w:szCs w:val="16"/>
          <w:shd w:val="clear" w:color="auto" w:fill="FFFFFF"/>
        </w:rPr>
      </w:pPr>
      <w:r>
        <w:rPr>
          <w:rFonts w:ascii="Arial" w:hAnsi="Arial" w:cs="Arial"/>
          <w:sz w:val="16"/>
          <w:szCs w:val="16"/>
          <w:shd w:val="clear" w:color="auto" w:fill="FFFFFF"/>
        </w:rPr>
        <w:t>Ofrezco</w:t>
      </w:r>
      <w:r w:rsidR="004A7BD5" w:rsidRPr="00CF2AAF">
        <w:rPr>
          <w:rFonts w:ascii="Arial" w:hAnsi="Arial" w:cs="Arial"/>
          <w:sz w:val="16"/>
          <w:szCs w:val="16"/>
          <w:shd w:val="clear" w:color="auto" w:fill="FFFFFF"/>
        </w:rPr>
        <w:t xml:space="preserve"> </w:t>
      </w:r>
      <w:r w:rsidR="008C4B9A" w:rsidRPr="00CF2AAF">
        <w:rPr>
          <w:rFonts w:ascii="Arial" w:hAnsi="Arial" w:cs="Arial"/>
          <w:sz w:val="16"/>
          <w:szCs w:val="16"/>
          <w:shd w:val="clear" w:color="auto" w:fill="FFFFFF"/>
        </w:rPr>
        <w:t xml:space="preserve">de manera inicial y sin limitación de ofrecer mayores medios probatorios en el momento procesal oportuno, las ya mencionadas en el cuerpo del presente escrito y </w:t>
      </w:r>
      <w:r w:rsidR="004A7BD5" w:rsidRPr="00CF2AAF">
        <w:rPr>
          <w:rFonts w:ascii="Arial" w:hAnsi="Arial" w:cs="Arial"/>
          <w:sz w:val="16"/>
          <w:szCs w:val="16"/>
          <w:shd w:val="clear" w:color="auto" w:fill="FFFFFF"/>
        </w:rPr>
        <w:t>que relacion</w:t>
      </w:r>
      <w:r>
        <w:rPr>
          <w:rFonts w:ascii="Arial" w:hAnsi="Arial" w:cs="Arial"/>
          <w:sz w:val="16"/>
          <w:szCs w:val="16"/>
          <w:shd w:val="clear" w:color="auto" w:fill="FFFFFF"/>
        </w:rPr>
        <w:t>o</w:t>
      </w:r>
      <w:r w:rsidR="004A7BD5" w:rsidRPr="00CF2AAF">
        <w:rPr>
          <w:rFonts w:ascii="Arial" w:hAnsi="Arial" w:cs="Arial"/>
          <w:sz w:val="16"/>
          <w:szCs w:val="16"/>
          <w:shd w:val="clear" w:color="auto" w:fill="FFFFFF"/>
        </w:rPr>
        <w:t xml:space="preserve"> con todos y cada uno de los hechos</w:t>
      </w:r>
      <w:r w:rsidR="003019B5" w:rsidRPr="00CF2AAF">
        <w:rPr>
          <w:rFonts w:ascii="Arial" w:hAnsi="Arial" w:cs="Arial"/>
          <w:sz w:val="16"/>
          <w:szCs w:val="16"/>
          <w:shd w:val="clear" w:color="auto" w:fill="FFFFFF"/>
        </w:rPr>
        <w:t>, así como puntos de petición del presente escrito de solicitud</w:t>
      </w:r>
      <w:r>
        <w:rPr>
          <w:rFonts w:ascii="Arial" w:hAnsi="Arial" w:cs="Arial"/>
          <w:sz w:val="16"/>
          <w:szCs w:val="16"/>
          <w:shd w:val="clear" w:color="auto" w:fill="FFFFFF"/>
        </w:rPr>
        <w:t>, sin menoscabo de elevar la petición sobre las siguientes:</w:t>
      </w:r>
    </w:p>
    <w:p w14:paraId="4801210D" w14:textId="77777777" w:rsidR="00FF3C7E" w:rsidRPr="00CF2AAF" w:rsidRDefault="00FF3C7E" w:rsidP="000E111C">
      <w:pPr>
        <w:spacing w:after="0" w:line="240" w:lineRule="auto"/>
        <w:jc w:val="both"/>
        <w:rPr>
          <w:rFonts w:ascii="Arial" w:hAnsi="Arial" w:cs="Arial"/>
          <w:sz w:val="16"/>
          <w:szCs w:val="16"/>
          <w:shd w:val="clear" w:color="auto" w:fill="FFFFFF"/>
        </w:rPr>
      </w:pPr>
    </w:p>
    <w:p w14:paraId="071DA892" w14:textId="3BF82D08" w:rsidR="004A7BD5" w:rsidRPr="00CF2AAF" w:rsidRDefault="004A7BD5" w:rsidP="000E111C">
      <w:pPr>
        <w:spacing w:after="0" w:line="240" w:lineRule="auto"/>
        <w:jc w:val="both"/>
        <w:rPr>
          <w:rFonts w:ascii="Arial" w:hAnsi="Arial" w:cs="Arial"/>
          <w:sz w:val="16"/>
          <w:szCs w:val="16"/>
          <w:shd w:val="clear" w:color="auto" w:fill="FFFFFF"/>
        </w:rPr>
      </w:pPr>
      <w:r w:rsidRPr="00CF2AAF">
        <w:rPr>
          <w:rFonts w:ascii="Arial" w:hAnsi="Arial" w:cs="Arial"/>
          <w:b/>
          <w:sz w:val="16"/>
          <w:szCs w:val="16"/>
          <w:shd w:val="clear" w:color="auto" w:fill="FFFFFF"/>
        </w:rPr>
        <w:t xml:space="preserve">INSTRUMENTAL DE ACTUACIONES. - </w:t>
      </w:r>
      <w:r w:rsidRPr="00CF2AAF">
        <w:rPr>
          <w:rFonts w:ascii="Arial" w:hAnsi="Arial" w:cs="Arial"/>
          <w:sz w:val="16"/>
          <w:szCs w:val="16"/>
          <w:shd w:val="clear" w:color="auto" w:fill="FFFFFF"/>
        </w:rPr>
        <w:t>Que se deriva de la</w:t>
      </w:r>
      <w:r w:rsidR="00641CE7" w:rsidRPr="00CF2AAF">
        <w:rPr>
          <w:rFonts w:ascii="Arial" w:hAnsi="Arial" w:cs="Arial"/>
          <w:sz w:val="16"/>
          <w:szCs w:val="16"/>
          <w:shd w:val="clear" w:color="auto" w:fill="FFFFFF"/>
        </w:rPr>
        <w:t xml:space="preserve"> solicitud y sus</w:t>
      </w:r>
      <w:r w:rsidRPr="00CF2AAF">
        <w:rPr>
          <w:rFonts w:ascii="Arial" w:hAnsi="Arial" w:cs="Arial"/>
          <w:sz w:val="16"/>
          <w:szCs w:val="16"/>
          <w:shd w:val="clear" w:color="auto" w:fill="FFFFFF"/>
        </w:rPr>
        <w:t xml:space="preserve"> actuaciones subsecuentes en que favorezca a la parte actora. Prueba que relacionamos con todos y cada uno de los hechos de</w:t>
      </w:r>
      <w:r w:rsidR="00641CE7" w:rsidRPr="00CF2AAF">
        <w:rPr>
          <w:rFonts w:ascii="Arial" w:hAnsi="Arial" w:cs="Arial"/>
          <w:sz w:val="16"/>
          <w:szCs w:val="16"/>
          <w:shd w:val="clear" w:color="auto" w:fill="FFFFFF"/>
        </w:rPr>
        <w:t>l presente medio preparatorio</w:t>
      </w:r>
      <w:r w:rsidRPr="00CF2AAF">
        <w:rPr>
          <w:rFonts w:ascii="Arial" w:hAnsi="Arial" w:cs="Arial"/>
          <w:sz w:val="16"/>
          <w:szCs w:val="16"/>
          <w:shd w:val="clear" w:color="auto" w:fill="FFFFFF"/>
        </w:rPr>
        <w:t>.</w:t>
      </w:r>
    </w:p>
    <w:p w14:paraId="17D88AFC" w14:textId="77777777" w:rsidR="004A7BD5" w:rsidRPr="00CF2AAF" w:rsidRDefault="004A7BD5" w:rsidP="000E111C">
      <w:pPr>
        <w:pStyle w:val="Prrafodelista"/>
        <w:spacing w:after="0" w:line="240" w:lineRule="auto"/>
        <w:ind w:left="1065"/>
        <w:jc w:val="both"/>
        <w:rPr>
          <w:rFonts w:ascii="Arial" w:hAnsi="Arial" w:cs="Arial"/>
          <w:sz w:val="16"/>
          <w:szCs w:val="16"/>
          <w:shd w:val="clear" w:color="auto" w:fill="FFFFFF"/>
        </w:rPr>
      </w:pPr>
    </w:p>
    <w:p w14:paraId="6958A3E3" w14:textId="7235CF58" w:rsidR="004A7BD5" w:rsidRPr="00CF2AAF" w:rsidRDefault="004A7BD5" w:rsidP="000E111C">
      <w:pPr>
        <w:spacing w:after="0" w:line="240" w:lineRule="auto"/>
        <w:jc w:val="both"/>
        <w:rPr>
          <w:rFonts w:ascii="Arial" w:hAnsi="Arial" w:cs="Arial"/>
          <w:sz w:val="16"/>
          <w:szCs w:val="16"/>
          <w:shd w:val="clear" w:color="auto" w:fill="FFFFFF"/>
        </w:rPr>
      </w:pPr>
      <w:r w:rsidRPr="00CF2AAF">
        <w:rPr>
          <w:rFonts w:ascii="Arial" w:hAnsi="Arial" w:cs="Arial"/>
          <w:b/>
          <w:sz w:val="16"/>
          <w:szCs w:val="16"/>
          <w:shd w:val="clear" w:color="auto" w:fill="FFFFFF"/>
        </w:rPr>
        <w:t xml:space="preserve">PRESUNCIONAL LEGAL Y HUMANA. - </w:t>
      </w:r>
      <w:r w:rsidRPr="00CF2AAF">
        <w:rPr>
          <w:rFonts w:ascii="Arial" w:hAnsi="Arial" w:cs="Arial"/>
          <w:sz w:val="16"/>
          <w:szCs w:val="16"/>
          <w:shd w:val="clear" w:color="auto" w:fill="FFFFFF"/>
        </w:rPr>
        <w:t xml:space="preserve">En todo lo que favorezca a los intereses </w:t>
      </w:r>
      <w:r w:rsidR="00641CE7" w:rsidRPr="00CF2AAF">
        <w:rPr>
          <w:rFonts w:ascii="Arial" w:hAnsi="Arial" w:cs="Arial"/>
          <w:sz w:val="16"/>
          <w:szCs w:val="16"/>
          <w:shd w:val="clear" w:color="auto" w:fill="FFFFFF"/>
        </w:rPr>
        <w:t>de la parte solicitante</w:t>
      </w:r>
      <w:r w:rsidRPr="00CF2AAF">
        <w:rPr>
          <w:rFonts w:ascii="Arial" w:hAnsi="Arial" w:cs="Arial"/>
          <w:sz w:val="16"/>
          <w:szCs w:val="16"/>
          <w:shd w:val="clear" w:color="auto" w:fill="FFFFFF"/>
        </w:rPr>
        <w:t xml:space="preserve">. Prueba que relacionamos con todos y cada uno de los hechos </w:t>
      </w:r>
      <w:r w:rsidR="00641CE7" w:rsidRPr="00CF2AAF">
        <w:rPr>
          <w:rFonts w:ascii="Arial" w:hAnsi="Arial" w:cs="Arial"/>
          <w:sz w:val="16"/>
          <w:szCs w:val="16"/>
          <w:shd w:val="clear" w:color="auto" w:fill="FFFFFF"/>
        </w:rPr>
        <w:t xml:space="preserve">del presente </w:t>
      </w:r>
      <w:r w:rsidR="00717DBC" w:rsidRPr="00CF2AAF">
        <w:rPr>
          <w:rFonts w:ascii="Arial" w:hAnsi="Arial" w:cs="Arial"/>
          <w:sz w:val="16"/>
          <w:szCs w:val="16"/>
          <w:shd w:val="clear" w:color="auto" w:fill="FFFFFF"/>
        </w:rPr>
        <w:t>escrito de solicitud</w:t>
      </w:r>
      <w:r w:rsidRPr="00CF2AAF">
        <w:rPr>
          <w:rFonts w:ascii="Arial" w:hAnsi="Arial" w:cs="Arial"/>
          <w:sz w:val="16"/>
          <w:szCs w:val="16"/>
          <w:shd w:val="clear" w:color="auto" w:fill="FFFFFF"/>
        </w:rPr>
        <w:t>.</w:t>
      </w:r>
    </w:p>
    <w:p w14:paraId="08941A1A" w14:textId="77777777" w:rsidR="004A7BD5" w:rsidRPr="00CF2AAF" w:rsidRDefault="004A7BD5" w:rsidP="000E111C">
      <w:pPr>
        <w:spacing w:after="0" w:line="240" w:lineRule="auto"/>
        <w:jc w:val="both"/>
        <w:rPr>
          <w:rFonts w:ascii="Arial" w:hAnsi="Arial" w:cs="Arial"/>
          <w:b/>
          <w:sz w:val="16"/>
          <w:szCs w:val="16"/>
          <w:shd w:val="clear" w:color="auto" w:fill="FFFFFF"/>
        </w:rPr>
      </w:pPr>
    </w:p>
    <w:p w14:paraId="34BA1ABB" w14:textId="77777777" w:rsidR="004A7BD5" w:rsidRPr="00CF2AAF" w:rsidRDefault="004A7BD5" w:rsidP="000E111C">
      <w:pPr>
        <w:spacing w:after="0" w:line="240" w:lineRule="auto"/>
        <w:jc w:val="both"/>
        <w:rPr>
          <w:rFonts w:ascii="Arial" w:hAnsi="Arial" w:cs="Arial"/>
          <w:b/>
          <w:sz w:val="16"/>
          <w:szCs w:val="16"/>
          <w:shd w:val="clear" w:color="auto" w:fill="FFFFFF"/>
        </w:rPr>
      </w:pPr>
    </w:p>
    <w:p w14:paraId="62A0561E" w14:textId="0FBE23E3" w:rsidR="004A7BD5" w:rsidRPr="00CF2AAF" w:rsidRDefault="004A7BD5" w:rsidP="000E111C">
      <w:pPr>
        <w:spacing w:after="0" w:line="240" w:lineRule="auto"/>
        <w:jc w:val="both"/>
        <w:rPr>
          <w:rFonts w:ascii="Arial" w:hAnsi="Arial" w:cs="Arial"/>
          <w:b/>
          <w:bCs/>
          <w:sz w:val="16"/>
          <w:szCs w:val="16"/>
          <w:shd w:val="clear" w:color="auto" w:fill="FFFFFF"/>
        </w:rPr>
      </w:pPr>
      <w:r w:rsidRPr="00CF2AAF">
        <w:rPr>
          <w:rFonts w:ascii="Arial" w:hAnsi="Arial" w:cs="Arial"/>
          <w:b/>
          <w:bCs/>
          <w:sz w:val="16"/>
          <w:szCs w:val="16"/>
          <w:shd w:val="clear" w:color="auto" w:fill="FFFFFF"/>
        </w:rPr>
        <w:t>Por lo anteriormente expuesto</w:t>
      </w:r>
      <w:r w:rsidR="00717DBC" w:rsidRPr="00CF2AAF">
        <w:rPr>
          <w:rFonts w:ascii="Arial" w:hAnsi="Arial" w:cs="Arial"/>
          <w:b/>
          <w:bCs/>
          <w:sz w:val="16"/>
          <w:szCs w:val="16"/>
          <w:shd w:val="clear" w:color="auto" w:fill="FFFFFF"/>
        </w:rPr>
        <w:t xml:space="preserve"> y fundado</w:t>
      </w:r>
      <w:r w:rsidRPr="00CF2AAF">
        <w:rPr>
          <w:rFonts w:ascii="Arial" w:hAnsi="Arial" w:cs="Arial"/>
          <w:b/>
          <w:bCs/>
          <w:sz w:val="16"/>
          <w:szCs w:val="16"/>
          <w:shd w:val="clear" w:color="auto" w:fill="FFFFFF"/>
        </w:rPr>
        <w:t xml:space="preserve"> ante </w:t>
      </w:r>
      <w:r w:rsidR="00CF2AAF">
        <w:rPr>
          <w:rFonts w:ascii="Arial" w:hAnsi="Arial" w:cs="Arial"/>
          <w:b/>
          <w:bCs/>
          <w:sz w:val="16"/>
          <w:szCs w:val="16"/>
          <w:shd w:val="clear" w:color="auto" w:fill="FFFFFF"/>
        </w:rPr>
        <w:t>este Honorable Unidad Técnica de lo Contencioso Electoral del Instituto Nacional Electoral</w:t>
      </w:r>
      <w:r w:rsidRPr="00CF2AAF">
        <w:rPr>
          <w:rFonts w:ascii="Arial" w:hAnsi="Arial" w:cs="Arial"/>
          <w:b/>
          <w:bCs/>
          <w:sz w:val="16"/>
          <w:szCs w:val="16"/>
          <w:shd w:val="clear" w:color="auto" w:fill="FFFFFF"/>
        </w:rPr>
        <w:t>, atentamente pido:</w:t>
      </w:r>
    </w:p>
    <w:p w14:paraId="3C14A31A" w14:textId="2E164679" w:rsidR="004A7BD5" w:rsidRPr="00CF2AAF" w:rsidRDefault="004A7BD5" w:rsidP="000E111C">
      <w:pPr>
        <w:spacing w:after="0" w:line="240" w:lineRule="auto"/>
        <w:jc w:val="both"/>
        <w:rPr>
          <w:rFonts w:ascii="Arial" w:hAnsi="Arial" w:cs="Arial"/>
          <w:sz w:val="16"/>
          <w:szCs w:val="16"/>
          <w:shd w:val="clear" w:color="auto" w:fill="FFFFFF"/>
        </w:rPr>
      </w:pPr>
    </w:p>
    <w:p w14:paraId="7EC1ECFD" w14:textId="3A9BDF38" w:rsidR="004A7BD5" w:rsidRPr="00CF2AAF" w:rsidRDefault="004A7BD5" w:rsidP="000E111C">
      <w:pPr>
        <w:spacing w:after="0" w:line="240" w:lineRule="auto"/>
        <w:jc w:val="both"/>
        <w:rPr>
          <w:rFonts w:ascii="Arial" w:hAnsi="Arial" w:cs="Arial"/>
          <w:sz w:val="16"/>
          <w:szCs w:val="16"/>
          <w:shd w:val="clear" w:color="auto" w:fill="FFFFFF"/>
        </w:rPr>
      </w:pPr>
    </w:p>
    <w:p w14:paraId="70ADB03A" w14:textId="61225BC8" w:rsidR="004A7BD5" w:rsidRPr="00CF2AAF" w:rsidRDefault="004A7BD5" w:rsidP="000E111C">
      <w:pPr>
        <w:tabs>
          <w:tab w:val="left" w:pos="4962"/>
          <w:tab w:val="left" w:pos="5103"/>
        </w:tabs>
        <w:spacing w:after="0" w:line="240" w:lineRule="auto"/>
        <w:jc w:val="both"/>
        <w:rPr>
          <w:rFonts w:ascii="Arial" w:hAnsi="Arial" w:cs="Arial"/>
          <w:sz w:val="16"/>
          <w:szCs w:val="16"/>
          <w:shd w:val="clear" w:color="auto" w:fill="FFFFFF"/>
        </w:rPr>
      </w:pPr>
      <w:r w:rsidRPr="00CF2AAF">
        <w:rPr>
          <w:rFonts w:ascii="Arial" w:hAnsi="Arial" w:cs="Arial"/>
          <w:b/>
          <w:sz w:val="16"/>
          <w:szCs w:val="16"/>
          <w:shd w:val="clear" w:color="auto" w:fill="FFFFFF"/>
        </w:rPr>
        <w:t xml:space="preserve">PRIMERO.- </w:t>
      </w:r>
      <w:r w:rsidR="007A2E32" w:rsidRPr="00CF2AAF">
        <w:rPr>
          <w:rFonts w:ascii="Arial" w:hAnsi="Arial" w:cs="Arial"/>
          <w:sz w:val="16"/>
          <w:szCs w:val="16"/>
          <w:shd w:val="clear" w:color="auto" w:fill="FFFFFF"/>
        </w:rPr>
        <w:t xml:space="preserve">Tenerme por presente la solicitud de </w:t>
      </w:r>
      <w:r w:rsidR="00CF2AAF">
        <w:rPr>
          <w:rFonts w:ascii="Arial" w:hAnsi="Arial" w:cs="Arial"/>
          <w:sz w:val="16"/>
          <w:szCs w:val="16"/>
          <w:shd w:val="clear" w:color="auto" w:fill="FFFFFF"/>
        </w:rPr>
        <w:t>Procedimiento Sancionador</w:t>
      </w:r>
      <w:r w:rsidR="007A2E32" w:rsidRPr="00CF2AAF">
        <w:rPr>
          <w:rFonts w:ascii="Arial" w:hAnsi="Arial" w:cs="Arial"/>
          <w:sz w:val="16"/>
          <w:szCs w:val="16"/>
          <w:shd w:val="clear" w:color="auto" w:fill="FFFFFF"/>
        </w:rPr>
        <w:t>.</w:t>
      </w:r>
    </w:p>
    <w:p w14:paraId="2999F9B3" w14:textId="7DD1139B" w:rsidR="004A7BD5" w:rsidRPr="00CF2AAF" w:rsidRDefault="004A7BD5" w:rsidP="000E111C">
      <w:pPr>
        <w:spacing w:after="0" w:line="240" w:lineRule="auto"/>
        <w:jc w:val="both"/>
        <w:rPr>
          <w:rFonts w:ascii="Arial" w:hAnsi="Arial" w:cs="Arial"/>
          <w:sz w:val="16"/>
          <w:szCs w:val="16"/>
          <w:shd w:val="clear" w:color="auto" w:fill="FFFFFF"/>
        </w:rPr>
      </w:pPr>
      <w:r w:rsidRPr="00CF2AAF">
        <w:rPr>
          <w:rFonts w:ascii="Arial" w:hAnsi="Arial" w:cs="Arial"/>
          <w:b/>
          <w:sz w:val="16"/>
          <w:szCs w:val="16"/>
          <w:shd w:val="clear" w:color="auto" w:fill="FFFFFF"/>
        </w:rPr>
        <w:t xml:space="preserve">SEGUNDO.- </w:t>
      </w:r>
      <w:r w:rsidRPr="00CF2AAF">
        <w:rPr>
          <w:rFonts w:ascii="Arial" w:hAnsi="Arial" w:cs="Arial"/>
          <w:sz w:val="16"/>
          <w:szCs w:val="16"/>
          <w:shd w:val="clear" w:color="auto" w:fill="FFFFFF"/>
        </w:rPr>
        <w:t xml:space="preserve">Ordenar emplazar a los </w:t>
      </w:r>
      <w:r w:rsidR="00717DBC" w:rsidRPr="00CF2AAF">
        <w:rPr>
          <w:rFonts w:ascii="Arial" w:hAnsi="Arial" w:cs="Arial"/>
          <w:sz w:val="16"/>
          <w:szCs w:val="16"/>
          <w:shd w:val="clear" w:color="auto" w:fill="FFFFFF"/>
        </w:rPr>
        <w:t>requeridos</w:t>
      </w:r>
      <w:r w:rsidRPr="00CF2AAF">
        <w:rPr>
          <w:rFonts w:ascii="Arial" w:hAnsi="Arial" w:cs="Arial"/>
          <w:sz w:val="16"/>
          <w:szCs w:val="16"/>
          <w:shd w:val="clear" w:color="auto" w:fill="FFFFFF"/>
        </w:rPr>
        <w:t xml:space="preserve"> en el domicilio que para tal fin he indicado.</w:t>
      </w:r>
    </w:p>
    <w:p w14:paraId="79BF347B" w14:textId="51889702" w:rsidR="004A7BD5" w:rsidRPr="00CF2AAF" w:rsidRDefault="004A7BD5" w:rsidP="000E111C">
      <w:pPr>
        <w:spacing w:after="0" w:line="240" w:lineRule="auto"/>
        <w:jc w:val="both"/>
        <w:rPr>
          <w:rFonts w:ascii="Arial" w:hAnsi="Arial" w:cs="Arial"/>
          <w:sz w:val="16"/>
          <w:szCs w:val="16"/>
          <w:shd w:val="clear" w:color="auto" w:fill="FFFFFF"/>
        </w:rPr>
      </w:pPr>
      <w:r w:rsidRPr="00CF2AAF">
        <w:rPr>
          <w:rFonts w:ascii="Arial" w:hAnsi="Arial" w:cs="Arial"/>
          <w:b/>
          <w:sz w:val="16"/>
          <w:szCs w:val="16"/>
          <w:shd w:val="clear" w:color="auto" w:fill="FFFFFF"/>
        </w:rPr>
        <w:t xml:space="preserve">TERCERO.- </w:t>
      </w:r>
      <w:r w:rsidRPr="00CF2AAF">
        <w:rPr>
          <w:rFonts w:ascii="Arial" w:hAnsi="Arial" w:cs="Arial"/>
          <w:sz w:val="16"/>
          <w:szCs w:val="16"/>
          <w:shd w:val="clear" w:color="auto" w:fill="FFFFFF"/>
        </w:rPr>
        <w:t xml:space="preserve">En su conformidad procesal, </w:t>
      </w:r>
      <w:r w:rsidR="007A2E32" w:rsidRPr="00CF2AAF">
        <w:rPr>
          <w:rFonts w:ascii="Arial" w:hAnsi="Arial" w:cs="Arial"/>
          <w:sz w:val="16"/>
          <w:szCs w:val="16"/>
          <w:shd w:val="clear" w:color="auto" w:fill="FFFFFF"/>
        </w:rPr>
        <w:t>pronunciar lo conducente conforme en derecho.</w:t>
      </w:r>
    </w:p>
    <w:p w14:paraId="2C2F831D" w14:textId="6C8CAE9B" w:rsidR="004A7BD5" w:rsidRPr="00CF2AAF" w:rsidRDefault="004A7BD5" w:rsidP="002116D3">
      <w:pPr>
        <w:spacing w:after="0" w:line="240" w:lineRule="auto"/>
        <w:rPr>
          <w:rFonts w:ascii="Arial" w:hAnsi="Arial" w:cs="Arial"/>
          <w:b/>
          <w:sz w:val="16"/>
          <w:szCs w:val="16"/>
          <w:shd w:val="clear" w:color="auto" w:fill="FFFFFF"/>
        </w:rPr>
      </w:pPr>
    </w:p>
    <w:p w14:paraId="35C5B49F" w14:textId="5DC59AAB" w:rsidR="004A7BD5" w:rsidRPr="00CF2AAF" w:rsidRDefault="004A7BD5" w:rsidP="002116D3">
      <w:pPr>
        <w:spacing w:after="0" w:line="240" w:lineRule="auto"/>
        <w:rPr>
          <w:rFonts w:ascii="Arial" w:hAnsi="Arial" w:cs="Arial"/>
          <w:b/>
          <w:sz w:val="16"/>
          <w:szCs w:val="16"/>
          <w:shd w:val="clear" w:color="auto" w:fill="FFFFFF"/>
        </w:rPr>
      </w:pPr>
      <w:r w:rsidRPr="00CF2AAF">
        <w:rPr>
          <w:rFonts w:ascii="Arial" w:hAnsi="Arial" w:cs="Arial"/>
          <w:b/>
          <w:sz w:val="16"/>
          <w:szCs w:val="16"/>
          <w:shd w:val="clear" w:color="auto" w:fill="FFFFFF"/>
        </w:rPr>
        <w:t>PROTEST</w:t>
      </w:r>
      <w:r w:rsidR="00CF2AAF">
        <w:rPr>
          <w:rFonts w:ascii="Arial" w:hAnsi="Arial" w:cs="Arial"/>
          <w:b/>
          <w:sz w:val="16"/>
          <w:szCs w:val="16"/>
          <w:shd w:val="clear" w:color="auto" w:fill="FFFFFF"/>
        </w:rPr>
        <w:t>O</w:t>
      </w:r>
      <w:r w:rsidR="00717DBC" w:rsidRPr="00CF2AAF">
        <w:rPr>
          <w:rFonts w:ascii="Arial" w:hAnsi="Arial" w:cs="Arial"/>
          <w:b/>
          <w:sz w:val="16"/>
          <w:szCs w:val="16"/>
          <w:shd w:val="clear" w:color="auto" w:fill="FFFFFF"/>
        </w:rPr>
        <w:t xml:space="preserve"> </w:t>
      </w:r>
      <w:r w:rsidRPr="00CF2AAF">
        <w:rPr>
          <w:rFonts w:ascii="Arial" w:hAnsi="Arial" w:cs="Arial"/>
          <w:b/>
          <w:sz w:val="16"/>
          <w:szCs w:val="16"/>
          <w:shd w:val="clear" w:color="auto" w:fill="FFFFFF"/>
        </w:rPr>
        <w:t>LO NECESARIO</w:t>
      </w:r>
    </w:p>
    <w:p w14:paraId="7CAEFD5E" w14:textId="790669A8" w:rsidR="004A7BD5" w:rsidRPr="00CF2AAF" w:rsidRDefault="00CF2AAF" w:rsidP="002116D3">
      <w:pPr>
        <w:spacing w:after="0" w:line="240" w:lineRule="auto"/>
        <w:rPr>
          <w:rFonts w:ascii="Arial" w:hAnsi="Arial" w:cs="Arial"/>
          <w:sz w:val="16"/>
          <w:szCs w:val="16"/>
          <w:shd w:val="clear" w:color="auto" w:fill="FFFFFF"/>
        </w:rPr>
      </w:pPr>
      <w:r w:rsidRPr="00D94193">
        <w:rPr>
          <w:rFonts w:ascii="Arial" w:hAnsi="Arial" w:cs="Arial"/>
          <w:sz w:val="16"/>
          <w:szCs w:val="16"/>
          <w:highlight w:val="yellow"/>
          <w:shd w:val="clear" w:color="auto" w:fill="FFFFFF"/>
        </w:rPr>
        <w:t xml:space="preserve">QUERÉTARO, QUERÉTARO A </w:t>
      </w:r>
      <w:r w:rsidR="00D94193">
        <w:rPr>
          <w:rFonts w:ascii="Arial" w:hAnsi="Arial" w:cs="Arial"/>
          <w:sz w:val="16"/>
          <w:szCs w:val="16"/>
          <w:highlight w:val="yellow"/>
          <w:shd w:val="clear" w:color="auto" w:fill="FFFFFF"/>
        </w:rPr>
        <w:t>FECHA EN QUE LO PRESENTAS</w:t>
      </w:r>
      <w:r w:rsidR="00717DBC" w:rsidRPr="00D94193">
        <w:rPr>
          <w:rFonts w:ascii="Arial" w:hAnsi="Arial" w:cs="Arial"/>
          <w:sz w:val="16"/>
          <w:szCs w:val="16"/>
          <w:highlight w:val="yellow"/>
          <w:shd w:val="clear" w:color="auto" w:fill="FFFFFF"/>
        </w:rPr>
        <w:t xml:space="preserve"> DE 2022</w:t>
      </w:r>
      <w:r w:rsidR="004A7BD5" w:rsidRPr="00D94193">
        <w:rPr>
          <w:rFonts w:ascii="Arial" w:hAnsi="Arial" w:cs="Arial"/>
          <w:sz w:val="16"/>
          <w:szCs w:val="16"/>
          <w:highlight w:val="yellow"/>
          <w:shd w:val="clear" w:color="auto" w:fill="FFFFFF"/>
        </w:rPr>
        <w:t>.</w:t>
      </w:r>
    </w:p>
    <w:p w14:paraId="26CD7003" w14:textId="535C4D10" w:rsidR="000E111C" w:rsidRPr="00CF2AAF" w:rsidRDefault="000E111C" w:rsidP="002116D3">
      <w:pPr>
        <w:spacing w:after="0" w:line="240" w:lineRule="auto"/>
        <w:rPr>
          <w:rFonts w:ascii="Arial" w:hAnsi="Arial" w:cs="Arial"/>
          <w:sz w:val="16"/>
          <w:szCs w:val="16"/>
          <w:shd w:val="clear" w:color="auto" w:fill="FFFFFF"/>
        </w:rPr>
      </w:pPr>
    </w:p>
    <w:p w14:paraId="603AF589" w14:textId="77777777" w:rsidR="008642D6" w:rsidRPr="00CF2AAF" w:rsidRDefault="008642D6" w:rsidP="002116D3">
      <w:pPr>
        <w:spacing w:after="0" w:line="240" w:lineRule="auto"/>
        <w:rPr>
          <w:rFonts w:ascii="Arial" w:hAnsi="Arial" w:cs="Arial"/>
          <w:sz w:val="16"/>
          <w:szCs w:val="16"/>
          <w:shd w:val="clear" w:color="auto" w:fill="FFFFFF"/>
        </w:rPr>
      </w:pPr>
    </w:p>
    <w:p w14:paraId="02671E05" w14:textId="2C67096B" w:rsidR="000E111C" w:rsidRPr="00CF2AAF" w:rsidRDefault="000E111C" w:rsidP="002116D3">
      <w:pPr>
        <w:spacing w:after="0" w:line="240" w:lineRule="auto"/>
        <w:rPr>
          <w:rFonts w:ascii="Arial" w:hAnsi="Arial" w:cs="Arial"/>
          <w:b/>
          <w:sz w:val="16"/>
          <w:szCs w:val="16"/>
          <w:shd w:val="clear" w:color="auto" w:fill="FFFFFF"/>
        </w:rPr>
        <w:sectPr w:rsidR="000E111C" w:rsidRPr="00CF2AAF">
          <w:pgSz w:w="12240" w:h="15840"/>
          <w:pgMar w:top="1417" w:right="1701" w:bottom="1417" w:left="1701" w:header="708" w:footer="708" w:gutter="0"/>
          <w:cols w:space="708"/>
          <w:docGrid w:linePitch="360"/>
        </w:sectPr>
      </w:pPr>
    </w:p>
    <w:p w14:paraId="53C45276" w14:textId="7F88326A" w:rsidR="000E111C" w:rsidRPr="00CF2AAF" w:rsidRDefault="00D94193" w:rsidP="002116D3">
      <w:pPr>
        <w:spacing w:after="0" w:line="240" w:lineRule="auto"/>
        <w:rPr>
          <w:rFonts w:ascii="Arial" w:hAnsi="Arial" w:cs="Arial"/>
          <w:b/>
          <w:bCs/>
          <w:sz w:val="16"/>
          <w:szCs w:val="16"/>
          <w:shd w:val="clear" w:color="auto" w:fill="FFFFFF"/>
        </w:rPr>
      </w:pPr>
      <w:r w:rsidRPr="00D94193">
        <w:rPr>
          <w:rFonts w:ascii="Arial" w:hAnsi="Arial" w:cs="Arial"/>
          <w:b/>
          <w:sz w:val="16"/>
          <w:szCs w:val="16"/>
          <w:highlight w:val="yellow"/>
          <w:shd w:val="clear" w:color="auto" w:fill="FFFFFF"/>
        </w:rPr>
        <w:t>INSERTA TU NOMBRE Y FIRMA</w:t>
      </w:r>
    </w:p>
    <w:p w14:paraId="5B22B11C" w14:textId="5CF15676" w:rsidR="0070585D" w:rsidRPr="00CF2AAF" w:rsidRDefault="0070585D" w:rsidP="002116D3">
      <w:pPr>
        <w:spacing w:after="0" w:line="240" w:lineRule="auto"/>
        <w:rPr>
          <w:rFonts w:ascii="Arial" w:hAnsi="Arial" w:cs="Arial"/>
          <w:b/>
          <w:bCs/>
          <w:sz w:val="16"/>
          <w:szCs w:val="16"/>
          <w:shd w:val="clear" w:color="auto" w:fill="FFFFFF"/>
        </w:rPr>
      </w:pPr>
    </w:p>
    <w:p w14:paraId="318EDE29" w14:textId="50ED96F2" w:rsidR="0070585D" w:rsidRPr="00CF2AAF" w:rsidRDefault="0070585D" w:rsidP="002116D3">
      <w:pPr>
        <w:spacing w:after="0" w:line="240" w:lineRule="auto"/>
        <w:rPr>
          <w:rFonts w:ascii="Arial" w:hAnsi="Arial" w:cs="Arial"/>
          <w:b/>
          <w:bCs/>
          <w:sz w:val="16"/>
          <w:szCs w:val="16"/>
          <w:shd w:val="clear" w:color="auto" w:fill="FFFFFF"/>
        </w:rPr>
      </w:pPr>
    </w:p>
    <w:p w14:paraId="45C4A9C4" w14:textId="24B1949A" w:rsidR="0070585D" w:rsidRPr="00CF2AAF" w:rsidRDefault="0070585D" w:rsidP="002116D3">
      <w:pPr>
        <w:spacing w:after="0" w:line="240" w:lineRule="auto"/>
        <w:rPr>
          <w:rFonts w:ascii="Arial" w:hAnsi="Arial" w:cs="Arial"/>
          <w:b/>
          <w:bCs/>
          <w:sz w:val="16"/>
          <w:szCs w:val="16"/>
          <w:shd w:val="clear" w:color="auto" w:fill="FFFFFF"/>
        </w:rPr>
      </w:pPr>
    </w:p>
    <w:p w14:paraId="4B9EADF6" w14:textId="2184A44A" w:rsidR="0070585D" w:rsidRPr="00CF2AAF" w:rsidRDefault="0070585D" w:rsidP="002116D3">
      <w:pPr>
        <w:spacing w:after="0" w:line="240" w:lineRule="auto"/>
        <w:rPr>
          <w:rFonts w:ascii="Arial" w:hAnsi="Arial" w:cs="Arial"/>
          <w:b/>
          <w:bCs/>
          <w:sz w:val="16"/>
          <w:szCs w:val="16"/>
          <w:shd w:val="clear" w:color="auto" w:fill="FFFFFF"/>
        </w:rPr>
      </w:pPr>
    </w:p>
    <w:p w14:paraId="789F7043" w14:textId="17A2C230" w:rsidR="0070585D" w:rsidRPr="00CF2AAF" w:rsidRDefault="0070585D" w:rsidP="002116D3">
      <w:pPr>
        <w:spacing w:after="0" w:line="240" w:lineRule="auto"/>
        <w:rPr>
          <w:rFonts w:ascii="Arial" w:hAnsi="Arial" w:cs="Arial"/>
          <w:b/>
          <w:bCs/>
          <w:sz w:val="16"/>
          <w:szCs w:val="16"/>
          <w:shd w:val="clear" w:color="auto" w:fill="FFFFFF"/>
        </w:rPr>
      </w:pPr>
    </w:p>
    <w:p w14:paraId="5A006B0D" w14:textId="5D17B3BA" w:rsidR="0070585D" w:rsidRPr="00CF2AAF" w:rsidRDefault="0070585D" w:rsidP="002116D3">
      <w:pPr>
        <w:spacing w:after="0" w:line="240" w:lineRule="auto"/>
        <w:rPr>
          <w:rFonts w:ascii="Arial" w:hAnsi="Arial" w:cs="Arial"/>
          <w:b/>
          <w:bCs/>
          <w:sz w:val="16"/>
          <w:szCs w:val="16"/>
          <w:shd w:val="clear" w:color="auto" w:fill="FFFFFF"/>
        </w:rPr>
      </w:pPr>
    </w:p>
    <w:p w14:paraId="7156D6E3" w14:textId="2B7EA705" w:rsidR="0070585D" w:rsidRPr="00CF2AAF" w:rsidRDefault="0070585D" w:rsidP="002116D3">
      <w:pPr>
        <w:spacing w:after="0" w:line="240" w:lineRule="auto"/>
        <w:rPr>
          <w:rFonts w:ascii="Arial" w:hAnsi="Arial" w:cs="Arial"/>
          <w:b/>
          <w:bCs/>
          <w:sz w:val="16"/>
          <w:szCs w:val="16"/>
          <w:shd w:val="clear" w:color="auto" w:fill="FFFFFF"/>
        </w:rPr>
      </w:pPr>
    </w:p>
    <w:p w14:paraId="34DA3BAA" w14:textId="332FC239" w:rsidR="0070585D" w:rsidRPr="00CF2AAF" w:rsidRDefault="0070585D" w:rsidP="002116D3">
      <w:pPr>
        <w:spacing w:after="0" w:line="240" w:lineRule="auto"/>
        <w:rPr>
          <w:rFonts w:ascii="Arial" w:hAnsi="Arial" w:cs="Arial"/>
          <w:b/>
          <w:bCs/>
          <w:sz w:val="16"/>
          <w:szCs w:val="16"/>
          <w:shd w:val="clear" w:color="auto" w:fill="FFFFFF"/>
        </w:rPr>
      </w:pPr>
    </w:p>
    <w:p w14:paraId="4A3AD9E6" w14:textId="4EC63A8D" w:rsidR="0070585D" w:rsidRPr="00CF2AAF" w:rsidRDefault="0070585D" w:rsidP="002116D3">
      <w:pPr>
        <w:spacing w:after="0" w:line="240" w:lineRule="auto"/>
        <w:rPr>
          <w:rFonts w:ascii="Arial" w:hAnsi="Arial" w:cs="Arial"/>
          <w:b/>
          <w:bCs/>
          <w:sz w:val="16"/>
          <w:szCs w:val="16"/>
          <w:shd w:val="clear" w:color="auto" w:fill="FFFFFF"/>
        </w:rPr>
      </w:pPr>
    </w:p>
    <w:p w14:paraId="25C0FF94" w14:textId="781987C3" w:rsidR="0070585D" w:rsidRPr="00CF2AAF" w:rsidRDefault="0070585D" w:rsidP="002116D3">
      <w:pPr>
        <w:spacing w:after="0" w:line="240" w:lineRule="auto"/>
        <w:rPr>
          <w:rFonts w:ascii="Arial" w:hAnsi="Arial" w:cs="Arial"/>
          <w:b/>
          <w:bCs/>
          <w:sz w:val="16"/>
          <w:szCs w:val="16"/>
          <w:shd w:val="clear" w:color="auto" w:fill="FFFFFF"/>
        </w:rPr>
      </w:pPr>
    </w:p>
    <w:p w14:paraId="067A2A1F" w14:textId="17AE987E" w:rsidR="0070585D" w:rsidRPr="00CF2AAF" w:rsidRDefault="0070585D" w:rsidP="002116D3">
      <w:pPr>
        <w:spacing w:after="0" w:line="240" w:lineRule="auto"/>
        <w:rPr>
          <w:rFonts w:ascii="Arial" w:hAnsi="Arial" w:cs="Arial"/>
          <w:b/>
          <w:bCs/>
          <w:sz w:val="16"/>
          <w:szCs w:val="16"/>
          <w:shd w:val="clear" w:color="auto" w:fill="FFFFFF"/>
        </w:rPr>
      </w:pPr>
    </w:p>
    <w:p w14:paraId="201CDA37" w14:textId="0DEC2B8D" w:rsidR="0070585D" w:rsidRPr="00CF2AAF" w:rsidRDefault="0070585D" w:rsidP="002116D3">
      <w:pPr>
        <w:spacing w:after="0" w:line="240" w:lineRule="auto"/>
        <w:rPr>
          <w:rFonts w:ascii="Arial" w:hAnsi="Arial" w:cs="Arial"/>
          <w:b/>
          <w:bCs/>
          <w:sz w:val="16"/>
          <w:szCs w:val="16"/>
          <w:shd w:val="clear" w:color="auto" w:fill="FFFFFF"/>
        </w:rPr>
      </w:pPr>
    </w:p>
    <w:p w14:paraId="384F8336" w14:textId="5D6970ED" w:rsidR="0070585D" w:rsidRPr="00CF2AAF" w:rsidRDefault="0070585D" w:rsidP="002116D3">
      <w:pPr>
        <w:spacing w:after="0" w:line="240" w:lineRule="auto"/>
        <w:rPr>
          <w:rFonts w:ascii="Arial" w:hAnsi="Arial" w:cs="Arial"/>
          <w:b/>
          <w:bCs/>
          <w:sz w:val="16"/>
          <w:szCs w:val="16"/>
          <w:shd w:val="clear" w:color="auto" w:fill="FFFFFF"/>
        </w:rPr>
      </w:pPr>
    </w:p>
    <w:p w14:paraId="311E2AC9" w14:textId="6D5C3011" w:rsidR="0070585D" w:rsidRPr="00CF2AAF" w:rsidRDefault="0070585D" w:rsidP="002116D3">
      <w:pPr>
        <w:spacing w:after="0" w:line="240" w:lineRule="auto"/>
        <w:rPr>
          <w:rFonts w:ascii="Arial" w:hAnsi="Arial" w:cs="Arial"/>
          <w:b/>
          <w:bCs/>
          <w:sz w:val="16"/>
          <w:szCs w:val="16"/>
          <w:shd w:val="clear" w:color="auto" w:fill="FFFFFF"/>
        </w:rPr>
      </w:pPr>
    </w:p>
    <w:p w14:paraId="04ACEE38" w14:textId="793B9F80" w:rsidR="0070585D" w:rsidRPr="00CF2AAF" w:rsidRDefault="0070585D" w:rsidP="002116D3">
      <w:pPr>
        <w:spacing w:after="0" w:line="240" w:lineRule="auto"/>
        <w:rPr>
          <w:rFonts w:ascii="Arial" w:hAnsi="Arial" w:cs="Arial"/>
          <w:b/>
          <w:bCs/>
          <w:sz w:val="16"/>
          <w:szCs w:val="16"/>
          <w:shd w:val="clear" w:color="auto" w:fill="FFFFFF"/>
        </w:rPr>
      </w:pPr>
    </w:p>
    <w:p w14:paraId="7F62E470" w14:textId="0FE28F1B" w:rsidR="0070585D" w:rsidRPr="00CF2AAF" w:rsidRDefault="0070585D" w:rsidP="002116D3">
      <w:pPr>
        <w:spacing w:after="0" w:line="240" w:lineRule="auto"/>
        <w:rPr>
          <w:rFonts w:ascii="Arial" w:hAnsi="Arial" w:cs="Arial"/>
          <w:b/>
          <w:bCs/>
          <w:sz w:val="16"/>
          <w:szCs w:val="16"/>
          <w:shd w:val="clear" w:color="auto" w:fill="FFFFFF"/>
        </w:rPr>
      </w:pPr>
    </w:p>
    <w:p w14:paraId="0198C060" w14:textId="5C18D3E0" w:rsidR="0070585D" w:rsidRPr="00CF2AAF" w:rsidRDefault="0070585D" w:rsidP="002116D3">
      <w:pPr>
        <w:spacing w:after="0" w:line="240" w:lineRule="auto"/>
        <w:rPr>
          <w:rFonts w:ascii="Arial" w:hAnsi="Arial" w:cs="Arial"/>
          <w:b/>
          <w:bCs/>
          <w:sz w:val="16"/>
          <w:szCs w:val="16"/>
          <w:shd w:val="clear" w:color="auto" w:fill="FFFFFF"/>
        </w:rPr>
      </w:pPr>
    </w:p>
    <w:p w14:paraId="3F8530A3" w14:textId="73A7B09B" w:rsidR="0070585D" w:rsidRPr="00CF2AAF" w:rsidRDefault="0070585D" w:rsidP="002116D3">
      <w:pPr>
        <w:spacing w:after="0" w:line="240" w:lineRule="auto"/>
        <w:rPr>
          <w:rFonts w:ascii="Arial" w:hAnsi="Arial" w:cs="Arial"/>
          <w:b/>
          <w:bCs/>
          <w:sz w:val="16"/>
          <w:szCs w:val="16"/>
          <w:shd w:val="clear" w:color="auto" w:fill="FFFFFF"/>
        </w:rPr>
      </w:pPr>
    </w:p>
    <w:p w14:paraId="032F30E2" w14:textId="44730A45" w:rsidR="0070585D" w:rsidRPr="00CF2AAF" w:rsidRDefault="0070585D" w:rsidP="002116D3">
      <w:pPr>
        <w:spacing w:after="0" w:line="240" w:lineRule="auto"/>
        <w:rPr>
          <w:rFonts w:ascii="Arial" w:hAnsi="Arial" w:cs="Arial"/>
          <w:b/>
          <w:bCs/>
          <w:sz w:val="16"/>
          <w:szCs w:val="16"/>
          <w:shd w:val="clear" w:color="auto" w:fill="FFFFFF"/>
        </w:rPr>
      </w:pPr>
    </w:p>
    <w:sectPr w:rsidR="0070585D" w:rsidRPr="00CF2AAF" w:rsidSect="008642D6">
      <w:type w:val="continuous"/>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antiago Fabián Arroyo Seguedo" w:date="2022-12-29T18:49:00Z" w:initials="SFAS">
    <w:p w14:paraId="1B6771E6" w14:textId="77777777" w:rsidR="00D94193" w:rsidRDefault="00D94193" w:rsidP="00CF6A9F">
      <w:r>
        <w:rPr>
          <w:rStyle w:val="Refdecomentario"/>
        </w:rPr>
        <w:annotationRef/>
      </w:r>
      <w:r>
        <w:rPr>
          <w:sz w:val="20"/>
          <w:szCs w:val="20"/>
        </w:rPr>
        <w:t>En esta Sección narra de la manera más parecida el cómo te percataste del anuncio y completa con información similar.</w:t>
      </w:r>
    </w:p>
  </w:comment>
  <w:comment w:id="2" w:author="Santiago Fabián Arroyo Seguedo" w:date="2022-12-29T18:50:00Z" w:initials="SFAS">
    <w:p w14:paraId="2A5BCA8B" w14:textId="77777777" w:rsidR="00D94193" w:rsidRDefault="00D94193" w:rsidP="00DB33A8">
      <w:r>
        <w:rPr>
          <w:rStyle w:val="Refdecomentario"/>
        </w:rPr>
        <w:annotationRef/>
      </w:r>
      <w:r>
        <w:rPr>
          <w:sz w:val="20"/>
          <w:szCs w:val="20"/>
        </w:rPr>
        <w:t>Aquí inserta de nuevo tus fotografías.</w:t>
      </w:r>
    </w:p>
  </w:comment>
  <w:comment w:id="1" w:author="Santiago Fabián Arroyo Seguedo" w:date="2022-12-29T18:51:00Z" w:initials="SFAS">
    <w:p w14:paraId="6E78B2E0" w14:textId="77777777" w:rsidR="00D94193" w:rsidRDefault="00D94193" w:rsidP="008E1CB5">
      <w:r>
        <w:rPr>
          <w:rStyle w:val="Refdecomentario"/>
        </w:rPr>
        <w:annotationRef/>
      </w:r>
      <w:r>
        <w:rPr>
          <w:sz w:val="20"/>
          <w:szCs w:val="20"/>
        </w:rPr>
        <w:t>En toda esta sección, si no cuentas con conocimientos legales, procura dejarla como está. Caso contrario (seas abogada o abogado y/o tengas asesoría legal), puedes complementarla como gustes.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6771E6" w15:done="0"/>
  <w15:commentEx w15:paraId="2A5BCA8B" w15:done="0"/>
  <w15:commentEx w15:paraId="6E78B2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85FD2" w16cex:dateUtc="2022-12-30T00:49:00Z"/>
  <w16cex:commentExtensible w16cex:durableId="27585FEB" w16cex:dateUtc="2022-12-30T00:50:00Z"/>
  <w16cex:commentExtensible w16cex:durableId="2758602F" w16cex:dateUtc="2022-12-30T0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6771E6" w16cid:durableId="27585FD2"/>
  <w16cid:commentId w16cid:paraId="2A5BCA8B" w16cid:durableId="27585FEB"/>
  <w16cid:commentId w16cid:paraId="6E78B2E0" w16cid:durableId="275860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C4B05" w14:textId="77777777" w:rsidR="008C30C9" w:rsidRDefault="008C30C9" w:rsidP="00916DD3">
      <w:pPr>
        <w:spacing w:after="0" w:line="240" w:lineRule="auto"/>
      </w:pPr>
      <w:r>
        <w:separator/>
      </w:r>
    </w:p>
  </w:endnote>
  <w:endnote w:type="continuationSeparator" w:id="0">
    <w:p w14:paraId="4679290D" w14:textId="77777777" w:rsidR="008C30C9" w:rsidRDefault="008C30C9" w:rsidP="00916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3BA02" w14:textId="77777777" w:rsidR="008C30C9" w:rsidRDefault="008C30C9" w:rsidP="00916DD3">
      <w:pPr>
        <w:spacing w:after="0" w:line="240" w:lineRule="auto"/>
      </w:pPr>
      <w:r>
        <w:separator/>
      </w:r>
    </w:p>
  </w:footnote>
  <w:footnote w:type="continuationSeparator" w:id="0">
    <w:p w14:paraId="1DA1B21D" w14:textId="77777777" w:rsidR="008C30C9" w:rsidRDefault="008C30C9" w:rsidP="00916DD3">
      <w:pPr>
        <w:spacing w:after="0" w:line="240" w:lineRule="auto"/>
      </w:pPr>
      <w:r>
        <w:continuationSeparator/>
      </w:r>
    </w:p>
  </w:footnote>
  <w:footnote w:id="1">
    <w:p w14:paraId="0ED4032F" w14:textId="1A421777" w:rsidR="00916DD3" w:rsidRPr="00916DD3" w:rsidRDefault="00916DD3">
      <w:pPr>
        <w:pStyle w:val="Textonotapie"/>
        <w:rPr>
          <w:lang w:val="es-ES_tradnl"/>
        </w:rPr>
      </w:pPr>
      <w:r>
        <w:rPr>
          <w:rStyle w:val="Refdenotaalpie"/>
        </w:rPr>
        <w:footnoteRef/>
      </w:r>
      <w:r>
        <w:t xml:space="preserve"> “</w:t>
      </w:r>
      <w:r>
        <w:rPr>
          <w:lang w:val="es-ES_tradnl"/>
        </w:rPr>
        <w:t xml:space="preserve">Paty Armendáriz y Diputados de 4T (MORENA) presumen que pusieron espectaculares de Sheinbaum”, Radio Fórmula, México, 2022; enlace: </w:t>
      </w:r>
      <w:hyperlink r:id="rId1" w:history="1">
        <w:r w:rsidR="00CF2AAF" w:rsidRPr="00C97788">
          <w:rPr>
            <w:rStyle w:val="Hipervnculo"/>
            <w:lang w:val="es-ES_tradnl"/>
          </w:rPr>
          <w:t>https://www.radioformula.com.mx/cdmx/2022/12/28/paty-armendariz-diputados-de-4t-presumen-que-pusieron-espectaculares-de-sheinbaum-744433.html</w:t>
        </w:r>
      </w:hyperlink>
      <w:r w:rsidR="00CF2AAF">
        <w:rPr>
          <w:lang w:val="es-ES_tradnl"/>
        </w:rPr>
        <w:t xml:space="preserve"> </w:t>
      </w:r>
      <w:r>
        <w:rPr>
          <w:lang w:val="es-ES_tradn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54AEE"/>
    <w:multiLevelType w:val="hybridMultilevel"/>
    <w:tmpl w:val="45A8B02E"/>
    <w:lvl w:ilvl="0" w:tplc="8910D5BA">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462852"/>
    <w:multiLevelType w:val="hybridMultilevel"/>
    <w:tmpl w:val="ED428A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1068BC"/>
    <w:multiLevelType w:val="hybridMultilevel"/>
    <w:tmpl w:val="CC20875E"/>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0819B3"/>
    <w:multiLevelType w:val="hybridMultilevel"/>
    <w:tmpl w:val="4C801B76"/>
    <w:lvl w:ilvl="0" w:tplc="080A0013">
      <w:start w:val="1"/>
      <w:numFmt w:val="upperRoman"/>
      <w:lvlText w:val="%1."/>
      <w:lvlJc w:val="righ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4" w15:restartNumberingAfterBreak="0">
    <w:nsid w:val="1EA678D9"/>
    <w:multiLevelType w:val="hybridMultilevel"/>
    <w:tmpl w:val="04EC4A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823BFD"/>
    <w:multiLevelType w:val="hybridMultilevel"/>
    <w:tmpl w:val="427CE2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465BD6"/>
    <w:multiLevelType w:val="hybridMultilevel"/>
    <w:tmpl w:val="B2CCF042"/>
    <w:lvl w:ilvl="0" w:tplc="9768E378">
      <w:start w:val="1"/>
      <w:numFmt w:val="decimal"/>
      <w:lvlText w:val="%1."/>
      <w:lvlJc w:val="left"/>
      <w:pPr>
        <w:ind w:left="1065" w:hanging="360"/>
      </w:pPr>
      <w:rPr>
        <w:rFonts w:hint="default"/>
        <w:b w:val="0"/>
      </w:rPr>
    </w:lvl>
    <w:lvl w:ilvl="1" w:tplc="080A0019">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 w15:restartNumberingAfterBreak="0">
    <w:nsid w:val="2ACC1A96"/>
    <w:multiLevelType w:val="hybridMultilevel"/>
    <w:tmpl w:val="43EAC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604EAF"/>
    <w:multiLevelType w:val="hybridMultilevel"/>
    <w:tmpl w:val="809A1C3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3C2CFC"/>
    <w:multiLevelType w:val="hybridMultilevel"/>
    <w:tmpl w:val="1FF09212"/>
    <w:lvl w:ilvl="0" w:tplc="080A0017">
      <w:start w:val="1"/>
      <w:numFmt w:val="lowerLetter"/>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46253306"/>
    <w:multiLevelType w:val="hybridMultilevel"/>
    <w:tmpl w:val="D674A9AE"/>
    <w:lvl w:ilvl="0" w:tplc="9F1456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7E14A14"/>
    <w:multiLevelType w:val="hybridMultilevel"/>
    <w:tmpl w:val="C5828E5C"/>
    <w:lvl w:ilvl="0" w:tplc="080A0017">
      <w:start w:val="1"/>
      <w:numFmt w:val="lowerLetter"/>
      <w:lvlText w:val="%1)"/>
      <w:lvlJc w:val="left"/>
      <w:pPr>
        <w:ind w:left="9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F677B2"/>
    <w:multiLevelType w:val="hybridMultilevel"/>
    <w:tmpl w:val="74A66728"/>
    <w:lvl w:ilvl="0" w:tplc="87FA2A5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5BC13F03"/>
    <w:multiLevelType w:val="hybridMultilevel"/>
    <w:tmpl w:val="C3B0DE30"/>
    <w:lvl w:ilvl="0" w:tplc="899A3F6E">
      <w:start w:val="30"/>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D984E56"/>
    <w:multiLevelType w:val="hybridMultilevel"/>
    <w:tmpl w:val="102A5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18C0291"/>
    <w:multiLevelType w:val="hybridMultilevel"/>
    <w:tmpl w:val="CC20875E"/>
    <w:lvl w:ilvl="0" w:tplc="854C312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3AE64C8"/>
    <w:multiLevelType w:val="hybridMultilevel"/>
    <w:tmpl w:val="448E5D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5535C32"/>
    <w:multiLevelType w:val="hybridMultilevel"/>
    <w:tmpl w:val="66788D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957BD3"/>
    <w:multiLevelType w:val="hybridMultilevel"/>
    <w:tmpl w:val="5002E0D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6AE35F3D"/>
    <w:multiLevelType w:val="hybridMultilevel"/>
    <w:tmpl w:val="A6046ED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B8C1E88"/>
    <w:multiLevelType w:val="hybridMultilevel"/>
    <w:tmpl w:val="CC20875E"/>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93A7FF7"/>
    <w:multiLevelType w:val="hybridMultilevel"/>
    <w:tmpl w:val="231AFC48"/>
    <w:lvl w:ilvl="0" w:tplc="E610B96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83931289">
    <w:abstractNumId w:val="16"/>
  </w:num>
  <w:num w:numId="2" w16cid:durableId="1596553099">
    <w:abstractNumId w:val="0"/>
  </w:num>
  <w:num w:numId="3" w16cid:durableId="1728258231">
    <w:abstractNumId w:val="11"/>
  </w:num>
  <w:num w:numId="4" w16cid:durableId="1148016485">
    <w:abstractNumId w:val="15"/>
  </w:num>
  <w:num w:numId="5" w16cid:durableId="764959040">
    <w:abstractNumId w:val="18"/>
  </w:num>
  <w:num w:numId="6" w16cid:durableId="2057926646">
    <w:abstractNumId w:val="6"/>
  </w:num>
  <w:num w:numId="7" w16cid:durableId="1285235324">
    <w:abstractNumId w:val="5"/>
  </w:num>
  <w:num w:numId="8" w16cid:durableId="2071346343">
    <w:abstractNumId w:val="21"/>
  </w:num>
  <w:num w:numId="9" w16cid:durableId="412166159">
    <w:abstractNumId w:val="8"/>
  </w:num>
  <w:num w:numId="10" w16cid:durableId="6773883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317343">
    <w:abstractNumId w:val="14"/>
  </w:num>
  <w:num w:numId="12" w16cid:durableId="1904677511">
    <w:abstractNumId w:val="1"/>
  </w:num>
  <w:num w:numId="13" w16cid:durableId="97524822">
    <w:abstractNumId w:val="10"/>
  </w:num>
  <w:num w:numId="14" w16cid:durableId="1963265175">
    <w:abstractNumId w:val="19"/>
  </w:num>
  <w:num w:numId="15" w16cid:durableId="926697214">
    <w:abstractNumId w:val="20"/>
  </w:num>
  <w:num w:numId="16" w16cid:durableId="1797796433">
    <w:abstractNumId w:val="13"/>
  </w:num>
  <w:num w:numId="17" w16cid:durableId="1442070260">
    <w:abstractNumId w:val="2"/>
  </w:num>
  <w:num w:numId="18" w16cid:durableId="1564179274">
    <w:abstractNumId w:val="7"/>
  </w:num>
  <w:num w:numId="19" w16cid:durableId="1625193615">
    <w:abstractNumId w:val="12"/>
  </w:num>
  <w:num w:numId="20" w16cid:durableId="1038235847">
    <w:abstractNumId w:val="17"/>
  </w:num>
  <w:num w:numId="21" w16cid:durableId="1112087230">
    <w:abstractNumId w:val="4"/>
  </w:num>
  <w:num w:numId="22" w16cid:durableId="1179391788">
    <w:abstractNumId w:val="9"/>
  </w:num>
  <w:num w:numId="23" w16cid:durableId="8058588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ntiago Fabián Arroyo Seguedo">
    <w15:presenceInfo w15:providerId="Windows Live" w15:userId="c8c580dc2bcfbd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BDD"/>
    <w:rsid w:val="000223E0"/>
    <w:rsid w:val="00033615"/>
    <w:rsid w:val="000560AD"/>
    <w:rsid w:val="0006324E"/>
    <w:rsid w:val="00080C0C"/>
    <w:rsid w:val="00091365"/>
    <w:rsid w:val="00094033"/>
    <w:rsid w:val="000A0ACE"/>
    <w:rsid w:val="000C6897"/>
    <w:rsid w:val="000E111C"/>
    <w:rsid w:val="000E2FE8"/>
    <w:rsid w:val="000E3F22"/>
    <w:rsid w:val="000F3864"/>
    <w:rsid w:val="0013358B"/>
    <w:rsid w:val="00153C31"/>
    <w:rsid w:val="00170242"/>
    <w:rsid w:val="00182A8D"/>
    <w:rsid w:val="001B1B07"/>
    <w:rsid w:val="001B2746"/>
    <w:rsid w:val="001C5A54"/>
    <w:rsid w:val="001F53A3"/>
    <w:rsid w:val="002071A0"/>
    <w:rsid w:val="00210DEC"/>
    <w:rsid w:val="002116D3"/>
    <w:rsid w:val="00215496"/>
    <w:rsid w:val="0023402A"/>
    <w:rsid w:val="00251801"/>
    <w:rsid w:val="00267987"/>
    <w:rsid w:val="0029598A"/>
    <w:rsid w:val="002B2A9C"/>
    <w:rsid w:val="002E1DFF"/>
    <w:rsid w:val="002E4E60"/>
    <w:rsid w:val="002F7B2F"/>
    <w:rsid w:val="00301619"/>
    <w:rsid w:val="003019B5"/>
    <w:rsid w:val="0032151C"/>
    <w:rsid w:val="003218E9"/>
    <w:rsid w:val="00326BC7"/>
    <w:rsid w:val="00337FC4"/>
    <w:rsid w:val="0034097C"/>
    <w:rsid w:val="00366698"/>
    <w:rsid w:val="00384763"/>
    <w:rsid w:val="003B2930"/>
    <w:rsid w:val="003B3439"/>
    <w:rsid w:val="003B661A"/>
    <w:rsid w:val="003C5A67"/>
    <w:rsid w:val="00403987"/>
    <w:rsid w:val="00407088"/>
    <w:rsid w:val="0042174E"/>
    <w:rsid w:val="004A7BD5"/>
    <w:rsid w:val="004B48F9"/>
    <w:rsid w:val="004C1D65"/>
    <w:rsid w:val="004F72D3"/>
    <w:rsid w:val="005040C4"/>
    <w:rsid w:val="00506043"/>
    <w:rsid w:val="00512B7E"/>
    <w:rsid w:val="00522BF3"/>
    <w:rsid w:val="005247FD"/>
    <w:rsid w:val="00526A7F"/>
    <w:rsid w:val="00591236"/>
    <w:rsid w:val="005A1A2B"/>
    <w:rsid w:val="00611072"/>
    <w:rsid w:val="00623D1D"/>
    <w:rsid w:val="00641CE7"/>
    <w:rsid w:val="0065372D"/>
    <w:rsid w:val="006937EB"/>
    <w:rsid w:val="00695943"/>
    <w:rsid w:val="006A19F6"/>
    <w:rsid w:val="006B195D"/>
    <w:rsid w:val="006B522A"/>
    <w:rsid w:val="007033E1"/>
    <w:rsid w:val="0070585D"/>
    <w:rsid w:val="007063B1"/>
    <w:rsid w:val="00715139"/>
    <w:rsid w:val="00717DBC"/>
    <w:rsid w:val="00724E37"/>
    <w:rsid w:val="00725612"/>
    <w:rsid w:val="007371A4"/>
    <w:rsid w:val="00750CDE"/>
    <w:rsid w:val="007528E7"/>
    <w:rsid w:val="007A2E32"/>
    <w:rsid w:val="00816738"/>
    <w:rsid w:val="00826B70"/>
    <w:rsid w:val="008404A7"/>
    <w:rsid w:val="008642D6"/>
    <w:rsid w:val="00865F75"/>
    <w:rsid w:val="00887DD9"/>
    <w:rsid w:val="008C0C2D"/>
    <w:rsid w:val="008C30C9"/>
    <w:rsid w:val="008C4B9A"/>
    <w:rsid w:val="008E3E2B"/>
    <w:rsid w:val="0090610B"/>
    <w:rsid w:val="00916DD3"/>
    <w:rsid w:val="0093166A"/>
    <w:rsid w:val="0095553D"/>
    <w:rsid w:val="009631C0"/>
    <w:rsid w:val="009D0691"/>
    <w:rsid w:val="009D6349"/>
    <w:rsid w:val="009E039F"/>
    <w:rsid w:val="009E78AC"/>
    <w:rsid w:val="00A066BF"/>
    <w:rsid w:val="00A14528"/>
    <w:rsid w:val="00A277E7"/>
    <w:rsid w:val="00A44C89"/>
    <w:rsid w:val="00A470AD"/>
    <w:rsid w:val="00A718EB"/>
    <w:rsid w:val="00A81C85"/>
    <w:rsid w:val="00A973FD"/>
    <w:rsid w:val="00AC1983"/>
    <w:rsid w:val="00B21BD9"/>
    <w:rsid w:val="00B304D8"/>
    <w:rsid w:val="00B70C8C"/>
    <w:rsid w:val="00B7247E"/>
    <w:rsid w:val="00B838FB"/>
    <w:rsid w:val="00BA02ED"/>
    <w:rsid w:val="00BA1438"/>
    <w:rsid w:val="00BC4C95"/>
    <w:rsid w:val="00BC6BDD"/>
    <w:rsid w:val="00BE6F47"/>
    <w:rsid w:val="00BE73B9"/>
    <w:rsid w:val="00C07E96"/>
    <w:rsid w:val="00C21439"/>
    <w:rsid w:val="00C2726B"/>
    <w:rsid w:val="00C70B26"/>
    <w:rsid w:val="00C83C0E"/>
    <w:rsid w:val="00C87A93"/>
    <w:rsid w:val="00CA42F2"/>
    <w:rsid w:val="00CB66A4"/>
    <w:rsid w:val="00CF2AAF"/>
    <w:rsid w:val="00D33AFE"/>
    <w:rsid w:val="00D35840"/>
    <w:rsid w:val="00D473FF"/>
    <w:rsid w:val="00D6783A"/>
    <w:rsid w:val="00D72853"/>
    <w:rsid w:val="00D94193"/>
    <w:rsid w:val="00DA4192"/>
    <w:rsid w:val="00DE6CC0"/>
    <w:rsid w:val="00DF1264"/>
    <w:rsid w:val="00E0543B"/>
    <w:rsid w:val="00E13DA3"/>
    <w:rsid w:val="00E3002D"/>
    <w:rsid w:val="00E60182"/>
    <w:rsid w:val="00E72DAD"/>
    <w:rsid w:val="00ED1C0B"/>
    <w:rsid w:val="00EF03FF"/>
    <w:rsid w:val="00EF68A8"/>
    <w:rsid w:val="00F01F9A"/>
    <w:rsid w:val="00F11CFC"/>
    <w:rsid w:val="00F30ACC"/>
    <w:rsid w:val="00F44766"/>
    <w:rsid w:val="00F45041"/>
    <w:rsid w:val="00F84AFE"/>
    <w:rsid w:val="00FA67F1"/>
    <w:rsid w:val="00FB7BB4"/>
    <w:rsid w:val="00FC11C5"/>
    <w:rsid w:val="00FF3C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8DADE"/>
  <w15:chartTrackingRefBased/>
  <w15:docId w15:val="{0217B53C-5768-487B-96C2-B40A9EC1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C6BDD"/>
    <w:pPr>
      <w:ind w:left="720"/>
      <w:contextualSpacing/>
    </w:pPr>
  </w:style>
  <w:style w:type="table" w:styleId="Tablaconcuadrcula">
    <w:name w:val="Table Grid"/>
    <w:basedOn w:val="Tablanormal"/>
    <w:uiPriority w:val="39"/>
    <w:rsid w:val="00063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A42F2"/>
    <w:pPr>
      <w:spacing w:after="0" w:line="240" w:lineRule="auto"/>
    </w:pPr>
  </w:style>
  <w:style w:type="character" w:styleId="Refdecomentario">
    <w:name w:val="annotation reference"/>
    <w:basedOn w:val="Fuentedeprrafopredeter"/>
    <w:uiPriority w:val="99"/>
    <w:semiHidden/>
    <w:unhideWhenUsed/>
    <w:rsid w:val="002E4E60"/>
    <w:rPr>
      <w:sz w:val="16"/>
      <w:szCs w:val="16"/>
    </w:rPr>
  </w:style>
  <w:style w:type="paragraph" w:styleId="Textocomentario">
    <w:name w:val="annotation text"/>
    <w:basedOn w:val="Normal"/>
    <w:link w:val="TextocomentarioCar"/>
    <w:uiPriority w:val="99"/>
    <w:unhideWhenUsed/>
    <w:rsid w:val="002E4E60"/>
    <w:pPr>
      <w:spacing w:line="240" w:lineRule="auto"/>
    </w:pPr>
    <w:rPr>
      <w:sz w:val="20"/>
      <w:szCs w:val="20"/>
    </w:rPr>
  </w:style>
  <w:style w:type="character" w:customStyle="1" w:styleId="TextocomentarioCar">
    <w:name w:val="Texto comentario Car"/>
    <w:basedOn w:val="Fuentedeprrafopredeter"/>
    <w:link w:val="Textocomentario"/>
    <w:uiPriority w:val="99"/>
    <w:rsid w:val="002E4E60"/>
    <w:rPr>
      <w:sz w:val="20"/>
      <w:szCs w:val="20"/>
    </w:rPr>
  </w:style>
  <w:style w:type="paragraph" w:styleId="Asuntodelcomentario">
    <w:name w:val="annotation subject"/>
    <w:basedOn w:val="Textocomentario"/>
    <w:next w:val="Textocomentario"/>
    <w:link w:val="AsuntodelcomentarioCar"/>
    <w:uiPriority w:val="99"/>
    <w:semiHidden/>
    <w:unhideWhenUsed/>
    <w:rsid w:val="002E4E60"/>
    <w:rPr>
      <w:b/>
      <w:bCs/>
    </w:rPr>
  </w:style>
  <w:style w:type="character" w:customStyle="1" w:styleId="AsuntodelcomentarioCar">
    <w:name w:val="Asunto del comentario Car"/>
    <w:basedOn w:val="TextocomentarioCar"/>
    <w:link w:val="Asuntodelcomentario"/>
    <w:uiPriority w:val="99"/>
    <w:semiHidden/>
    <w:rsid w:val="002E4E60"/>
    <w:rPr>
      <w:b/>
      <w:bCs/>
      <w:sz w:val="20"/>
      <w:szCs w:val="20"/>
    </w:rPr>
  </w:style>
  <w:style w:type="character" w:styleId="Hipervnculo">
    <w:name w:val="Hyperlink"/>
    <w:basedOn w:val="Fuentedeprrafopredeter"/>
    <w:uiPriority w:val="99"/>
    <w:unhideWhenUsed/>
    <w:rsid w:val="009E039F"/>
    <w:rPr>
      <w:color w:val="0563C1" w:themeColor="hyperlink"/>
      <w:u w:val="single"/>
    </w:rPr>
  </w:style>
  <w:style w:type="character" w:styleId="Mencinsinresolver">
    <w:name w:val="Unresolved Mention"/>
    <w:basedOn w:val="Fuentedeprrafopredeter"/>
    <w:uiPriority w:val="99"/>
    <w:semiHidden/>
    <w:unhideWhenUsed/>
    <w:rsid w:val="009E039F"/>
    <w:rPr>
      <w:color w:val="605E5C"/>
      <w:shd w:val="clear" w:color="auto" w:fill="E1DFDD"/>
    </w:rPr>
  </w:style>
  <w:style w:type="paragraph" w:styleId="Textonotapie">
    <w:name w:val="footnote text"/>
    <w:basedOn w:val="Normal"/>
    <w:link w:val="TextonotapieCar"/>
    <w:uiPriority w:val="99"/>
    <w:semiHidden/>
    <w:unhideWhenUsed/>
    <w:rsid w:val="00916DD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16DD3"/>
    <w:rPr>
      <w:sz w:val="20"/>
      <w:szCs w:val="20"/>
    </w:rPr>
  </w:style>
  <w:style w:type="character" w:styleId="Refdenotaalpie">
    <w:name w:val="footnote reference"/>
    <w:basedOn w:val="Fuentedeprrafopredeter"/>
    <w:uiPriority w:val="99"/>
    <w:semiHidden/>
    <w:unhideWhenUsed/>
    <w:rsid w:val="00916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688564">
      <w:bodyDiv w:val="1"/>
      <w:marLeft w:val="0"/>
      <w:marRight w:val="0"/>
      <w:marTop w:val="0"/>
      <w:marBottom w:val="0"/>
      <w:divBdr>
        <w:top w:val="none" w:sz="0" w:space="0" w:color="auto"/>
        <w:left w:val="none" w:sz="0" w:space="0" w:color="auto"/>
        <w:bottom w:val="none" w:sz="0" w:space="0" w:color="auto"/>
        <w:right w:val="none" w:sz="0" w:space="0" w:color="auto"/>
      </w:divBdr>
    </w:div>
    <w:div w:id="472331378">
      <w:bodyDiv w:val="1"/>
      <w:marLeft w:val="0"/>
      <w:marRight w:val="0"/>
      <w:marTop w:val="0"/>
      <w:marBottom w:val="0"/>
      <w:divBdr>
        <w:top w:val="none" w:sz="0" w:space="0" w:color="auto"/>
        <w:left w:val="none" w:sz="0" w:space="0" w:color="auto"/>
        <w:bottom w:val="none" w:sz="0" w:space="0" w:color="auto"/>
        <w:right w:val="none" w:sz="0" w:space="0" w:color="auto"/>
      </w:divBdr>
    </w:div>
    <w:div w:id="1008942640">
      <w:bodyDiv w:val="1"/>
      <w:marLeft w:val="0"/>
      <w:marRight w:val="0"/>
      <w:marTop w:val="0"/>
      <w:marBottom w:val="0"/>
      <w:divBdr>
        <w:top w:val="none" w:sz="0" w:space="0" w:color="auto"/>
        <w:left w:val="none" w:sz="0" w:space="0" w:color="auto"/>
        <w:bottom w:val="none" w:sz="0" w:space="0" w:color="auto"/>
        <w:right w:val="none" w:sz="0" w:space="0" w:color="auto"/>
      </w:divBdr>
    </w:div>
    <w:div w:id="1629584521">
      <w:bodyDiv w:val="1"/>
      <w:marLeft w:val="0"/>
      <w:marRight w:val="0"/>
      <w:marTop w:val="0"/>
      <w:marBottom w:val="0"/>
      <w:divBdr>
        <w:top w:val="none" w:sz="0" w:space="0" w:color="auto"/>
        <w:left w:val="none" w:sz="0" w:space="0" w:color="auto"/>
        <w:bottom w:val="none" w:sz="0" w:space="0" w:color="auto"/>
        <w:right w:val="none" w:sz="0" w:space="0" w:color="auto"/>
      </w:divBdr>
    </w:div>
    <w:div w:id="1882355240">
      <w:bodyDiv w:val="1"/>
      <w:marLeft w:val="0"/>
      <w:marRight w:val="0"/>
      <w:marTop w:val="0"/>
      <w:marBottom w:val="0"/>
      <w:divBdr>
        <w:top w:val="none" w:sz="0" w:space="0" w:color="auto"/>
        <w:left w:val="none" w:sz="0" w:space="0" w:color="auto"/>
        <w:bottom w:val="none" w:sz="0" w:space="0" w:color="auto"/>
        <w:right w:val="none" w:sz="0" w:space="0" w:color="auto"/>
      </w:divBdr>
    </w:div>
    <w:div w:id="1917091112">
      <w:bodyDiv w:val="1"/>
      <w:marLeft w:val="0"/>
      <w:marRight w:val="0"/>
      <w:marTop w:val="0"/>
      <w:marBottom w:val="0"/>
      <w:divBdr>
        <w:top w:val="none" w:sz="0" w:space="0" w:color="auto"/>
        <w:left w:val="none" w:sz="0" w:space="0" w:color="auto"/>
        <w:bottom w:val="none" w:sz="0" w:space="0" w:color="auto"/>
        <w:right w:val="none" w:sz="0" w:space="0" w:color="auto"/>
      </w:divBdr>
    </w:div>
    <w:div w:id="211559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ERTATUCORREO@MAILITO.COM" TargetMode="External"/><Relationship Id="rId13" Type="http://schemas.microsoft.com/office/2016/09/relationships/commentsIds" Target="commentsIds.xml"/><Relationship Id="rId18" Type="http://schemas.openxmlformats.org/officeDocument/2006/relationships/hyperlink" Target="https://twitter.com/aleidaalavez/status/1607739369829588993?s=46&amp;t=8160cH3BPUiLJSnsDFfaHA" TargetMode="External"/><Relationship Id="rId26" Type="http://schemas.openxmlformats.org/officeDocument/2006/relationships/hyperlink" Target="https://www.te.gob.mx/sentenciasHTML/convertir/expediente/SUP-JRC-97-2018"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4.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twitter.com/cantumauricio/status/1607769937849851904?s=46&amp;t=8160cH3BPUiLJSnsDFfaHA" TargetMode="External"/><Relationship Id="rId20" Type="http://schemas.openxmlformats.org/officeDocument/2006/relationships/hyperlink" Target="https://twitter.com/parmendarizmx/status/1607786281240612864?s=46&amp;t=8160cH3BPUiLJSnsDFfaH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https://www.instagram.com/reel/CmuUobXBfR9/?igshid=YmMyMTA2M2Y="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https://www.te.gob.mx/sentenciasHTML/convertir/expediente/SUP-RAP-191-2010" TargetMode="Externa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microsoft.com/office/2018/08/relationships/commentsExtensible" Target="commentsExtensible.xml"/><Relationship Id="rId22" Type="http://schemas.openxmlformats.org/officeDocument/2006/relationships/hyperlink" Target="https://twitter.com/migueltorrucog/status/1607626841136959488?s=46&amp;t=8160cH3BPUiLJSnsDFfaHA" TargetMode="External"/><Relationship Id="rId27" Type="http://schemas.openxmlformats.org/officeDocument/2006/relationships/image" Target="media/image9.jpeg"/><Relationship Id="rId30"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radioformula.com.mx/cdmx/2022/12/28/paty-armendariz-diputados-de-4t-presumen-que-pusieron-espectaculares-de-sheinbaum-744433.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285B-B5F4-9B43-AEA2-A437DADDC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2150</Words>
  <Characters>11827</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VIALCUVE</dc:creator>
  <cp:keywords/>
  <dc:description/>
  <cp:lastModifiedBy>Santiago Fabián Arroyo Seguedo</cp:lastModifiedBy>
  <cp:revision>3</cp:revision>
  <cp:lastPrinted>2022-09-21T18:42:00Z</cp:lastPrinted>
  <dcterms:created xsi:type="dcterms:W3CDTF">2022-12-30T00:45:00Z</dcterms:created>
  <dcterms:modified xsi:type="dcterms:W3CDTF">2022-12-30T00:52:00Z</dcterms:modified>
</cp:coreProperties>
</file>