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7D" w:rsidRDefault="0027597D" w:rsidP="0027597D">
      <w:pPr>
        <w:pStyle w:val="NoSpacing"/>
        <w:jc w:val="center"/>
        <w:rPr>
          <w:b/>
          <w:sz w:val="28"/>
        </w:rPr>
      </w:pPr>
    </w:p>
    <w:p w:rsidR="0027597D" w:rsidRPr="0027597D" w:rsidRDefault="0027597D" w:rsidP="0027597D">
      <w:pPr>
        <w:pStyle w:val="NoSpacing"/>
        <w:jc w:val="center"/>
        <w:rPr>
          <w:b/>
          <w:sz w:val="28"/>
        </w:rPr>
      </w:pPr>
      <w:r w:rsidRPr="0027597D">
        <w:rPr>
          <w:b/>
          <w:sz w:val="28"/>
        </w:rPr>
        <w:t>Cystoscopy &amp; Diathermy (TURBT)</w:t>
      </w:r>
    </w:p>
    <w:p w:rsidR="0027597D" w:rsidRPr="0027597D" w:rsidRDefault="0027597D" w:rsidP="0027597D">
      <w:pPr>
        <w:pStyle w:val="NoSpacing"/>
        <w:jc w:val="center"/>
        <w:rPr>
          <w:sz w:val="24"/>
        </w:rPr>
      </w:pPr>
      <w:r w:rsidRPr="0027597D">
        <w:rPr>
          <w:b/>
          <w:sz w:val="24"/>
          <w:u w:val="single"/>
        </w:rPr>
        <w:t>T</w:t>
      </w:r>
      <w:r w:rsidRPr="0027597D">
        <w:rPr>
          <w:sz w:val="24"/>
        </w:rPr>
        <w:t>rans-</w:t>
      </w:r>
      <w:r w:rsidRPr="0027597D">
        <w:rPr>
          <w:b/>
          <w:sz w:val="24"/>
          <w:u w:val="single"/>
        </w:rPr>
        <w:t>U</w:t>
      </w:r>
      <w:r w:rsidRPr="0027597D">
        <w:rPr>
          <w:sz w:val="24"/>
        </w:rPr>
        <w:t xml:space="preserve">rethral </w:t>
      </w:r>
      <w:r w:rsidRPr="0027597D">
        <w:rPr>
          <w:b/>
          <w:sz w:val="24"/>
          <w:u w:val="single"/>
        </w:rPr>
        <w:t>R</w:t>
      </w:r>
      <w:r w:rsidRPr="0027597D">
        <w:rPr>
          <w:sz w:val="24"/>
        </w:rPr>
        <w:t xml:space="preserve">esection of </w:t>
      </w:r>
      <w:r w:rsidRPr="0027597D">
        <w:rPr>
          <w:b/>
          <w:sz w:val="24"/>
          <w:u w:val="single"/>
        </w:rPr>
        <w:t>B</w:t>
      </w:r>
      <w:r w:rsidRPr="0027597D">
        <w:rPr>
          <w:sz w:val="24"/>
        </w:rPr>
        <w:t xml:space="preserve">ladder </w:t>
      </w:r>
      <w:r w:rsidRPr="0027597D">
        <w:rPr>
          <w:b/>
          <w:sz w:val="24"/>
          <w:u w:val="single"/>
        </w:rPr>
        <w:t>T</w:t>
      </w:r>
      <w:r w:rsidRPr="0027597D">
        <w:rPr>
          <w:sz w:val="24"/>
        </w:rPr>
        <w:t>umour</w:t>
      </w:r>
    </w:p>
    <w:p w:rsidR="0027597D" w:rsidRPr="00FE71D2" w:rsidRDefault="0027597D" w:rsidP="0027597D">
      <w:pPr>
        <w:pStyle w:val="NoSpacing"/>
        <w:jc w:val="both"/>
      </w:pPr>
    </w:p>
    <w:p w:rsidR="0027597D" w:rsidRDefault="0027597D" w:rsidP="0027597D">
      <w:pPr>
        <w:pStyle w:val="NoSpacing"/>
        <w:jc w:val="both"/>
      </w:pPr>
    </w:p>
    <w:p w:rsidR="0027597D" w:rsidRPr="0027597D" w:rsidRDefault="0027597D" w:rsidP="0027597D">
      <w:pPr>
        <w:pStyle w:val="NoSpacing"/>
        <w:jc w:val="both"/>
        <w:rPr>
          <w:b/>
          <w:sz w:val="24"/>
        </w:rPr>
      </w:pPr>
      <w:r w:rsidRPr="0027597D">
        <w:rPr>
          <w:b/>
          <w:sz w:val="24"/>
        </w:rPr>
        <w:t>What is this procedure and what are its benefits?</w:t>
      </w:r>
    </w:p>
    <w:p w:rsidR="0027597D" w:rsidRPr="0027597D" w:rsidRDefault="0027597D" w:rsidP="0027597D">
      <w:pPr>
        <w:pStyle w:val="NoSpacing"/>
        <w:jc w:val="both"/>
        <w:rPr>
          <w:sz w:val="24"/>
        </w:rPr>
      </w:pPr>
      <w:r w:rsidRPr="0027597D">
        <w:rPr>
          <w:sz w:val="24"/>
        </w:rPr>
        <w:t xml:space="preserve">Cystoscopy is a visual examination of the bladder and urethra performed by </w:t>
      </w:r>
      <w:proofErr w:type="gramStart"/>
      <w:r w:rsidRPr="0027597D">
        <w:rPr>
          <w:sz w:val="24"/>
        </w:rPr>
        <w:t>a</w:t>
      </w:r>
      <w:proofErr w:type="gramEnd"/>
      <w:r w:rsidRPr="0027597D">
        <w:rPr>
          <w:sz w:val="24"/>
        </w:rPr>
        <w:t xml:space="preserve"> Urologist. A very small telescope (approx 3mm in diameter) is used. When blood is present in the urine, or recurrent infections or irritative conditions of the bladder or urethra are present, it is useful to perform cystoscopy to determine a cause or exclude serious conditions of the bladder. </w:t>
      </w:r>
    </w:p>
    <w:p w:rsidR="0027597D" w:rsidRPr="0027597D" w:rsidRDefault="0027597D" w:rsidP="0027597D">
      <w:pPr>
        <w:pStyle w:val="NoSpacing"/>
        <w:jc w:val="both"/>
        <w:rPr>
          <w:sz w:val="24"/>
        </w:rPr>
      </w:pPr>
    </w:p>
    <w:p w:rsidR="0027597D" w:rsidRPr="0027597D" w:rsidRDefault="0027597D" w:rsidP="0027597D">
      <w:pPr>
        <w:pStyle w:val="NoSpacing"/>
        <w:jc w:val="both"/>
        <w:rPr>
          <w:sz w:val="24"/>
        </w:rPr>
      </w:pPr>
      <w:r w:rsidRPr="0027597D">
        <w:rPr>
          <w:sz w:val="24"/>
        </w:rPr>
        <w:t xml:space="preserve">The procedure itself takes approximately 15 minutes. Please follow the preparation instructions for the anaesthetist and your appointment letter. </w:t>
      </w:r>
    </w:p>
    <w:p w:rsidR="0027597D" w:rsidRPr="0027597D" w:rsidRDefault="0027597D" w:rsidP="0027597D">
      <w:pPr>
        <w:pStyle w:val="NoSpacing"/>
        <w:jc w:val="both"/>
        <w:rPr>
          <w:sz w:val="24"/>
        </w:rPr>
      </w:pPr>
    </w:p>
    <w:p w:rsidR="0027597D" w:rsidRPr="0027597D" w:rsidRDefault="0027597D" w:rsidP="0027597D">
      <w:pPr>
        <w:pStyle w:val="NoSpacing"/>
        <w:jc w:val="both"/>
        <w:rPr>
          <w:b/>
          <w:sz w:val="24"/>
        </w:rPr>
      </w:pPr>
      <w:r w:rsidRPr="0027597D">
        <w:rPr>
          <w:b/>
          <w:sz w:val="24"/>
        </w:rPr>
        <w:t>Diathermy</w:t>
      </w:r>
    </w:p>
    <w:p w:rsidR="0027597D" w:rsidRPr="0027597D" w:rsidRDefault="0027597D" w:rsidP="0027597D">
      <w:pPr>
        <w:pStyle w:val="NoSpacing"/>
        <w:jc w:val="both"/>
        <w:rPr>
          <w:sz w:val="24"/>
        </w:rPr>
      </w:pPr>
      <w:r w:rsidRPr="0027597D">
        <w:rPr>
          <w:sz w:val="24"/>
        </w:rPr>
        <w:t xml:space="preserve">If during cystoscopy an area within the bladder is found to be suspicious for serious pathology, a small biopsy is taken (a piece of tissue is taken and looked at under a microscope) and then this area is “diathermied”. A small electrical current is used to remove or superficially destroy the abnormal tissue. This could be cysts, polyps or tumours. A biopsy may also be taken to determine the type of inflammation which may be present. The biopsy sites are diathermied to stop the bleeding. </w:t>
      </w:r>
    </w:p>
    <w:p w:rsidR="0027597D" w:rsidRPr="0027597D" w:rsidRDefault="0027597D" w:rsidP="0027597D">
      <w:pPr>
        <w:pStyle w:val="NoSpacing"/>
        <w:jc w:val="both"/>
        <w:rPr>
          <w:sz w:val="24"/>
        </w:rPr>
      </w:pPr>
    </w:p>
    <w:p w:rsidR="0027597D" w:rsidRPr="0027597D" w:rsidRDefault="0027597D" w:rsidP="0027597D">
      <w:pPr>
        <w:pStyle w:val="NoSpacing"/>
        <w:jc w:val="both"/>
        <w:rPr>
          <w:b/>
          <w:sz w:val="24"/>
        </w:rPr>
      </w:pPr>
      <w:r w:rsidRPr="0027597D">
        <w:rPr>
          <w:b/>
          <w:sz w:val="24"/>
        </w:rPr>
        <w:t>What can I expect afterwards?</w:t>
      </w:r>
    </w:p>
    <w:p w:rsidR="0027597D" w:rsidRPr="0027597D" w:rsidRDefault="0027597D" w:rsidP="0027597D">
      <w:pPr>
        <w:pStyle w:val="NoSpacing"/>
        <w:jc w:val="both"/>
        <w:rPr>
          <w:sz w:val="24"/>
        </w:rPr>
      </w:pPr>
      <w:r w:rsidRPr="0027597D">
        <w:rPr>
          <w:sz w:val="24"/>
        </w:rPr>
        <w:t xml:space="preserve">A slight amount of blood may be passed after the procedure, particularly if a biopsy was taken. All symptoms are short-lived. </w:t>
      </w:r>
    </w:p>
    <w:p w:rsidR="0027597D" w:rsidRPr="0027597D" w:rsidRDefault="0027597D" w:rsidP="0027597D">
      <w:pPr>
        <w:pStyle w:val="NoSpacing"/>
        <w:jc w:val="both"/>
        <w:rPr>
          <w:sz w:val="24"/>
        </w:rPr>
      </w:pPr>
    </w:p>
    <w:p w:rsidR="0027597D" w:rsidRPr="0027597D" w:rsidRDefault="0027597D" w:rsidP="0027597D">
      <w:pPr>
        <w:pStyle w:val="NoSpacing"/>
        <w:jc w:val="both"/>
        <w:rPr>
          <w:sz w:val="24"/>
        </w:rPr>
      </w:pPr>
      <w:r w:rsidRPr="0027597D">
        <w:rPr>
          <w:sz w:val="24"/>
        </w:rPr>
        <w:t xml:space="preserve">Immediately after the procedure, bladder discomfort can be quite intense and painkillers will be organised for you to take home. Within a short time (a few days) any bleeding or discomfort typically settles. </w:t>
      </w:r>
    </w:p>
    <w:p w:rsidR="0027597D" w:rsidRPr="0027597D" w:rsidRDefault="0027597D" w:rsidP="0027597D">
      <w:pPr>
        <w:pStyle w:val="NoSpacing"/>
        <w:jc w:val="both"/>
        <w:rPr>
          <w:sz w:val="24"/>
        </w:rPr>
      </w:pPr>
    </w:p>
    <w:p w:rsidR="0027597D" w:rsidRDefault="0027597D" w:rsidP="0027597D">
      <w:pPr>
        <w:pStyle w:val="NoSpacing"/>
        <w:jc w:val="both"/>
        <w:rPr>
          <w:sz w:val="24"/>
        </w:rPr>
      </w:pPr>
    </w:p>
    <w:p w:rsidR="0027597D" w:rsidRPr="0027597D" w:rsidRDefault="0027597D" w:rsidP="0027597D">
      <w:pPr>
        <w:pStyle w:val="NoSpacing"/>
        <w:jc w:val="both"/>
        <w:rPr>
          <w:sz w:val="24"/>
        </w:rPr>
      </w:pPr>
      <w:r w:rsidRPr="0027597D">
        <w:rPr>
          <w:sz w:val="24"/>
        </w:rPr>
        <w:t>If unexpected ill effects occur (these are rare &lt;1%) after the procedure, please contact Prof O’Connell’s rooms or the emergency department.</w:t>
      </w:r>
    </w:p>
    <w:p w:rsidR="00364F66" w:rsidRPr="00364F66" w:rsidRDefault="00364F66" w:rsidP="0027597D">
      <w:pPr>
        <w:pStyle w:val="NoSpacing"/>
        <w:jc w:val="both"/>
        <w:sectPr w:rsidR="00364F66" w:rsidRPr="00364F66" w:rsidSect="00CB76B3">
          <w:headerReference w:type="default" r:id="rId7"/>
          <w:footerReference w:type="default" r:id="rId8"/>
          <w:pgSz w:w="11906" w:h="16838"/>
          <w:pgMar w:top="1440" w:right="1440" w:bottom="1440" w:left="1440" w:header="680" w:footer="454" w:gutter="0"/>
          <w:cols w:space="708"/>
          <w:docGrid w:linePitch="360"/>
        </w:sectPr>
      </w:pPr>
    </w:p>
    <w:p w:rsidR="009B0036" w:rsidRPr="00364F66" w:rsidRDefault="009B0036" w:rsidP="0027597D">
      <w:pPr>
        <w:jc w:val="both"/>
      </w:pPr>
    </w:p>
    <w:sectPr w:rsidR="009B0036" w:rsidRPr="00364F66" w:rsidSect="00364F66">
      <w:type w:val="continuous"/>
      <w:pgSz w:w="11906" w:h="16838"/>
      <w:pgMar w:top="1440" w:right="1440" w:bottom="1440" w:left="1440" w:header="340" w:footer="22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AE8" w:rsidRDefault="00DD4AE8" w:rsidP="009B0036">
      <w:pPr>
        <w:spacing w:after="0" w:line="240" w:lineRule="auto"/>
      </w:pPr>
      <w:r>
        <w:separator/>
      </w:r>
    </w:p>
  </w:endnote>
  <w:endnote w:type="continuationSeparator" w:id="0">
    <w:p w:rsidR="00DD4AE8" w:rsidRDefault="00DD4AE8" w:rsidP="009B0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3F" w:rsidRDefault="00C14E3F">
    <w:pPr>
      <w:pStyle w:val="Footer"/>
      <w:pBdr>
        <w:bottom w:val="single" w:sz="12" w:space="1" w:color="auto"/>
      </w:pBdr>
      <w:rPr>
        <w:u w:val="single"/>
      </w:rPr>
    </w:pPr>
  </w:p>
  <w:p w:rsidR="00C14E3F" w:rsidRPr="00E62D40" w:rsidRDefault="00E62D40" w:rsidP="00E62D40">
    <w:pPr>
      <w:pStyle w:val="Footer"/>
      <w:jc w:val="right"/>
      <w:rPr>
        <w:sz w:val="20"/>
      </w:rPr>
    </w:pPr>
    <w:r>
      <w:rPr>
        <w:sz w:val="20"/>
      </w:rPr>
      <w:t xml:space="preserve">Dr </w:t>
    </w:r>
    <w:r w:rsidR="00C14E3F" w:rsidRPr="00C14E3F">
      <w:rPr>
        <w:sz w:val="20"/>
      </w:rPr>
      <w:t>Helen E O’</w:t>
    </w:r>
    <w:r w:rsidR="00C14E3F">
      <w:rPr>
        <w:sz w:val="20"/>
      </w:rPr>
      <w:t>Connell Pty Ltd</w:t>
    </w:r>
    <w:r w:rsidR="00C14E3F">
      <w:rPr>
        <w:sz w:val="20"/>
      </w:rPr>
      <w:tab/>
    </w:r>
    <w:r w:rsidR="00C14E3F">
      <w:rPr>
        <w:sz w:val="20"/>
      </w:rPr>
      <w:tab/>
    </w:r>
    <w:r w:rsidR="00C14E3F" w:rsidRPr="00C14E3F">
      <w:rPr>
        <w:sz w:val="20"/>
      </w:rPr>
      <w:t>ABN: 13 081 590 767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AE8" w:rsidRDefault="00DD4AE8" w:rsidP="009B0036">
      <w:pPr>
        <w:spacing w:after="0" w:line="240" w:lineRule="auto"/>
      </w:pPr>
      <w:r>
        <w:separator/>
      </w:r>
    </w:p>
  </w:footnote>
  <w:footnote w:type="continuationSeparator" w:id="0">
    <w:p w:rsidR="00DD4AE8" w:rsidRDefault="00DD4AE8" w:rsidP="009B00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le"/>
      <w:id w:val="77547040"/>
      <w:placeholder>
        <w:docPart w:val="60775288917A447B993CCB2B009A05C5"/>
      </w:placeholder>
      <w:dataBinding w:prefixMappings="xmlns:ns0='http://schemas.openxmlformats.org/package/2006/metadata/core-properties' xmlns:ns1='http://purl.org/dc/elements/1.1/'" w:xpath="/ns0:coreProperties[1]/ns1:title[1]" w:storeItemID="{6C3C8BC8-F283-45AE-878A-BAB7291924A1}"/>
      <w:text/>
    </w:sdtPr>
    <w:sdtContent>
      <w:p w:rsidR="00E62D40" w:rsidRPr="009B0036" w:rsidRDefault="00E62D40" w:rsidP="00E62D40">
        <w:pPr>
          <w:pStyle w:val="Header"/>
          <w:pBdr>
            <w:between w:val="single" w:sz="4" w:space="1" w:color="4F81BD" w:themeColor="accent1"/>
          </w:pBdr>
          <w:spacing w:line="276" w:lineRule="auto"/>
          <w:rPr>
            <w:sz w:val="24"/>
          </w:rPr>
        </w:pPr>
        <w:r w:rsidRPr="00BF0D88">
          <w:rPr>
            <w:b/>
            <w:sz w:val="32"/>
          </w:rPr>
          <w:t>Professor Helen O’Connell</w:t>
        </w:r>
      </w:p>
    </w:sdtContent>
  </w:sdt>
  <w:p w:rsidR="00E62D40" w:rsidRDefault="00E62D40" w:rsidP="00E62D40">
    <w:pPr>
      <w:pStyle w:val="Header"/>
      <w:pBdr>
        <w:bottom w:val="single" w:sz="12" w:space="1" w:color="auto"/>
        <w:between w:val="single" w:sz="4" w:space="1" w:color="4F81BD" w:themeColor="accent1"/>
      </w:pBdr>
      <w:spacing w:line="276" w:lineRule="auto"/>
    </w:pPr>
    <w:r>
      <w:t>Urological Surgeon</w:t>
    </w:r>
    <w:r>
      <w:br/>
      <w:t>MD MM</w:t>
    </w:r>
    <w:r w:rsidRPr="00625353">
      <w:rPr>
        <w:sz w:val="18"/>
      </w:rPr>
      <w:t>ED</w:t>
    </w:r>
    <w:r w:rsidRPr="009B0036">
      <w:t xml:space="preserve"> MBBS FRACS (Urol) FAICD</w:t>
    </w:r>
    <w:r>
      <w:br/>
    </w:r>
    <w:r>
      <w:br/>
      <w:t>P: 03 9347 9911</w:t>
    </w:r>
    <w:r>
      <w:tab/>
    </w:r>
    <w:r>
      <w:tab/>
      <w:t>Suite 4.4, Level 4</w:t>
    </w:r>
    <w:r>
      <w:br/>
      <w:t>F: 03 9347 5960</w:t>
    </w:r>
    <w:r>
      <w:tab/>
    </w:r>
    <w:r>
      <w:tab/>
      <w:t>Epworth Freemasons</w:t>
    </w:r>
    <w:r>
      <w:br/>
      <w:t>E: reception@oconnellurology.com.au</w:t>
    </w:r>
    <w:r>
      <w:tab/>
    </w:r>
    <w:r>
      <w:tab/>
      <w:t>124 Grey Street</w:t>
    </w:r>
    <w:r>
      <w:br/>
      <w:t>W: helenoconnell.org</w:t>
    </w:r>
    <w:r>
      <w:tab/>
    </w:r>
    <w:r>
      <w:tab/>
      <w:t>East Melbourne VIC 3002</w:t>
    </w:r>
  </w:p>
  <w:p w:rsidR="00523EC4" w:rsidRPr="00523EC4" w:rsidRDefault="00EE4C14">
    <w:pPr>
      <w:pStyle w:val="Header"/>
      <w:rPr>
        <w:u w:val="single"/>
      </w:rPr>
    </w:pPr>
    <w:r>
      <w:rPr>
        <w:noProof/>
        <w:u w:val="single"/>
        <w:lang w:eastAsia="en-AU"/>
      </w:rPr>
      <w:drawing>
        <wp:anchor distT="0" distB="0" distL="114300" distR="114300" simplePos="0" relativeHeight="251658240" behindDoc="1" locked="0" layoutInCell="1" allowOverlap="1">
          <wp:simplePos x="0" y="0"/>
          <wp:positionH relativeFrom="column">
            <wp:posOffset>4982936</wp:posOffset>
          </wp:positionH>
          <wp:positionV relativeFrom="paragraph">
            <wp:posOffset>-1676177</wp:posOffset>
          </wp:positionV>
          <wp:extent cx="610342" cy="855024"/>
          <wp:effectExtent l="19050" t="0" r="0" b="0"/>
          <wp:wrapNone/>
          <wp:docPr id="2" name="Picture 1" descr="crest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_trans.jpg"/>
                  <pic:cNvPicPr/>
                </pic:nvPicPr>
                <pic:blipFill>
                  <a:blip r:embed="rId1"/>
                  <a:stretch>
                    <a:fillRect/>
                  </a:stretch>
                </pic:blipFill>
                <pic:spPr>
                  <a:xfrm>
                    <a:off x="0" y="0"/>
                    <a:ext cx="610342" cy="855024"/>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9B0036"/>
    <w:rsid w:val="000C7853"/>
    <w:rsid w:val="00191CC9"/>
    <w:rsid w:val="00236726"/>
    <w:rsid w:val="0027597D"/>
    <w:rsid w:val="00364F66"/>
    <w:rsid w:val="003B77F1"/>
    <w:rsid w:val="003E5FC3"/>
    <w:rsid w:val="00402B43"/>
    <w:rsid w:val="004315A2"/>
    <w:rsid w:val="00523EC4"/>
    <w:rsid w:val="005566A7"/>
    <w:rsid w:val="005D26C2"/>
    <w:rsid w:val="005F7183"/>
    <w:rsid w:val="00633600"/>
    <w:rsid w:val="00647C9F"/>
    <w:rsid w:val="00710D77"/>
    <w:rsid w:val="0079405E"/>
    <w:rsid w:val="00821056"/>
    <w:rsid w:val="00954C2A"/>
    <w:rsid w:val="009662E5"/>
    <w:rsid w:val="009B0036"/>
    <w:rsid w:val="00A741EC"/>
    <w:rsid w:val="00BF0D88"/>
    <w:rsid w:val="00C14E3F"/>
    <w:rsid w:val="00CB76B3"/>
    <w:rsid w:val="00D41E12"/>
    <w:rsid w:val="00DB1719"/>
    <w:rsid w:val="00DD4AE8"/>
    <w:rsid w:val="00DE6BFE"/>
    <w:rsid w:val="00E62D40"/>
    <w:rsid w:val="00ED095F"/>
    <w:rsid w:val="00EE4C14"/>
    <w:rsid w:val="00F26228"/>
    <w:rsid w:val="00F53A2D"/>
    <w:rsid w:val="00FB51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A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036"/>
  </w:style>
  <w:style w:type="paragraph" w:styleId="Footer">
    <w:name w:val="footer"/>
    <w:basedOn w:val="Normal"/>
    <w:link w:val="FooterChar"/>
    <w:uiPriority w:val="99"/>
    <w:semiHidden/>
    <w:unhideWhenUsed/>
    <w:rsid w:val="009B00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0036"/>
  </w:style>
  <w:style w:type="paragraph" w:styleId="BalloonText">
    <w:name w:val="Balloon Text"/>
    <w:basedOn w:val="Normal"/>
    <w:link w:val="BalloonTextChar"/>
    <w:uiPriority w:val="99"/>
    <w:semiHidden/>
    <w:unhideWhenUsed/>
    <w:rsid w:val="009B0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036"/>
    <w:rPr>
      <w:rFonts w:ascii="Tahoma" w:hAnsi="Tahoma" w:cs="Tahoma"/>
      <w:sz w:val="16"/>
      <w:szCs w:val="16"/>
    </w:rPr>
  </w:style>
  <w:style w:type="character" w:styleId="Hyperlink">
    <w:name w:val="Hyperlink"/>
    <w:basedOn w:val="DefaultParagraphFont"/>
    <w:uiPriority w:val="99"/>
    <w:unhideWhenUsed/>
    <w:rsid w:val="009B0036"/>
    <w:rPr>
      <w:color w:val="0000FF" w:themeColor="hyperlink"/>
      <w:u w:val="single"/>
    </w:rPr>
  </w:style>
  <w:style w:type="paragraph" w:styleId="NoSpacing">
    <w:name w:val="No Spacing"/>
    <w:uiPriority w:val="1"/>
    <w:qFormat/>
    <w:rsid w:val="00D41E12"/>
    <w:pPr>
      <w:spacing w:after="0" w:line="240" w:lineRule="auto"/>
    </w:pPr>
  </w:style>
  <w:style w:type="table" w:styleId="TableGrid">
    <w:name w:val="Table Grid"/>
    <w:basedOn w:val="TableNormal"/>
    <w:uiPriority w:val="59"/>
    <w:rsid w:val="00556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775288917A447B993CCB2B009A05C5"/>
        <w:category>
          <w:name w:val="General"/>
          <w:gallery w:val="placeholder"/>
        </w:category>
        <w:types>
          <w:type w:val="bbPlcHdr"/>
        </w:types>
        <w:behaviors>
          <w:behavior w:val="content"/>
        </w:behaviors>
        <w:guid w:val="{6E1EE580-F2F6-4965-B7DE-527B83D9CAEF}"/>
      </w:docPartPr>
      <w:docPartBody>
        <w:p w:rsidR="00000000" w:rsidRDefault="00D513D2" w:rsidP="00D513D2">
          <w:pPr>
            <w:pStyle w:val="60775288917A447B993CCB2B009A05C5"/>
          </w:pPr>
          <w: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014F1"/>
    <w:rsid w:val="000014F1"/>
    <w:rsid w:val="002C1FFB"/>
    <w:rsid w:val="003A2BEE"/>
    <w:rsid w:val="00AF3992"/>
    <w:rsid w:val="00C85FAD"/>
    <w:rsid w:val="00CD2AF8"/>
    <w:rsid w:val="00D513D2"/>
    <w:rsid w:val="00F6325C"/>
    <w:rsid w:val="00F75CF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32E039E14E4BCAA8E37334E3B1CD60">
    <w:name w:val="EB32E039E14E4BCAA8E37334E3B1CD60"/>
    <w:rsid w:val="000014F1"/>
  </w:style>
  <w:style w:type="paragraph" w:customStyle="1" w:styleId="7159BB839D734EEBA4998E4BFF336B9C">
    <w:name w:val="7159BB839D734EEBA4998E4BFF336B9C"/>
    <w:rsid w:val="000014F1"/>
  </w:style>
  <w:style w:type="paragraph" w:customStyle="1" w:styleId="C7F3147A786A44CE959B83A2B43F07BC">
    <w:name w:val="C7F3147A786A44CE959B83A2B43F07BC"/>
    <w:rsid w:val="002C1FFB"/>
  </w:style>
  <w:style w:type="paragraph" w:customStyle="1" w:styleId="60775288917A447B993CCB2B009A05C5">
    <w:name w:val="60775288917A447B993CCB2B009A05C5"/>
    <w:rsid w:val="00D513D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CBE2E-F11C-4566-8F70-A4599C0F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Professor Helen O’Connell</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Helen O’Connell</dc:title>
  <dc:creator>Reception</dc:creator>
  <cp:lastModifiedBy>Reception</cp:lastModifiedBy>
  <cp:revision>4</cp:revision>
  <cp:lastPrinted>2019-10-07T02:20:00Z</cp:lastPrinted>
  <dcterms:created xsi:type="dcterms:W3CDTF">2019-07-29T00:17:00Z</dcterms:created>
  <dcterms:modified xsi:type="dcterms:W3CDTF">2019-10-07T02:21:00Z</dcterms:modified>
</cp:coreProperties>
</file>