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Empowered Escapes </w:t>
      </w:r>
    </w:p>
    <w:p w:rsidR="00000000" w:rsidDel="00000000" w:rsidP="00000000" w:rsidRDefault="00000000" w:rsidRPr="00000000" w14:paraId="00000002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Transformational Women’s Getaway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*Sandals Royal Bahamian – Nassau, Bahamas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*March 2–5, 2026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*20 Women | 3 Nights of Connection, Wellness &amp; Joy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DAY 1: Monday, March 2 – Arrival &amp; Island Vibes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•  Arrivals throughout the afternoon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Welcome drinks &amp; resort check-in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Free time to explore</w:t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  <w:t xml:space="preserve">• 6:00 PM – Welcome cocktail reception followed by dinner (Group table at one of Sandals’ signature restaurants)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Optional moonlit walk or dip in the whirlpool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DAY 2: Tuesday, March 3 – Strength &amp; Storytelling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7:30 AM – Morning Workout with Sheri (45-min beach, ballroom or fitness center session)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Breakfast at leisure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10:00–11:00 AM – Skincare, Peptide &amp; Hormone Wellness Talk with Joanna Poole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3:30 PM – Tennis &amp; Pickleball Fun (social tennis, optional)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Resort time or spa appointments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6:00 PM – Group Dinner (Pre-selected venue with ocean views)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DAY 3: Wednesday, March 4 – Creativity &amp; Confidence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6:30 AM meet at pink coffee truck for Bible study/Devo(optional)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 7:30 AM – Morning Workout with Sheri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Breakfast at leisure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10:00–11:00 AM – Art &amp; Healing Experience with Cheri Carandanis, hands-on activity + her inspiring story of using art to navigate life’s challenges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3:30 PM – Pickleball &amp; Tennis Mix-Up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Poolside relaxation or beach time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6:00 PM – Group Dinner &amp; Celebration Night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Optional sunset cocktails or dancing afterward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DAY 4: Thursday, March 5 – Farewell &amp; Flow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•  7:30 AM – Final Movement with Sheri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  Coffee &amp; Farewell Reflections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Resort check-out &amp; airport transfers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Inclusions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Oceanfront luxury accommodations at Sandals Royal Bahamian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All meals, snacks, and beverages (including premium alcohol)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 Group experiences and exclusive wellness sessions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Tennis, pickleball, water sports, and use of the private offshore island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• Round-trip airport transfers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 All taxes and gratuities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Pricing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$1786.60 per person without airfare (use points or book flights on your own)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We are so happy to help with booking your flights! Pricing will vary depending on the home city you are flying from, and airfare fluctuates until ticketed.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 Important Room Note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Our ladies’ getaway features beautiful king-bed suites. This is the perfect excuse to share with your sister, your bestie, or your favorite travel buddy.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Deposit &amp; Cancellation Details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To secure your spot, a $500 deposit is required at the time of booking: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• $140.00 – Non-refundable travel protection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• $360.00 – Sandals deposit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Cancellation Policy: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If canceled 46 days or more prior to travel, $260.00 of your deposit will be refunded.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The $140.00 travel protection is non-refundable, and a $100.00 cancellation fee will apply.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