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FF" w:rsidRPr="004718FF" w:rsidRDefault="00476D6E" w:rsidP="00EC1757">
      <w:pPr>
        <w:rPr>
          <w:b/>
          <w:sz w:val="36"/>
          <w:szCs w:val="36"/>
        </w:rPr>
      </w:pPr>
      <w:r w:rsidRPr="00062970">
        <w:rPr>
          <w:rFonts w:ascii="Calibri Light" w:hAnsi="Calibri Light"/>
          <w:sz w:val="36"/>
          <w:szCs w:val="36"/>
        </w:rPr>
        <w:t>Partner / Supplier</w:t>
      </w:r>
      <w:r w:rsidRPr="00476D6E">
        <w:rPr>
          <w:sz w:val="36"/>
          <w:szCs w:val="36"/>
        </w:rPr>
        <w:t xml:space="preserve"> </w:t>
      </w:r>
      <w:r w:rsidRPr="00476D6E">
        <w:rPr>
          <w:b/>
          <w:sz w:val="36"/>
          <w:szCs w:val="36"/>
        </w:rPr>
        <w:t>Principals</w:t>
      </w:r>
    </w:p>
    <w:p w:rsidR="00476D6E" w:rsidRPr="00EC1757" w:rsidRDefault="00476D6E" w:rsidP="006B2C27">
      <w:pPr>
        <w:jc w:val="both"/>
        <w:rPr>
          <w:rFonts w:ascii="Calibri Light" w:hAnsi="Calibri Light"/>
        </w:rPr>
      </w:pPr>
      <w:r w:rsidRPr="00EC1757">
        <w:rPr>
          <w:rFonts w:ascii="Calibri Light" w:hAnsi="Calibri Light"/>
        </w:rPr>
        <w:t>Creating a successful and sustainable business requires more than financial results.  Responsible behavior is fundamental to how we do business at Turtle Graphx.  It is not just what we do; it is how we do it.  We are committed to achieving these high ethical standards, which underpin our role as a trusted source to our clients and the community, by managing operations responsibly and conducting business in an ethical way.  Turtle Graphx</w:t>
      </w:r>
      <w:r w:rsidR="00062970" w:rsidRPr="00EC1757">
        <w:rPr>
          <w:rFonts w:ascii="Calibri Light" w:hAnsi="Calibri Light"/>
        </w:rPr>
        <w:t>’</w:t>
      </w:r>
      <w:r w:rsidRPr="00EC1757">
        <w:rPr>
          <w:rFonts w:ascii="Calibri Light" w:hAnsi="Calibri Light"/>
        </w:rPr>
        <w:t xml:space="preserve"> relationships with its </w:t>
      </w:r>
      <w:r w:rsidR="004718FF" w:rsidRPr="00EC1757">
        <w:rPr>
          <w:rFonts w:ascii="Calibri Light" w:hAnsi="Calibri Light"/>
        </w:rPr>
        <w:t xml:space="preserve">partners (both community organizations and municipalities hereafter referred to as Partners) and </w:t>
      </w:r>
      <w:r w:rsidRPr="00EC1757">
        <w:rPr>
          <w:rFonts w:ascii="Calibri Light" w:hAnsi="Calibri Light"/>
        </w:rPr>
        <w:t xml:space="preserve">suppliers </w:t>
      </w:r>
      <w:r w:rsidR="004718FF" w:rsidRPr="00EC1757">
        <w:rPr>
          <w:rFonts w:ascii="Calibri Light" w:hAnsi="Calibri Light"/>
        </w:rPr>
        <w:t>we work with</w:t>
      </w:r>
      <w:r w:rsidRPr="00EC1757">
        <w:rPr>
          <w:rFonts w:ascii="Calibri Light" w:hAnsi="Calibri Light"/>
        </w:rPr>
        <w:t xml:space="preserve"> are a critical part of this commitment.</w:t>
      </w:r>
    </w:p>
    <w:p w:rsidR="00476D6E" w:rsidRPr="00EC1757" w:rsidRDefault="00476D6E" w:rsidP="006B2C27">
      <w:pPr>
        <w:jc w:val="both"/>
        <w:rPr>
          <w:rFonts w:ascii="Calibri Light" w:hAnsi="Calibri Light"/>
        </w:rPr>
      </w:pPr>
      <w:r w:rsidRPr="00EC1757">
        <w:rPr>
          <w:rFonts w:ascii="Calibri Light" w:hAnsi="Calibri Light"/>
        </w:rPr>
        <w:t>To clarify what we</w:t>
      </w:r>
      <w:r w:rsidR="004718FF" w:rsidRPr="00EC1757">
        <w:rPr>
          <w:rFonts w:ascii="Calibri Light" w:hAnsi="Calibri Light"/>
        </w:rPr>
        <w:t xml:space="preserve"> expect from our Partners and suppliers</w:t>
      </w:r>
      <w:r w:rsidRPr="00EC1757">
        <w:rPr>
          <w:rFonts w:ascii="Calibri Light" w:hAnsi="Calibri Light"/>
        </w:rPr>
        <w:t xml:space="preserve">, we have developed </w:t>
      </w:r>
      <w:r w:rsidR="00062970" w:rsidRPr="00EC1757">
        <w:rPr>
          <w:rFonts w:ascii="Calibri Light" w:hAnsi="Calibri Light"/>
        </w:rPr>
        <w:t>these Partner</w:t>
      </w:r>
      <w:r w:rsidRPr="00EC1757">
        <w:rPr>
          <w:rFonts w:ascii="Calibri Light" w:hAnsi="Calibri Light"/>
        </w:rPr>
        <w:t xml:space="preserve"> / Supplier Principles – Guidance for Responsible Business (hereafter referred to as Principles).  The Principles outline a set of “best practice” expectations.  They are not intended to conflict with or modify</w:t>
      </w:r>
      <w:r w:rsidR="00062970" w:rsidRPr="00EC1757">
        <w:rPr>
          <w:rFonts w:ascii="Calibri Light" w:hAnsi="Calibri Light"/>
        </w:rPr>
        <w:t xml:space="preserve"> the terms of </w:t>
      </w:r>
      <w:r w:rsidR="00F733E3">
        <w:rPr>
          <w:rFonts w:ascii="Calibri Light" w:hAnsi="Calibri Light"/>
        </w:rPr>
        <w:t>P</w:t>
      </w:r>
      <w:r w:rsidR="00062970" w:rsidRPr="00EC1757">
        <w:rPr>
          <w:rFonts w:ascii="Calibri Light" w:hAnsi="Calibri Light"/>
        </w:rPr>
        <w:t>artner/supplier contracts with Turtle Graphx.  If a contract requirement (and/or applicable law or regulation) addresses the same areas a</w:t>
      </w:r>
      <w:r w:rsidR="00F733E3">
        <w:rPr>
          <w:rFonts w:ascii="Calibri Light" w:hAnsi="Calibri Light"/>
        </w:rPr>
        <w:t>s covered in these Principles, P</w:t>
      </w:r>
      <w:r w:rsidR="00062970" w:rsidRPr="00EC1757">
        <w:rPr>
          <w:rFonts w:ascii="Calibri Light" w:hAnsi="Calibri Light"/>
        </w:rPr>
        <w:t>artners and/or suppliers must comply with the contract (and/or legal) requirement.</w:t>
      </w:r>
    </w:p>
    <w:p w:rsidR="006B2C27" w:rsidRPr="00EC1757" w:rsidRDefault="00062970" w:rsidP="006B2C27">
      <w:pPr>
        <w:spacing w:before="240"/>
        <w:jc w:val="both"/>
        <w:rPr>
          <w:rFonts w:ascii="Calibri Light" w:hAnsi="Calibri Light"/>
        </w:rPr>
      </w:pPr>
      <w:r w:rsidRPr="00EC1757">
        <w:rPr>
          <w:rFonts w:ascii="Calibri Light" w:hAnsi="Calibri Light"/>
        </w:rPr>
        <w:t>Responsible behavior is vitally important to the reputation and success of Turtle Graphx.  Our Partners and Suppliers are an important part of that effort.</w:t>
      </w:r>
    </w:p>
    <w:p w:rsidR="00C67CAB" w:rsidRPr="00EC1757" w:rsidRDefault="00F733E3" w:rsidP="006B2C27">
      <w:pPr>
        <w:spacing w:before="240" w:line="360" w:lineRule="auto"/>
        <w:rPr>
          <w:rFonts w:ascii="Calibri Light" w:hAnsi="Calibri Light"/>
        </w:rPr>
      </w:pPr>
      <w:r>
        <w:rPr>
          <w:rFonts w:ascii="Calibri Light" w:hAnsi="Calibri Light"/>
        </w:rPr>
        <w:t>What W</w:t>
      </w:r>
      <w:r w:rsidR="006B2C27" w:rsidRPr="00EC1757">
        <w:rPr>
          <w:rFonts w:ascii="Calibri Light" w:hAnsi="Calibri Light"/>
        </w:rPr>
        <w:t>e Expect From Our Partners and Suppliers</w:t>
      </w:r>
    </w:p>
    <w:p w:rsidR="00C67CAB" w:rsidRDefault="00C67CAB">
      <w:pPr>
        <w:rPr>
          <w:rFonts w:ascii="Calibri Light" w:hAnsi="Calibri Light"/>
          <w:sz w:val="24"/>
          <w:szCs w:val="24"/>
        </w:rPr>
        <w:sectPr w:rsidR="00C67CAB" w:rsidSect="00062970">
          <w:footerReference w:type="default" r:id="rId8"/>
          <w:pgSz w:w="12240" w:h="15840"/>
          <w:pgMar w:top="1440" w:right="1080" w:bottom="1440" w:left="1080" w:header="720" w:footer="720" w:gutter="0"/>
          <w:cols w:space="720"/>
          <w:docGrid w:linePitch="360"/>
        </w:sectPr>
      </w:pPr>
    </w:p>
    <w:p w:rsidR="00062970" w:rsidRPr="00EC1757" w:rsidRDefault="00062970" w:rsidP="006B2C27">
      <w:pPr>
        <w:spacing w:after="0" w:line="240" w:lineRule="auto"/>
        <w:rPr>
          <w:b/>
        </w:rPr>
      </w:pPr>
      <w:r w:rsidRPr="00EC1757">
        <w:rPr>
          <w:b/>
        </w:rPr>
        <w:lastRenderedPageBreak/>
        <w:t>Code of Conduct and Compliance</w:t>
      </w:r>
    </w:p>
    <w:p w:rsidR="00062970" w:rsidRDefault="00062970" w:rsidP="006B2C27">
      <w:pPr>
        <w:spacing w:after="0" w:line="240" w:lineRule="auto"/>
        <w:rPr>
          <w:rFonts w:ascii="Calibri Light" w:hAnsi="Calibri Light"/>
          <w:sz w:val="20"/>
          <w:szCs w:val="20"/>
        </w:rPr>
      </w:pPr>
      <w:r w:rsidRPr="004718FF">
        <w:rPr>
          <w:rFonts w:ascii="Calibri Light" w:hAnsi="Calibri Light"/>
          <w:sz w:val="20"/>
          <w:szCs w:val="20"/>
        </w:rPr>
        <w:t>Turtle Graphx’ Code of Conduct</w:t>
      </w:r>
      <w:r w:rsidR="004718FF" w:rsidRPr="004718FF">
        <w:rPr>
          <w:rFonts w:ascii="Calibri Light" w:hAnsi="Calibri Light"/>
          <w:sz w:val="20"/>
          <w:szCs w:val="20"/>
        </w:rPr>
        <w:t xml:space="preserve"> is central to our responsible business environment.  We encourage our Partners and suppliers to implement</w:t>
      </w:r>
      <w:r w:rsidR="004718FF">
        <w:rPr>
          <w:rFonts w:ascii="Calibri Light" w:hAnsi="Calibri Light"/>
          <w:sz w:val="20"/>
          <w:szCs w:val="20"/>
        </w:rPr>
        <w:t xml:space="preserve"> and adhere to their own similar written code of conduct.  In addition, commensurate with the size and nature of their business, we expect our Partners and suppliers to have management systems in place to support compliance with applicable laws and regulations.</w:t>
      </w:r>
    </w:p>
    <w:p w:rsidR="00EC1757" w:rsidRDefault="00EC1757" w:rsidP="006B2C27">
      <w:pPr>
        <w:spacing w:after="0" w:line="240" w:lineRule="auto"/>
        <w:rPr>
          <w:rFonts w:ascii="Calibri Light" w:hAnsi="Calibri Light"/>
          <w:sz w:val="20"/>
          <w:szCs w:val="20"/>
        </w:rPr>
      </w:pPr>
    </w:p>
    <w:p w:rsidR="004718FF" w:rsidRPr="00EC1757" w:rsidRDefault="004718FF" w:rsidP="006B2C27">
      <w:pPr>
        <w:spacing w:after="0" w:line="240" w:lineRule="auto"/>
        <w:rPr>
          <w:b/>
        </w:rPr>
      </w:pPr>
      <w:r w:rsidRPr="00EC1757">
        <w:rPr>
          <w:b/>
        </w:rPr>
        <w:t>Anti-</w:t>
      </w:r>
      <w:r w:rsidR="00C67CAB" w:rsidRPr="00EC1757">
        <w:rPr>
          <w:b/>
        </w:rPr>
        <w:t>Trust and Competition</w:t>
      </w:r>
    </w:p>
    <w:p w:rsidR="004718FF" w:rsidRDefault="004718FF" w:rsidP="006B2C27">
      <w:pPr>
        <w:spacing w:after="0" w:line="240" w:lineRule="auto"/>
        <w:rPr>
          <w:rFonts w:ascii="Calibri Light" w:hAnsi="Calibri Light"/>
          <w:sz w:val="20"/>
          <w:szCs w:val="20"/>
        </w:rPr>
      </w:pPr>
      <w:r>
        <w:rPr>
          <w:rFonts w:ascii="Calibri Light" w:hAnsi="Calibri Light"/>
          <w:sz w:val="20"/>
          <w:szCs w:val="20"/>
        </w:rPr>
        <w:t>We expect</w:t>
      </w:r>
      <w:r w:rsidR="00C67CAB">
        <w:rPr>
          <w:rFonts w:ascii="Calibri Light" w:hAnsi="Calibri Light"/>
          <w:sz w:val="20"/>
          <w:szCs w:val="20"/>
        </w:rPr>
        <w:t xml:space="preserve"> our Partners and suppliers to conduct business in accordance with all applicable competition and anti-trust laws and regulations.  We expect that our Partners and suppliers will not enter into formal or informal anti-competitive arrangements that fix prices, rig bids, limit supply, control markets, or otherwise improperly restrict or impact competition.</w:t>
      </w:r>
    </w:p>
    <w:p w:rsidR="00C67CAB" w:rsidRDefault="00C67CAB" w:rsidP="004718FF">
      <w:pPr>
        <w:spacing w:after="0" w:line="240" w:lineRule="auto"/>
        <w:rPr>
          <w:rFonts w:ascii="Calibri Light" w:hAnsi="Calibri Light"/>
          <w:sz w:val="20"/>
          <w:szCs w:val="20"/>
        </w:rPr>
      </w:pPr>
    </w:p>
    <w:p w:rsidR="00EC1757" w:rsidRPr="00EC1757" w:rsidRDefault="00EC1757" w:rsidP="00EC1757">
      <w:pPr>
        <w:spacing w:after="0" w:line="240" w:lineRule="auto"/>
        <w:rPr>
          <w:b/>
        </w:rPr>
      </w:pPr>
      <w:r w:rsidRPr="00EC1757">
        <w:rPr>
          <w:b/>
        </w:rPr>
        <w:t>Conflicts of Interest</w:t>
      </w:r>
    </w:p>
    <w:p w:rsidR="00EC1757" w:rsidRPr="00EC1757" w:rsidRDefault="00EC1757" w:rsidP="004718FF">
      <w:pPr>
        <w:spacing w:after="0" w:line="240" w:lineRule="auto"/>
        <w:rPr>
          <w:rFonts w:ascii="Calibri Light" w:hAnsi="Calibri Light"/>
          <w:sz w:val="20"/>
          <w:szCs w:val="20"/>
        </w:rPr>
      </w:pPr>
      <w:r w:rsidRPr="00EC1757">
        <w:rPr>
          <w:rFonts w:ascii="Calibri Light" w:hAnsi="Calibri Light"/>
          <w:sz w:val="20"/>
          <w:szCs w:val="20"/>
        </w:rPr>
        <w:t>We expect our Partners and suppliers to avoid conflicts of interest or situations giving the appearance of a potential conflict of interest in their dealings with Turtle Graphx.  We understand that suc</w:t>
      </w:r>
      <w:r>
        <w:rPr>
          <w:rFonts w:ascii="Calibri Light" w:hAnsi="Calibri Light"/>
          <w:sz w:val="20"/>
          <w:szCs w:val="20"/>
        </w:rPr>
        <w:t xml:space="preserve">h actual or potential conflicts do </w:t>
      </w:r>
      <w:r w:rsidRPr="00EC1757">
        <w:rPr>
          <w:rFonts w:ascii="Calibri Light" w:hAnsi="Calibri Light"/>
          <w:sz w:val="20"/>
          <w:szCs w:val="20"/>
        </w:rPr>
        <w:t>arise in the course of business from time to time, in which case we expect our Partners and suppliers to timely disclose them to Turtle Graphx and all other affected parties.</w:t>
      </w:r>
    </w:p>
    <w:p w:rsidR="00C67CAB" w:rsidRPr="00EC1757" w:rsidRDefault="00C67CAB" w:rsidP="004718FF">
      <w:pPr>
        <w:spacing w:after="0" w:line="240" w:lineRule="auto"/>
        <w:rPr>
          <w:b/>
        </w:rPr>
      </w:pPr>
      <w:r w:rsidRPr="00EC1757">
        <w:rPr>
          <w:b/>
        </w:rPr>
        <w:lastRenderedPageBreak/>
        <w:t>Anti-Corruption</w:t>
      </w:r>
    </w:p>
    <w:p w:rsidR="00C67CAB" w:rsidRDefault="00C67CAB" w:rsidP="004718FF">
      <w:pPr>
        <w:spacing w:after="0" w:line="240" w:lineRule="auto"/>
        <w:rPr>
          <w:rFonts w:ascii="Calibri Light" w:hAnsi="Calibri Light"/>
          <w:sz w:val="20"/>
          <w:szCs w:val="20"/>
        </w:rPr>
      </w:pPr>
      <w:r>
        <w:rPr>
          <w:rFonts w:ascii="Calibri Light" w:hAnsi="Calibri Light"/>
          <w:sz w:val="20"/>
          <w:szCs w:val="20"/>
        </w:rPr>
        <w:t>We expect our Partners and suppliers to comply with all relevant laws and regulations</w:t>
      </w:r>
      <w:r w:rsidR="00350DE5">
        <w:rPr>
          <w:rFonts w:ascii="Calibri Light" w:hAnsi="Calibri Light"/>
          <w:sz w:val="20"/>
          <w:szCs w:val="20"/>
        </w:rPr>
        <w:t xml:space="preserve"> regarding anti-corruption including, where applicable, the Foreign Corrupt Practices Act and the UK Bribery Act.  Turtle Graphx has a zero tolerance for any corrupt activity.  In particular</w:t>
      </w:r>
      <w:r w:rsidR="006B2C27">
        <w:rPr>
          <w:rFonts w:ascii="Calibri Light" w:hAnsi="Calibri Light"/>
          <w:sz w:val="20"/>
          <w:szCs w:val="20"/>
        </w:rPr>
        <w:t xml:space="preserve"> Turtle Graphx will not tolerate corrupt activity involving government officials at all levels, our commercial and charitable business partners, or the receipt of bribes or kickbacks by Turtle Graphx personnel.  We will not offer, give, or receive</w:t>
      </w:r>
      <w:r w:rsidR="00F74F42">
        <w:rPr>
          <w:rFonts w:ascii="Calibri Light" w:hAnsi="Calibri Light"/>
          <w:sz w:val="20"/>
          <w:szCs w:val="20"/>
        </w:rPr>
        <w:t xml:space="preserve"> any payment, benefit or gift that may be construed as a bribe, for any business purpose whether directly or through a third party.  Turtle Graphx expects its Partners and suppliers to be similarly intolerant of corrupt activity and to have appropriate and adequate procedures to prevent such activity from taking place.</w:t>
      </w:r>
    </w:p>
    <w:p w:rsidR="00F74F42" w:rsidRDefault="00F74F42" w:rsidP="004718FF">
      <w:pPr>
        <w:spacing w:after="0" w:line="240" w:lineRule="auto"/>
        <w:rPr>
          <w:rFonts w:ascii="Calibri Light" w:hAnsi="Calibri Light"/>
          <w:sz w:val="20"/>
          <w:szCs w:val="20"/>
        </w:rPr>
      </w:pPr>
      <w:r>
        <w:rPr>
          <w:rFonts w:ascii="Calibri Light" w:hAnsi="Calibri Light"/>
          <w:sz w:val="20"/>
          <w:szCs w:val="20"/>
        </w:rPr>
        <w:t>Turtle Graphx does not pay “facilitation” payments and will not pay for the expediting of routine government activity unless there is a formal lawful fee schedule for expedited service, and we similarly expect that our Partners and suppliers will not make such payments in connection with any Turtle Graphx business.</w:t>
      </w:r>
    </w:p>
    <w:p w:rsidR="00CD3309" w:rsidRDefault="00CD3309" w:rsidP="004718FF">
      <w:pPr>
        <w:spacing w:after="0" w:line="240" w:lineRule="auto"/>
        <w:rPr>
          <w:rFonts w:ascii="Calibri Light" w:hAnsi="Calibri Light"/>
          <w:sz w:val="20"/>
          <w:szCs w:val="20"/>
        </w:rPr>
      </w:pPr>
    </w:p>
    <w:p w:rsidR="00EC1757" w:rsidRDefault="009C27BE" w:rsidP="004718FF">
      <w:pPr>
        <w:spacing w:after="0" w:line="240" w:lineRule="auto"/>
        <w:rPr>
          <w:rFonts w:ascii="Calibri Light" w:hAnsi="Calibri Light"/>
          <w:sz w:val="20"/>
          <w:szCs w:val="20"/>
        </w:rPr>
      </w:pPr>
      <w:r>
        <w:rPr>
          <w:rFonts w:ascii="Calibri Light" w:hAnsi="Calibri Light"/>
          <w:sz w:val="20"/>
          <w:szCs w:val="20"/>
        </w:rPr>
        <w:t xml:space="preserve">We expect our suppliers to ensure that the offering or receipt of any gift or business courtesy is permitted by law and regulation, does not violate the rules and standards of the recipient’s organization, and is consistent with all reasonable market terms </w:t>
      </w:r>
      <w:r w:rsidR="00CD3309">
        <w:rPr>
          <w:rFonts w:ascii="Calibri Light" w:hAnsi="Calibri Light"/>
          <w:sz w:val="20"/>
          <w:szCs w:val="20"/>
        </w:rPr>
        <w:t>and conditions.</w:t>
      </w:r>
    </w:p>
    <w:p w:rsidR="009C27BE" w:rsidRPr="00EC1757" w:rsidRDefault="009C27BE" w:rsidP="004718FF">
      <w:pPr>
        <w:spacing w:after="0" w:line="240" w:lineRule="auto"/>
        <w:rPr>
          <w:b/>
        </w:rPr>
      </w:pPr>
      <w:r w:rsidRPr="00EC1757">
        <w:rPr>
          <w:b/>
        </w:rPr>
        <w:lastRenderedPageBreak/>
        <w:t>Accurate Record Keeping</w:t>
      </w:r>
    </w:p>
    <w:p w:rsidR="00C67CAB" w:rsidRDefault="009C27BE" w:rsidP="004718FF">
      <w:pPr>
        <w:spacing w:after="0" w:line="240" w:lineRule="auto"/>
        <w:rPr>
          <w:rFonts w:ascii="Calibri Light" w:hAnsi="Calibri Light"/>
          <w:sz w:val="20"/>
          <w:szCs w:val="20"/>
        </w:rPr>
      </w:pPr>
      <w:r>
        <w:rPr>
          <w:rFonts w:ascii="Calibri Light" w:hAnsi="Calibri Light"/>
          <w:sz w:val="20"/>
          <w:szCs w:val="20"/>
        </w:rPr>
        <w:t>We expect our Partners and suppliers to accurately and securely capture, store and retain, as appropriate, business records.</w:t>
      </w:r>
    </w:p>
    <w:p w:rsidR="009C27BE" w:rsidRDefault="009C27BE" w:rsidP="004718FF">
      <w:pPr>
        <w:spacing w:after="0" w:line="240" w:lineRule="auto"/>
        <w:rPr>
          <w:rFonts w:ascii="Calibri Light" w:hAnsi="Calibri Light"/>
          <w:sz w:val="20"/>
          <w:szCs w:val="20"/>
        </w:rPr>
      </w:pPr>
    </w:p>
    <w:p w:rsidR="009C27BE" w:rsidRPr="00EC1757" w:rsidRDefault="00EC1757" w:rsidP="004718FF">
      <w:pPr>
        <w:spacing w:after="0" w:line="240" w:lineRule="auto"/>
        <w:rPr>
          <w:b/>
        </w:rPr>
      </w:pPr>
      <w:r w:rsidRPr="00EC1757">
        <w:rPr>
          <w:b/>
        </w:rPr>
        <w:t>Personal, Confidential &amp;</w:t>
      </w:r>
      <w:r w:rsidR="009C27BE" w:rsidRPr="00EC1757">
        <w:rPr>
          <w:b/>
        </w:rPr>
        <w:t xml:space="preserve"> Proprietary Information</w:t>
      </w:r>
    </w:p>
    <w:p w:rsidR="009C27BE" w:rsidRPr="006D6982" w:rsidRDefault="00EC1757"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 to protect all sensitive information, including confidential, proprietary and protected personal information.  Information should not be used for any purpose other than the business purpose for which it was provided without prior authorization.  Where such information is held or transferred electronically, we expect our Partners and suppliers to implement appropriate IT cyber security and notify us of any suspected or actual data breaches.  We expect our Partners and suppliers to comply with intellectual property rights and data privacy laws.</w:t>
      </w:r>
    </w:p>
    <w:p w:rsidR="00E32686" w:rsidRDefault="00E32686" w:rsidP="004718FF">
      <w:pPr>
        <w:spacing w:after="0" w:line="240" w:lineRule="auto"/>
        <w:rPr>
          <w:sz w:val="20"/>
          <w:szCs w:val="20"/>
        </w:rPr>
      </w:pPr>
    </w:p>
    <w:p w:rsidR="00E32686" w:rsidRPr="00E32686" w:rsidRDefault="00E32686" w:rsidP="004718FF">
      <w:pPr>
        <w:spacing w:after="0" w:line="240" w:lineRule="auto"/>
        <w:rPr>
          <w:b/>
        </w:rPr>
      </w:pPr>
      <w:r w:rsidRPr="00E32686">
        <w:rPr>
          <w:b/>
        </w:rPr>
        <w:t>Workplace/Employees</w:t>
      </w:r>
    </w:p>
    <w:p w:rsidR="00E32686" w:rsidRPr="006D6982" w:rsidRDefault="00E32686"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 to foster an inclusive work environment where individuals are treated with dignity and respect.  To that end, we expect our Partners and suppliers to comply with applicable non-discrimination laws and regulations.  We also expect our Partners and suppliers to ensure that employees may perform work in an environment that is free from harassment or other abusive conduct.</w:t>
      </w:r>
    </w:p>
    <w:p w:rsidR="00CD3309" w:rsidRPr="006D6982" w:rsidRDefault="00CD3309" w:rsidP="004718FF">
      <w:pPr>
        <w:spacing w:after="0" w:line="240" w:lineRule="auto"/>
        <w:rPr>
          <w:rFonts w:ascii="Calibri Light" w:hAnsi="Calibri Light"/>
          <w:sz w:val="20"/>
          <w:szCs w:val="20"/>
        </w:rPr>
      </w:pPr>
    </w:p>
    <w:p w:rsidR="00E32686" w:rsidRPr="006D6982" w:rsidRDefault="00E32686"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w:t>
      </w:r>
      <w:r w:rsidR="00CD3309" w:rsidRPr="006D6982">
        <w:rPr>
          <w:rFonts w:ascii="Calibri Light" w:hAnsi="Calibri Light"/>
          <w:sz w:val="20"/>
          <w:szCs w:val="20"/>
        </w:rPr>
        <w:t xml:space="preserve"> to not engage in the use of forced or bonded labor, slavery or trafficking of persons.  Partners and suppliers should allow employees to freely choose to work or to leave employment.  We also expect our Partners and suppliers to ensure that child labor is not used in the performance of work.  The term “child” refers to any person under the legal minimum age for employment where to work is performed.</w:t>
      </w:r>
    </w:p>
    <w:p w:rsidR="00CD3309" w:rsidRPr="006D6982" w:rsidRDefault="00CD3309" w:rsidP="004718FF">
      <w:pPr>
        <w:spacing w:after="0" w:line="240" w:lineRule="auto"/>
        <w:rPr>
          <w:rFonts w:ascii="Calibri Light" w:hAnsi="Calibri Light"/>
          <w:sz w:val="20"/>
          <w:szCs w:val="20"/>
        </w:rPr>
      </w:pPr>
    </w:p>
    <w:p w:rsidR="00CD3309" w:rsidRPr="006D6982" w:rsidRDefault="00CD3309"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 to comply with applicable laws and regulations on pay, benefits, working hours, health and safety, and the rights of individuals to join trade unions and participate in collective bargaining.</w:t>
      </w:r>
    </w:p>
    <w:p w:rsidR="00CD3309" w:rsidRPr="006D6982" w:rsidRDefault="00CD3309" w:rsidP="004718FF">
      <w:pPr>
        <w:spacing w:after="0" w:line="240" w:lineRule="auto"/>
        <w:rPr>
          <w:rFonts w:ascii="Calibri Light" w:hAnsi="Calibri Light"/>
          <w:sz w:val="20"/>
          <w:szCs w:val="20"/>
        </w:rPr>
      </w:pPr>
    </w:p>
    <w:p w:rsidR="00CD3309" w:rsidRPr="006D6982" w:rsidRDefault="00CD3309" w:rsidP="004718FF">
      <w:pPr>
        <w:spacing w:after="0" w:line="240" w:lineRule="auto"/>
        <w:rPr>
          <w:rFonts w:ascii="Calibri Light" w:hAnsi="Calibri Light"/>
          <w:sz w:val="20"/>
          <w:szCs w:val="20"/>
        </w:rPr>
      </w:pPr>
      <w:r w:rsidRPr="006D6982">
        <w:rPr>
          <w:rFonts w:ascii="Calibri Light" w:hAnsi="Calibri Light"/>
          <w:sz w:val="20"/>
          <w:szCs w:val="20"/>
        </w:rPr>
        <w:t xml:space="preserve">We expect our Partners and </w:t>
      </w:r>
      <w:r w:rsidR="006D6982" w:rsidRPr="006D6982">
        <w:rPr>
          <w:rFonts w:ascii="Calibri Light" w:hAnsi="Calibri Light"/>
          <w:sz w:val="20"/>
          <w:szCs w:val="20"/>
        </w:rPr>
        <w:t>s</w:t>
      </w:r>
      <w:r w:rsidRPr="006D6982">
        <w:rPr>
          <w:rFonts w:ascii="Calibri Light" w:hAnsi="Calibri Light"/>
          <w:sz w:val="20"/>
          <w:szCs w:val="20"/>
        </w:rPr>
        <w:t>uppliers</w:t>
      </w:r>
      <w:r w:rsidR="006D6982" w:rsidRPr="006D6982">
        <w:rPr>
          <w:rFonts w:ascii="Calibri Light" w:hAnsi="Calibri Light"/>
          <w:sz w:val="20"/>
          <w:szCs w:val="20"/>
        </w:rPr>
        <w:t xml:space="preserve"> to provide employees and third parties with access to adequate reporting channels to seek advice or raise legal or ethical concerns without fear of retaliation, including opportunities for anonymous reporting.  We expect our Partners and suppliers to take action to prevent detect and correct retaliatory actions.</w:t>
      </w:r>
    </w:p>
    <w:p w:rsidR="006D6982" w:rsidRPr="006D6982" w:rsidRDefault="006D6982" w:rsidP="004718FF">
      <w:pPr>
        <w:spacing w:after="0" w:line="240" w:lineRule="auto"/>
        <w:rPr>
          <w:rFonts w:ascii="Calibri Light" w:hAnsi="Calibri Light"/>
          <w:sz w:val="20"/>
          <w:szCs w:val="20"/>
        </w:rPr>
      </w:pPr>
    </w:p>
    <w:p w:rsidR="006D6982" w:rsidRDefault="006D6982" w:rsidP="004718FF">
      <w:pPr>
        <w:spacing w:after="0" w:line="240" w:lineRule="auto"/>
        <w:rPr>
          <w:rFonts w:ascii="Calibri Light" w:hAnsi="Calibri Light"/>
          <w:sz w:val="20"/>
          <w:szCs w:val="20"/>
        </w:rPr>
      </w:pPr>
    </w:p>
    <w:p w:rsidR="006D6982" w:rsidRPr="006D6982" w:rsidRDefault="006D6982" w:rsidP="004718FF">
      <w:pPr>
        <w:spacing w:after="0" w:line="240" w:lineRule="auto"/>
        <w:rPr>
          <w:rFonts w:ascii="Calibri Light" w:hAnsi="Calibri Light"/>
          <w:sz w:val="20"/>
          <w:szCs w:val="20"/>
        </w:rPr>
      </w:pPr>
    </w:p>
    <w:p w:rsidR="006D6982" w:rsidRPr="006D6982" w:rsidRDefault="006D6982" w:rsidP="004718FF">
      <w:pPr>
        <w:spacing w:after="0" w:line="240" w:lineRule="auto"/>
        <w:rPr>
          <w:b/>
        </w:rPr>
      </w:pPr>
      <w:r w:rsidRPr="006D6982">
        <w:rPr>
          <w:b/>
        </w:rPr>
        <w:lastRenderedPageBreak/>
        <w:t>Environment</w:t>
      </w:r>
    </w:p>
    <w:p w:rsidR="006D6982" w:rsidRPr="006D6982" w:rsidRDefault="006D6982"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 to comply with applicable laws and regulations regarding the environment and to conduct their business in a manner that actively manages environmental risks.</w:t>
      </w:r>
    </w:p>
    <w:p w:rsidR="006D6982" w:rsidRPr="006D6982" w:rsidRDefault="006D6982" w:rsidP="004718FF">
      <w:pPr>
        <w:spacing w:after="0" w:line="240" w:lineRule="auto"/>
        <w:rPr>
          <w:rFonts w:ascii="Calibri Light" w:hAnsi="Calibri Light"/>
          <w:sz w:val="20"/>
          <w:szCs w:val="20"/>
        </w:rPr>
      </w:pPr>
    </w:p>
    <w:p w:rsidR="006D6982" w:rsidRPr="006D6982" w:rsidRDefault="006D6982" w:rsidP="004718FF">
      <w:pPr>
        <w:spacing w:after="0" w:line="240" w:lineRule="auto"/>
        <w:rPr>
          <w:b/>
        </w:rPr>
      </w:pPr>
      <w:r w:rsidRPr="006D6982">
        <w:rPr>
          <w:b/>
        </w:rPr>
        <w:t>Timely Payment</w:t>
      </w:r>
    </w:p>
    <w:p w:rsidR="006D6982" w:rsidRPr="006D6982" w:rsidRDefault="006D6982" w:rsidP="004718FF">
      <w:pPr>
        <w:spacing w:after="0" w:line="240" w:lineRule="auto"/>
        <w:rPr>
          <w:rFonts w:ascii="Calibri Light" w:hAnsi="Calibri Light"/>
          <w:sz w:val="20"/>
          <w:szCs w:val="20"/>
        </w:rPr>
      </w:pPr>
      <w:r w:rsidRPr="006D6982">
        <w:rPr>
          <w:rFonts w:ascii="Calibri Light" w:hAnsi="Calibri Light"/>
          <w:sz w:val="20"/>
          <w:szCs w:val="20"/>
        </w:rPr>
        <w:t>We expect our Partners and suppliers to pay their suppliers on time in accordance with agreed contractual payment terms.</w:t>
      </w:r>
    </w:p>
    <w:p w:rsidR="00C67CAB" w:rsidRDefault="00C67CAB" w:rsidP="004718FF">
      <w:pPr>
        <w:spacing w:after="0" w:line="240" w:lineRule="auto"/>
        <w:rPr>
          <w:rFonts w:ascii="Calibri Light" w:hAnsi="Calibri Light"/>
          <w:sz w:val="20"/>
          <w:szCs w:val="20"/>
        </w:rPr>
      </w:pPr>
    </w:p>
    <w:p w:rsidR="006D6982" w:rsidRPr="00BB186B" w:rsidRDefault="00BB186B" w:rsidP="004718FF">
      <w:pPr>
        <w:spacing w:after="0" w:line="240" w:lineRule="auto"/>
        <w:rPr>
          <w:b/>
        </w:rPr>
      </w:pPr>
      <w:r w:rsidRPr="00BB186B">
        <w:rPr>
          <w:b/>
        </w:rPr>
        <w:t>For Information or Questions Contact:</w:t>
      </w:r>
    </w:p>
    <w:p w:rsidR="00BB186B" w:rsidRDefault="00BB186B" w:rsidP="004718FF">
      <w:pPr>
        <w:spacing w:after="0" w:line="240" w:lineRule="auto"/>
        <w:rPr>
          <w:rFonts w:ascii="Calibri Light" w:hAnsi="Calibri Light"/>
          <w:sz w:val="20"/>
          <w:szCs w:val="20"/>
        </w:rPr>
      </w:pPr>
    </w:p>
    <w:p w:rsidR="00BB186B" w:rsidRDefault="00BB186B" w:rsidP="004718FF">
      <w:pPr>
        <w:spacing w:after="0" w:line="240" w:lineRule="auto"/>
        <w:rPr>
          <w:rFonts w:ascii="Calibri Light" w:hAnsi="Calibri Light"/>
          <w:sz w:val="20"/>
          <w:szCs w:val="20"/>
        </w:rPr>
      </w:pPr>
      <w:r>
        <w:rPr>
          <w:rFonts w:ascii="Calibri Light" w:hAnsi="Calibri Light"/>
          <w:sz w:val="20"/>
          <w:szCs w:val="20"/>
        </w:rPr>
        <w:t>Heather Rosengarten</w:t>
      </w:r>
      <w:r>
        <w:rPr>
          <w:rFonts w:ascii="Calibri Light" w:hAnsi="Calibri Light"/>
          <w:sz w:val="20"/>
          <w:szCs w:val="20"/>
        </w:rPr>
        <w:tab/>
        <w:t>631-412-3532</w:t>
      </w:r>
    </w:p>
    <w:p w:rsidR="00BB186B" w:rsidRDefault="001864F0" w:rsidP="004718FF">
      <w:pPr>
        <w:spacing w:after="0" w:line="240" w:lineRule="auto"/>
        <w:rPr>
          <w:rFonts w:ascii="Calibri Light" w:hAnsi="Calibri Light"/>
          <w:sz w:val="20"/>
          <w:szCs w:val="20"/>
        </w:rPr>
      </w:pPr>
      <w:r>
        <w:rPr>
          <w:rFonts w:ascii="Calibri Light" w:hAnsi="Calibri Light"/>
          <w:i/>
          <w:sz w:val="20"/>
          <w:szCs w:val="20"/>
        </w:rPr>
        <w:t>Senior Executive Officer</w:t>
      </w:r>
      <w:r w:rsidR="00BB186B">
        <w:rPr>
          <w:rFonts w:ascii="Calibri Light" w:hAnsi="Calibri Light"/>
          <w:sz w:val="20"/>
          <w:szCs w:val="20"/>
        </w:rPr>
        <w:tab/>
      </w:r>
      <w:hyperlink r:id="rId9" w:history="1">
        <w:r w:rsidR="00BB186B" w:rsidRPr="006C5481">
          <w:rPr>
            <w:rStyle w:val="Hyperlink"/>
            <w:rFonts w:ascii="Calibri Light" w:hAnsi="Calibri Light"/>
            <w:color w:val="0307BD"/>
            <w:sz w:val="20"/>
            <w:szCs w:val="20"/>
          </w:rPr>
          <w:t>heather@turtlegraphxinc.com</w:t>
        </w:r>
      </w:hyperlink>
    </w:p>
    <w:p w:rsidR="00BB186B" w:rsidRPr="006D6982" w:rsidRDefault="00BB186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BB186B" w:rsidRDefault="00BB186B" w:rsidP="004718FF">
      <w:pPr>
        <w:spacing w:after="0" w:line="240" w:lineRule="auto"/>
        <w:rPr>
          <w:b/>
        </w:rPr>
      </w:pPr>
      <w:r w:rsidRPr="00BB186B">
        <w:rPr>
          <w:b/>
        </w:rPr>
        <w:t>Online Resources:</w:t>
      </w:r>
    </w:p>
    <w:p w:rsidR="00BB186B" w:rsidRDefault="00BB186B" w:rsidP="004718FF">
      <w:pPr>
        <w:spacing w:after="0" w:line="240" w:lineRule="auto"/>
        <w:rPr>
          <w:rFonts w:ascii="Calibri Light" w:hAnsi="Calibri Light"/>
          <w:sz w:val="20"/>
          <w:szCs w:val="20"/>
        </w:rPr>
      </w:pPr>
    </w:p>
    <w:p w:rsidR="00BB186B" w:rsidRDefault="00BB186B" w:rsidP="004718FF">
      <w:pPr>
        <w:spacing w:after="0" w:line="240" w:lineRule="auto"/>
        <w:rPr>
          <w:rStyle w:val="Hyperlink"/>
          <w:rFonts w:ascii="Calibri Light" w:hAnsi="Calibri Light"/>
          <w:sz w:val="20"/>
          <w:szCs w:val="20"/>
        </w:rPr>
      </w:pPr>
      <w:r>
        <w:rPr>
          <w:rFonts w:ascii="Calibri Light" w:hAnsi="Calibri Light"/>
          <w:sz w:val="20"/>
          <w:szCs w:val="20"/>
        </w:rPr>
        <w:t xml:space="preserve">A copy of this document </w:t>
      </w:r>
      <w:r w:rsidR="00251BF8">
        <w:rPr>
          <w:rFonts w:ascii="Calibri Light" w:hAnsi="Calibri Light"/>
          <w:sz w:val="20"/>
          <w:szCs w:val="20"/>
        </w:rPr>
        <w:t>is</w:t>
      </w:r>
      <w:r>
        <w:rPr>
          <w:rFonts w:ascii="Calibri Light" w:hAnsi="Calibri Light"/>
          <w:sz w:val="20"/>
          <w:szCs w:val="20"/>
        </w:rPr>
        <w:t xml:space="preserve"> available for download on our website at </w:t>
      </w:r>
      <w:hyperlink r:id="rId10" w:history="1">
        <w:r w:rsidRPr="006C5481">
          <w:rPr>
            <w:rStyle w:val="Hyperlink"/>
            <w:rFonts w:ascii="Calibri Light" w:hAnsi="Calibri Light"/>
            <w:color w:val="0307BD"/>
            <w:sz w:val="20"/>
            <w:szCs w:val="20"/>
          </w:rPr>
          <w:t>www.turtlegraphxinc.com</w:t>
        </w:r>
      </w:hyperlink>
    </w:p>
    <w:p w:rsidR="006C5481" w:rsidRDefault="006C5481" w:rsidP="004718FF">
      <w:pPr>
        <w:spacing w:after="0" w:line="240" w:lineRule="auto"/>
        <w:rPr>
          <w:rStyle w:val="Hyperlink"/>
          <w:rFonts w:ascii="Calibri Light" w:hAnsi="Calibri Light"/>
          <w:sz w:val="20"/>
          <w:szCs w:val="20"/>
        </w:rPr>
      </w:pPr>
    </w:p>
    <w:p w:rsidR="006C5481" w:rsidRPr="006C5481" w:rsidRDefault="006C5481" w:rsidP="004718FF">
      <w:pPr>
        <w:spacing w:after="0" w:line="240" w:lineRule="auto"/>
        <w:rPr>
          <w:rStyle w:val="Hyperlink"/>
          <w:rFonts w:ascii="Calibri Light" w:hAnsi="Calibri Light"/>
          <w:b/>
          <w:color w:val="auto"/>
          <w:sz w:val="20"/>
          <w:szCs w:val="20"/>
          <w:u w:val="none"/>
        </w:rPr>
      </w:pPr>
      <w:r w:rsidRPr="006C5481">
        <w:rPr>
          <w:rStyle w:val="Hyperlink"/>
          <w:rFonts w:ascii="Calibri Light" w:hAnsi="Calibri Light"/>
          <w:b/>
          <w:color w:val="auto"/>
          <w:sz w:val="20"/>
          <w:szCs w:val="20"/>
          <w:u w:val="none"/>
        </w:rPr>
        <w:t>New York State Constitution:</w:t>
      </w:r>
    </w:p>
    <w:p w:rsidR="006C5481" w:rsidRPr="006C5481" w:rsidRDefault="006C5481" w:rsidP="004718FF">
      <w:pPr>
        <w:spacing w:after="0" w:line="240" w:lineRule="auto"/>
        <w:rPr>
          <w:rFonts w:ascii="Calibri Light" w:hAnsi="Calibri Light"/>
          <w:sz w:val="20"/>
          <w:szCs w:val="20"/>
        </w:rPr>
      </w:pPr>
      <w:r w:rsidRPr="006C5481">
        <w:rPr>
          <w:rStyle w:val="Hyperlink"/>
          <w:rFonts w:ascii="Calibri Light" w:hAnsi="Calibri Light"/>
          <w:color w:val="auto"/>
          <w:sz w:val="20"/>
          <w:szCs w:val="20"/>
          <w:u w:val="none"/>
        </w:rPr>
        <w:t xml:space="preserve"> A copy of this document is available for download</w:t>
      </w:r>
      <w:r>
        <w:rPr>
          <w:rStyle w:val="Hyperlink"/>
          <w:rFonts w:ascii="Calibri Light" w:hAnsi="Calibri Light"/>
          <w:color w:val="auto"/>
          <w:sz w:val="20"/>
          <w:szCs w:val="20"/>
          <w:u w:val="none"/>
        </w:rPr>
        <w:t xml:space="preserve"> at </w:t>
      </w:r>
      <w:r w:rsidRPr="006C5481">
        <w:rPr>
          <w:rStyle w:val="Hyperlink"/>
          <w:rFonts w:ascii="Calibri Light" w:hAnsi="Calibri Light"/>
          <w:color w:val="0307BD"/>
          <w:sz w:val="20"/>
          <w:szCs w:val="20"/>
        </w:rPr>
        <w:t>www.nysenate.gov/new-york-state-constitution</w:t>
      </w:r>
    </w:p>
    <w:p w:rsidR="00BB186B" w:rsidRPr="006D6982" w:rsidRDefault="00BB186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C67CAB" w:rsidRPr="006D6982" w:rsidRDefault="00C67CAB" w:rsidP="004718FF">
      <w:pPr>
        <w:spacing w:after="0" w:line="240" w:lineRule="auto"/>
        <w:rPr>
          <w:rFonts w:ascii="Calibri Light" w:hAnsi="Calibri Light"/>
          <w:sz w:val="20"/>
          <w:szCs w:val="20"/>
        </w:rPr>
      </w:pPr>
    </w:p>
    <w:p w:rsidR="00062970" w:rsidRPr="00062970" w:rsidRDefault="00062970">
      <w:pPr>
        <w:rPr>
          <w:rFonts w:ascii="Calibri Light" w:hAnsi="Calibri Light"/>
          <w:sz w:val="24"/>
          <w:szCs w:val="24"/>
        </w:rPr>
      </w:pPr>
      <w:bookmarkStart w:id="0" w:name="_GoBack"/>
      <w:bookmarkEnd w:id="0"/>
    </w:p>
    <w:sectPr w:rsidR="00062970" w:rsidRPr="00062970" w:rsidSect="00062970">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D2" w:rsidRDefault="00A474D2" w:rsidP="00C67CAB">
      <w:pPr>
        <w:spacing w:after="0" w:line="240" w:lineRule="auto"/>
      </w:pPr>
      <w:r>
        <w:separator/>
      </w:r>
    </w:p>
  </w:endnote>
  <w:endnote w:type="continuationSeparator" w:id="0">
    <w:p w:rsidR="00A474D2" w:rsidRDefault="00A474D2" w:rsidP="00C6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B" w:rsidRDefault="00C67CA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Turtle Graphx Partner / Supplier Principles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C5481" w:rsidRPr="006C548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67CAB" w:rsidRDefault="00C6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D2" w:rsidRDefault="00A474D2" w:rsidP="00C67CAB">
      <w:pPr>
        <w:spacing w:after="0" w:line="240" w:lineRule="auto"/>
      </w:pPr>
      <w:r>
        <w:separator/>
      </w:r>
    </w:p>
  </w:footnote>
  <w:footnote w:type="continuationSeparator" w:id="0">
    <w:p w:rsidR="00A474D2" w:rsidRDefault="00A474D2" w:rsidP="00C67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6E"/>
    <w:rsid w:val="00062970"/>
    <w:rsid w:val="001864F0"/>
    <w:rsid w:val="00251BF8"/>
    <w:rsid w:val="003142A9"/>
    <w:rsid w:val="00350DE5"/>
    <w:rsid w:val="004718FF"/>
    <w:rsid w:val="00476D6E"/>
    <w:rsid w:val="005D531D"/>
    <w:rsid w:val="006B2C27"/>
    <w:rsid w:val="006C5481"/>
    <w:rsid w:val="006D6982"/>
    <w:rsid w:val="007B25A5"/>
    <w:rsid w:val="008D4D28"/>
    <w:rsid w:val="009C27BE"/>
    <w:rsid w:val="00A474D2"/>
    <w:rsid w:val="00A57F1B"/>
    <w:rsid w:val="00BB186B"/>
    <w:rsid w:val="00C67CAB"/>
    <w:rsid w:val="00CD3309"/>
    <w:rsid w:val="00CF3DF4"/>
    <w:rsid w:val="00E32686"/>
    <w:rsid w:val="00E839C4"/>
    <w:rsid w:val="00EC1757"/>
    <w:rsid w:val="00F733E3"/>
    <w:rsid w:val="00F7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AB"/>
  </w:style>
  <w:style w:type="paragraph" w:styleId="Footer">
    <w:name w:val="footer"/>
    <w:basedOn w:val="Normal"/>
    <w:link w:val="FooterChar"/>
    <w:uiPriority w:val="99"/>
    <w:unhideWhenUsed/>
    <w:rsid w:val="00C6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AB"/>
  </w:style>
  <w:style w:type="paragraph" w:styleId="BalloonText">
    <w:name w:val="Balloon Text"/>
    <w:basedOn w:val="Normal"/>
    <w:link w:val="BalloonTextChar"/>
    <w:uiPriority w:val="99"/>
    <w:semiHidden/>
    <w:unhideWhenUsed/>
    <w:rsid w:val="00C67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AB"/>
    <w:rPr>
      <w:rFonts w:ascii="Tahoma" w:hAnsi="Tahoma" w:cs="Tahoma"/>
      <w:sz w:val="16"/>
      <w:szCs w:val="16"/>
    </w:rPr>
  </w:style>
  <w:style w:type="character" w:styleId="Hyperlink">
    <w:name w:val="Hyperlink"/>
    <w:basedOn w:val="DefaultParagraphFont"/>
    <w:uiPriority w:val="99"/>
    <w:unhideWhenUsed/>
    <w:rsid w:val="00BB18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AB"/>
  </w:style>
  <w:style w:type="paragraph" w:styleId="Footer">
    <w:name w:val="footer"/>
    <w:basedOn w:val="Normal"/>
    <w:link w:val="FooterChar"/>
    <w:uiPriority w:val="99"/>
    <w:unhideWhenUsed/>
    <w:rsid w:val="00C6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AB"/>
  </w:style>
  <w:style w:type="paragraph" w:styleId="BalloonText">
    <w:name w:val="Balloon Text"/>
    <w:basedOn w:val="Normal"/>
    <w:link w:val="BalloonTextChar"/>
    <w:uiPriority w:val="99"/>
    <w:semiHidden/>
    <w:unhideWhenUsed/>
    <w:rsid w:val="00C67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AB"/>
    <w:rPr>
      <w:rFonts w:ascii="Tahoma" w:hAnsi="Tahoma" w:cs="Tahoma"/>
      <w:sz w:val="16"/>
      <w:szCs w:val="16"/>
    </w:rPr>
  </w:style>
  <w:style w:type="character" w:styleId="Hyperlink">
    <w:name w:val="Hyperlink"/>
    <w:basedOn w:val="DefaultParagraphFont"/>
    <w:uiPriority w:val="99"/>
    <w:unhideWhenUsed/>
    <w:rsid w:val="00BB1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rtlegraphxinc.com" TargetMode="External"/><Relationship Id="rId4" Type="http://schemas.openxmlformats.org/officeDocument/2006/relationships/settings" Target="settings.xml"/><Relationship Id="rId9" Type="http://schemas.openxmlformats.org/officeDocument/2006/relationships/hyperlink" Target="mailto:heather@turtlegraph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F7BD-C59C-48E2-9232-E6A90514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Turtle Graphx</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Turtle Graphx II</dc:creator>
  <cp:lastModifiedBy>Turtle Graphx II</cp:lastModifiedBy>
  <cp:revision>9</cp:revision>
  <dcterms:created xsi:type="dcterms:W3CDTF">2020-05-11T10:57:00Z</dcterms:created>
  <dcterms:modified xsi:type="dcterms:W3CDTF">2022-11-17T10:53:00Z</dcterms:modified>
</cp:coreProperties>
</file>