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60" w:line="259" w:lineRule="auto"/>
        <w:rPr>
          <w:rFonts w:ascii="Poppins Regular" w:cs="Poppins Regular" w:hAnsi="Poppins Regular" w:eastAsia="Poppins Regular"/>
          <w:spacing w:val="0"/>
          <w:u w:val="single" w:color="000000"/>
        </w:rPr>
      </w:pPr>
      <w:r>
        <w:rPr>
          <w:rFonts w:ascii="Poppins Bold" w:hAnsi="Poppins Bold"/>
          <w:sz w:val="36"/>
          <w:szCs w:val="36"/>
          <w:u w:val="single" w:color="000000"/>
          <w:rtl w:val="0"/>
        </w:rPr>
        <w:t>Trustee</w:t>
      </w:r>
      <w:r>
        <w:rPr>
          <w:sz w:val="36"/>
          <w:szCs w:val="36"/>
          <w:u w:val="single" w:color="000000"/>
          <w:rtl w:val="1"/>
        </w:rPr>
        <w:t>’</w:t>
      </w:r>
      <w:r>
        <w:rPr>
          <w:rFonts w:ascii="Poppins Bold" w:hAnsi="Poppins Bold"/>
          <w:sz w:val="36"/>
          <w:szCs w:val="36"/>
          <w:u w:val="single" w:color="000000"/>
          <w:rtl w:val="0"/>
        </w:rPr>
        <w:t>s Declaration</w:t>
      </w:r>
      <w:r>
        <w:rPr>
          <w:rFonts w:ascii="Poppins Bold" w:cs="Poppins Bold" w:hAnsi="Poppins Bold" w:eastAsia="Poppins Bold"/>
          <w:sz w:val="36"/>
          <w:szCs w:val="36"/>
          <w:u w:val="single" w:color="00000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4789141</wp:posOffset>
            </wp:positionH>
            <wp:positionV relativeFrom="page">
              <wp:posOffset>231139</wp:posOffset>
            </wp:positionV>
            <wp:extent cx="2135325" cy="117549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25" cy="1175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00"/>
        <w:rPr>
          <w:rFonts w:ascii="Poppins Regular" w:cs="Poppins Regular" w:hAnsi="Poppins Regular" w:eastAsia="Poppins Regular"/>
          <w:spacing w:val="0"/>
          <w:u w:val="single" w:color="000000"/>
        </w:rPr>
      </w:pPr>
    </w:p>
    <w:p>
      <w:pPr>
        <w:pStyle w:val="Body A"/>
        <w:spacing w:after="100"/>
        <w:rPr>
          <w:rFonts w:ascii="Poppins Regular" w:cs="Poppins Regular" w:hAnsi="Poppins Regular" w:eastAsia="Poppins Regular"/>
          <w:spacing w:val="0"/>
          <w:u w:val="single" w:color="000000"/>
        </w:rPr>
      </w:pPr>
    </w:p>
    <w:p>
      <w:pPr>
        <w:pStyle w:val="Body A"/>
        <w:spacing w:after="80"/>
        <w:rPr>
          <w:rFonts w:ascii="Poppins Regular" w:cs="Poppins Regular" w:hAnsi="Poppins Regular" w:eastAsia="Poppins Regular"/>
          <w:spacing w:val="0"/>
          <w:u w:color="000000"/>
        </w:rPr>
      </w:pPr>
      <w:r>
        <w:rPr>
          <w:rFonts w:ascii="Poppins Regular" w:hAnsi="Poppins Regular"/>
          <w:spacing w:val="0"/>
          <w:u w:color="000000"/>
          <w:rtl w:val="0"/>
          <w:lang w:val="en-US"/>
        </w:rPr>
        <w:t>Please complete the following and return to the County Treasurer in order to comply with the Accounting and Reporting by Charities: Statement of Recommended Practice (revised 2005).</w:t>
      </w:r>
    </w:p>
    <w:p>
      <w:pPr>
        <w:pStyle w:val="Body A"/>
        <w:spacing w:after="80"/>
        <w:rPr>
          <w:rFonts w:ascii="Poppins Regular" w:cs="Poppins Regular" w:hAnsi="Poppins Regular" w:eastAsia="Poppins Regular"/>
          <w:spacing w:val="0"/>
          <w:u w:color="000000"/>
        </w:rPr>
      </w:pPr>
      <w:r>
        <w:rPr>
          <w:rFonts w:ascii="Poppins Regular" w:hAnsi="Poppins Regular"/>
          <w:spacing w:val="0"/>
          <w:u w:color="000000"/>
          <w:rtl w:val="0"/>
          <w:lang w:val="en-US"/>
        </w:rPr>
        <w:t>I hereby declare the following:</w:t>
      </w:r>
    </w:p>
    <w:tbl>
      <w:tblPr>
        <w:tblW w:w="101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509"/>
        <w:gridCol w:w="2779"/>
        <w:gridCol w:w="3407"/>
        <w:gridCol w:w="2489"/>
      </w:tblGrid>
      <w:tr>
        <w:tblPrEx>
          <w:shd w:val="clear" w:color="auto" w:fill="cadfff"/>
        </w:tblPrEx>
        <w:trPr>
          <w:trHeight w:val="338" w:hRule="atLeast"/>
        </w:trPr>
        <w:tc>
          <w:tcPr>
            <w:tcW w:type="dxa" w:w="150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160" w:line="259" w:lineRule="auto"/>
            </w:pPr>
            <w:r>
              <w:rPr>
                <w:rFonts w:ascii="Poppins Regular" w:hAnsi="Poppins Regular"/>
                <w:shd w:val="nil" w:color="auto" w:fill="auto"/>
                <w:rtl w:val="0"/>
                <w:lang w:val="de-DE"/>
              </w:rPr>
              <w:t>Title:</w:t>
            </w:r>
          </w:p>
        </w:tc>
        <w:tc>
          <w:tcPr>
            <w:tcW w:type="dxa" w:w="8675"/>
            <w:gridSpan w:val="3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</w:rPr>
              <w:t>Miss / Ms / Mrs / Dr</w:t>
            </w:r>
          </w:p>
        </w:tc>
      </w:tr>
      <w:tr>
        <w:tblPrEx>
          <w:shd w:val="clear" w:color="auto" w:fill="cadfff"/>
        </w:tblPrEx>
        <w:trPr>
          <w:trHeight w:val="338" w:hRule="atLeast"/>
        </w:trPr>
        <w:tc>
          <w:tcPr>
            <w:tcW w:type="dxa" w:w="150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  <w:lang w:val="en-US"/>
              </w:rPr>
              <w:t>Full name</w:t>
            </w:r>
          </w:p>
        </w:tc>
        <w:tc>
          <w:tcPr>
            <w:tcW w:type="dxa" w:w="8675"/>
            <w:gridSpan w:val="3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73" w:hRule="atLeast"/>
        </w:trPr>
        <w:tc>
          <w:tcPr>
            <w:tcW w:type="dxa" w:w="150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8675"/>
            <w:gridSpan w:val="3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spacing w:before="0" w:line="240" w:lineRule="auto"/>
              <w:outlineLvl w:val="0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338" w:hRule="atLeast"/>
        </w:trPr>
        <w:tc>
          <w:tcPr>
            <w:tcW w:type="dxa" w:w="150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277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07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  <w:tab w:val="left" w:pos="288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  <w:lang w:val="it-IT"/>
              </w:rPr>
              <w:t>Telephone No.</w:t>
            </w:r>
          </w:p>
        </w:tc>
        <w:tc>
          <w:tcPr>
            <w:tcW w:type="dxa" w:w="2489"/>
            <w:tcBorders>
              <w:top w:val="single" w:color="a7a7a7" w:sz="8" w:space="0" w:shadow="0" w:frame="0"/>
              <w:left w:val="nil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78" w:hRule="atLeast"/>
        </w:trPr>
        <w:tc>
          <w:tcPr>
            <w:tcW w:type="dxa" w:w="150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8675"/>
            <w:gridSpan w:val="3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8" w:hRule="atLeast"/>
        </w:trPr>
        <w:tc>
          <w:tcPr>
            <w:tcW w:type="dxa" w:w="1509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14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8675"/>
            <w:gridSpan w:val="3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spacing w:after="100"/>
        <w:ind w:left="108" w:hanging="108"/>
        <w:rPr>
          <w:rFonts w:ascii="Poppins Regular" w:cs="Poppins Regular" w:hAnsi="Poppins Regular" w:eastAsia="Poppins Regular"/>
          <w:u w:color="000000"/>
        </w:rPr>
      </w:pPr>
    </w:p>
    <w:p>
      <w:pPr>
        <w:pStyle w:val="Body A"/>
        <w:spacing w:after="100"/>
        <w:rPr>
          <w:rFonts w:ascii="Poppins Bold" w:cs="Poppins Bold" w:hAnsi="Poppins Bold" w:eastAsia="Poppins Bold"/>
          <w:u w:color="000000"/>
        </w:rPr>
      </w:pPr>
      <w:r>
        <w:rPr>
          <w:rFonts w:ascii="Poppins Bold" w:hAnsi="Poppins Bold"/>
          <w:u w:color="000000"/>
          <w:rtl w:val="0"/>
          <w:lang w:val="en-US"/>
        </w:rPr>
        <w:t>Trustee eligibility and responsibility</w:t>
      </w:r>
    </w:p>
    <w:p>
      <w:pPr>
        <w:pStyle w:val="Body A"/>
        <w:spacing w:after="80"/>
        <w:rPr>
          <w:rFonts w:ascii="Poppins Regular" w:cs="Poppins Regular" w:hAnsi="Poppins Regular" w:eastAsia="Poppins Regular"/>
          <w:u w:color="000000"/>
        </w:rPr>
      </w:pPr>
      <w:r>
        <w:rPr>
          <w:rFonts w:ascii="Poppins Regular" w:hAnsi="Poppins Regular"/>
          <w:u w:color="000000"/>
          <w:rtl w:val="0"/>
          <w:lang w:val="en-US"/>
        </w:rPr>
        <w:t xml:space="preserve">By completing and signing this form, you declare that you are willing to act as a trustee of the organisation </w:t>
      </w:r>
      <w:r>
        <w:rPr>
          <w:rFonts w:ascii="Poppins Bold" w:hAnsi="Poppins Bold"/>
          <w:u w:color="000000"/>
          <w:rtl w:val="0"/>
          <w:lang w:val="en-US"/>
        </w:rPr>
        <w:t>The Guide Association Hampshire West</w:t>
      </w:r>
    </w:p>
    <w:p>
      <w:pPr>
        <w:pStyle w:val="Default"/>
        <w:numPr>
          <w:ilvl w:val="0"/>
          <w:numId w:val="2"/>
        </w:numPr>
        <w:bidi w:val="0"/>
        <w:spacing w:before="0" w:after="8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Understand your organisations purposes (objects) and rules set out in the governing document</w:t>
      </w:r>
    </w:p>
    <w:p>
      <w:pPr>
        <w:pStyle w:val="Default"/>
        <w:numPr>
          <w:ilvl w:val="0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Are not prevented from acting as a trustee because you: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 xml:space="preserve">Have an unspent conviction 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Have an IVA, debit relief order and/or a bankruptcy order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Have been removed as a trustee in England, Scotland or Wales (by the Charity Commission or Office of the Scottish Charity Regulator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have been disqualified by the Charity Commission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are a disqualified company director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are a designated person for the purposes of anti-terrorism legislation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are on the sex offender</w:t>
      </w:r>
      <w:r>
        <w:rPr>
          <w:rFonts w:ascii="Poppins Regular" w:hAnsi="Poppins Regular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s register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have ben found in contempt of a court for making (or causing to be made) a false statement</w:t>
      </w:r>
    </w:p>
    <w:p>
      <w:pPr>
        <w:pStyle w:val="Default"/>
        <w:numPr>
          <w:ilvl w:val="1"/>
          <w:numId w:val="2"/>
        </w:numPr>
        <w:bidi w:val="0"/>
        <w:spacing w:before="0" w:after="60" w:line="240" w:lineRule="auto"/>
        <w:ind w:right="0"/>
        <w:jc w:val="left"/>
        <w:rPr>
          <w:rFonts w:ascii="Poppins Regular" w:hAnsi="Poppins Regular"/>
          <w:sz w:val="22"/>
          <w:szCs w:val="22"/>
          <w:rtl w:val="0"/>
          <w:lang w:val="en-US"/>
        </w:rPr>
      </w:pPr>
      <w:r>
        <w:rPr>
          <w:rFonts w:ascii="Poppins Regular" w:hAnsi="Poppins Regular"/>
          <w:sz w:val="22"/>
          <w:szCs w:val="22"/>
          <w:u w:color="000000"/>
          <w:rtl w:val="0"/>
          <w:lang w:val="en-US"/>
        </w:rPr>
        <w:t>Have been found guilty of a disobedience to an order or direction of the Charity Commission.</w:t>
      </w:r>
    </w:p>
    <w:p>
      <w:pPr>
        <w:pStyle w:val="Body A"/>
        <w:spacing w:after="100"/>
        <w:rPr>
          <w:rFonts w:ascii="Poppins Regular" w:cs="Poppins Regular" w:hAnsi="Poppins Regular" w:eastAsia="Poppins Regular"/>
          <w:u w:color="000000"/>
        </w:rPr>
      </w:pPr>
      <w:r>
        <w:rPr>
          <w:rFonts w:ascii="Poppins Regular" w:cs="Poppins Regular" w:hAnsi="Poppins Regular" w:eastAsia="Poppins Regular"/>
          <w:u w:color="00000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748406</wp:posOffset>
                </wp:positionH>
                <wp:positionV relativeFrom="line">
                  <wp:posOffset>445623</wp:posOffset>
                </wp:positionV>
                <wp:extent cx="3319265" cy="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6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8.9pt;margin-top:35.1pt;width:261.4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Poppins Regular" w:cs="Poppins Regular" w:hAnsi="Poppins Regular" w:eastAsia="Poppins Regular"/>
          <w:u w:color="00000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4527770</wp:posOffset>
                </wp:positionH>
                <wp:positionV relativeFrom="line">
                  <wp:posOffset>442448</wp:posOffset>
                </wp:positionV>
                <wp:extent cx="1952405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40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56.5pt;margin-top:34.8pt;width:153.7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Body A"/>
        <w:spacing w:after="100"/>
      </w:pPr>
      <w:r>
        <w:rPr>
          <w:rFonts w:ascii="Poppins Regular" w:hAnsi="Poppins Regular"/>
          <w:u w:color="000000"/>
          <w:rtl w:val="0"/>
          <w:lang w:val="en-US"/>
        </w:rPr>
        <w:t xml:space="preserve">Signature:  </w:t>
        <w:tab/>
        <w:tab/>
        <w:tab/>
        <w:tab/>
        <w:tab/>
        <w:tab/>
        <w:tab/>
        <w:tab/>
      </w:r>
      <w:r>
        <w:rPr>
          <w:rFonts w:ascii="Poppins Regular" w:hAnsi="Poppins Regular"/>
          <w:u w:color="000000"/>
          <w:rtl w:val="0"/>
          <w:lang w:val="de-DE"/>
        </w:rPr>
        <w:t>Date:</w:t>
      </w:r>
    </w:p>
    <w:sectPr>
      <w:headerReference w:type="default" r:id="rId5"/>
      <w:footerReference w:type="default" r:id="rId6"/>
      <w:pgSz w:w="11900" w:h="16840" w:orient="portrait"/>
      <w:pgMar w:top="850" w:right="850" w:bottom="0" w:left="850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Regular">
    <w:charset w:val="00"/>
    <w:family w:val="roman"/>
    <w:pitch w:val="default"/>
  </w:font>
  <w:font w:name="Poppin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102"/>
        <w:tab w:val="right" w:pos="10180"/>
        <w:tab w:val="clear" w:pos="9020"/>
      </w:tabs>
      <w:rPr>
        <w:rFonts w:ascii="Poppins Regular" w:cs="Poppins Regular" w:hAnsi="Poppins Regular" w:eastAsia="Poppins Regular"/>
        <w:outline w:val="0"/>
        <w:color w:val="161b4e"/>
        <w:sz w:val="12"/>
        <w:szCs w:val="12"/>
        <w:u w:color="000000"/>
        <w14:textFill>
          <w14:solidFill>
            <w14:srgbClr w14:val="161B4E"/>
          </w14:solidFill>
        </w14:textFill>
      </w:rPr>
    </w:pPr>
    <w:r>
      <w:rPr>
        <w:rFonts w:ascii="Poppins Regular" w:hAnsi="Poppins Regular"/>
        <w:outline w:val="0"/>
        <w:color w:val="161b4e"/>
        <w:sz w:val="12"/>
        <w:szCs w:val="12"/>
        <w:u w:color="000000"/>
        <w14:textFill>
          <w14:solidFill>
            <w14:srgbClr w14:val="161B4E"/>
          </w14:solidFill>
        </w14:textFill>
      </w:rPr>
      <w:tab/>
    </w:r>
    <w:r>
      <w:rPr>
        <w:rFonts w:ascii="Poppins Regular" w:hAnsi="Poppins Regular"/>
        <w:outline w:val="0"/>
        <w:color w:val="161b4e"/>
        <w:sz w:val="12"/>
        <w:szCs w:val="12"/>
        <w:u w:color="000000"/>
        <w:rtl w:val="0"/>
        <w:lang w:val="en-US"/>
        <w14:textFill>
          <w14:solidFill>
            <w14:srgbClr w14:val="161B4E"/>
          </w14:solidFill>
        </w14:textFill>
      </w:rPr>
      <w:t>Girlguiding Hampshire West</w:t>
    </w:r>
  </w:p>
  <w:p>
    <w:pPr>
      <w:pStyle w:val="Header &amp; Footer"/>
      <w:tabs>
        <w:tab w:val="center" w:pos="5102"/>
        <w:tab w:val="right" w:pos="10180"/>
        <w:tab w:val="clear" w:pos="9020"/>
      </w:tabs>
    </w:pPr>
    <w:r>
      <w:rPr>
        <w:rFonts w:ascii="Poppins Regular" w:cs="Poppins Regular" w:hAnsi="Poppins Regular" w:eastAsia="Poppins Regular"/>
        <w:outline w:val="0"/>
        <w:color w:val="161b4e"/>
        <w:sz w:val="12"/>
        <w:szCs w:val="12"/>
        <w:u w:color="000000"/>
        <w14:textFill>
          <w14:solidFill>
            <w14:srgbClr w14:val="161B4E"/>
          </w14:solidFill>
        </w14:textFill>
      </w:rPr>
      <w:tab/>
    </w:r>
    <w:r>
      <w:rPr>
        <w:rFonts w:ascii="Poppins Regular" w:hAnsi="Poppins Regular"/>
        <w:outline w:val="0"/>
        <w:color w:val="161b4e"/>
        <w:sz w:val="12"/>
        <w:szCs w:val="12"/>
        <w:u w:color="000000"/>
        <w:rtl w:val="0"/>
        <w:lang w:val="en-US"/>
        <w14:textFill>
          <w14:solidFill>
            <w14:srgbClr w14:val="161B4E"/>
          </w14:solidFill>
        </w14:textFill>
      </w:rPr>
      <w:t>Registered charity in England and Wales number 1053131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83" w:hanging="142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92" w:hanging="142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Poppins Regular" w:cs="Poppins Regular" w:hAnsi="Poppins Regular" w:eastAsia="Poppins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