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C366B" w14:textId="77777777" w:rsidR="00286D26" w:rsidRPr="00286D26" w:rsidRDefault="00ED4823" w:rsidP="00286D26">
      <w:pPr>
        <w:pBdr>
          <w:bottom w:val="single" w:sz="12" w:space="0" w:color="1B3A6B"/>
        </w:pBdr>
        <w:spacing w:after="80"/>
        <w:jc w:val="center"/>
        <w:rPr>
          <w:rFonts w:ascii="Arial" w:eastAsia="Arial" w:hAnsi="Arial" w:cs="Arial"/>
          <w:b/>
          <w:bCs/>
          <w:sz w:val="28"/>
          <w:szCs w:val="28"/>
        </w:rPr>
      </w:pPr>
      <w:r w:rsidRPr="00286D26">
        <w:rPr>
          <w:rFonts w:ascii="Arial" w:eastAsia="Arial" w:hAnsi="Arial" w:cs="Arial"/>
          <w:b/>
          <w:bCs/>
          <w:sz w:val="28"/>
          <w:szCs w:val="28"/>
        </w:rPr>
        <w:t xml:space="preserve">THREE PROPOSED CONSTITUTIONAL AMENDMENTS </w:t>
      </w:r>
      <w:r w:rsidR="006168CE" w:rsidRPr="00286D26">
        <w:rPr>
          <w:rFonts w:ascii="Arial" w:eastAsia="Arial" w:hAnsi="Arial" w:cs="Arial"/>
          <w:b/>
          <w:bCs/>
          <w:sz w:val="28"/>
          <w:szCs w:val="28"/>
        </w:rPr>
        <w:t>ON THE BALLOT</w:t>
      </w:r>
    </w:p>
    <w:p w14:paraId="73C93800" w14:textId="60A0600A" w:rsidR="00A01584" w:rsidRPr="00286D26" w:rsidRDefault="00286D26" w:rsidP="00286D26">
      <w:pPr>
        <w:pBdr>
          <w:bottom w:val="single" w:sz="12" w:space="0" w:color="1B3A6B"/>
        </w:pBdr>
        <w:spacing w:after="80"/>
        <w:jc w:val="right"/>
        <w:rPr>
          <w:rFonts w:ascii="Arial" w:eastAsia="Arial" w:hAnsi="Arial" w:cs="Arial"/>
          <w:color w:val="C9A227"/>
          <w:sz w:val="28"/>
          <w:szCs w:val="28"/>
        </w:rPr>
      </w:pPr>
      <w:r w:rsidRPr="00286D26">
        <w:rPr>
          <w:rFonts w:ascii="Arial" w:eastAsia="Arial" w:hAnsi="Arial" w:cs="Arial"/>
        </w:rPr>
        <w:t>Printed July 9, 2026</w:t>
      </w:r>
      <w:r w:rsidR="006168CE" w:rsidRPr="00286D26">
        <w:rPr>
          <w:rFonts w:ascii="Arial" w:eastAsia="Arial" w:hAnsi="Arial" w:cs="Arial"/>
          <w:color w:val="C9A227"/>
          <w:sz w:val="28"/>
          <w:szCs w:val="28"/>
        </w:rPr>
        <w:br/>
      </w:r>
    </w:p>
    <w:p w14:paraId="097646D3" w14:textId="77777777" w:rsidR="00A01584" w:rsidRPr="006168CE" w:rsidRDefault="00ED4823">
      <w:pPr>
        <w:spacing w:after="40" w:line="248" w:lineRule="auto"/>
        <w:rPr>
          <w:rFonts w:ascii="Georgia" w:eastAsia="Georgia" w:hAnsi="Georgia" w:cs="Georgia"/>
          <w:color w:val="222222"/>
          <w:sz w:val="28"/>
          <w:szCs w:val="28"/>
        </w:rPr>
      </w:pPr>
      <w:r w:rsidRPr="006168CE">
        <w:rPr>
          <w:rFonts w:ascii="Georgia" w:eastAsia="Georgia" w:hAnsi="Georgia" w:cs="Georgia"/>
          <w:color w:val="222222"/>
          <w:sz w:val="28"/>
          <w:szCs w:val="28"/>
        </w:rPr>
        <w:t xml:space="preserve">On November 3, Virginia voters will </w:t>
      </w:r>
      <w:proofErr w:type="gramStart"/>
      <w:r w:rsidRPr="006168CE">
        <w:rPr>
          <w:rFonts w:ascii="Georgia" w:eastAsia="Georgia" w:hAnsi="Georgia" w:cs="Georgia"/>
          <w:color w:val="222222"/>
          <w:sz w:val="28"/>
          <w:szCs w:val="28"/>
        </w:rPr>
        <w:t>decide</w:t>
      </w:r>
      <w:proofErr w:type="gramEnd"/>
      <w:r w:rsidRPr="006168CE">
        <w:rPr>
          <w:rFonts w:ascii="Georgia" w:eastAsia="Georgia" w:hAnsi="Georgia" w:cs="Georgia"/>
          <w:color w:val="222222"/>
          <w:sz w:val="28"/>
          <w:szCs w:val="28"/>
        </w:rPr>
        <w:t xml:space="preserve"> three proposed amendments to the Constitution of Virginia. Each was approved by the General Assembly in two successive sessions, as the constitution requires; a majority of voters must now </w:t>
      </w:r>
      <w:proofErr w:type="gramStart"/>
      <w:r w:rsidRPr="006168CE">
        <w:rPr>
          <w:rFonts w:ascii="Georgia" w:eastAsia="Georgia" w:hAnsi="Georgia" w:cs="Georgia"/>
          <w:color w:val="222222"/>
          <w:sz w:val="28"/>
          <w:szCs w:val="28"/>
        </w:rPr>
        <w:t>approve</w:t>
      </w:r>
      <w:proofErr w:type="gramEnd"/>
      <w:r w:rsidRPr="006168CE">
        <w:rPr>
          <w:rFonts w:ascii="Georgia" w:eastAsia="Georgia" w:hAnsi="Georgia" w:cs="Georgia"/>
          <w:color w:val="222222"/>
          <w:sz w:val="28"/>
          <w:szCs w:val="28"/>
        </w:rPr>
        <w:t xml:space="preserve"> each amendment for it to take effect. This guide summarizes each proposal in plain language. It does not recommend how to vote.</w:t>
      </w:r>
    </w:p>
    <w:p w14:paraId="6041D2FF" w14:textId="77777777" w:rsidR="006168CE" w:rsidRPr="006168CE" w:rsidRDefault="006168CE">
      <w:pPr>
        <w:spacing w:after="40" w:line="248" w:lineRule="auto"/>
        <w:rPr>
          <w:sz w:val="28"/>
          <w:szCs w:val="28"/>
        </w:rPr>
      </w:pPr>
    </w:p>
    <w:p w14:paraId="1F59E6B5" w14:textId="77777777" w:rsidR="006168CE" w:rsidRPr="006168CE" w:rsidRDefault="006168CE" w:rsidP="006168CE">
      <w:pPr>
        <w:pBdr>
          <w:bottom w:val="single" w:sz="8" w:space="0" w:color="C9A227"/>
        </w:pBdr>
        <w:spacing w:before="140" w:after="40"/>
        <w:rPr>
          <w:sz w:val="28"/>
          <w:szCs w:val="28"/>
        </w:rPr>
      </w:pPr>
      <w:r w:rsidRPr="006168CE">
        <w:rPr>
          <w:rFonts w:ascii="Arial" w:eastAsia="Arial" w:hAnsi="Arial" w:cs="Arial"/>
          <w:b/>
          <w:bCs/>
          <w:color w:val="1B3A6B"/>
          <w:sz w:val="28"/>
          <w:szCs w:val="28"/>
        </w:rPr>
        <w:t>Voting Rights Restoration Amendment</w:t>
      </w:r>
    </w:p>
    <w:p w14:paraId="56F47276" w14:textId="50A8D637" w:rsidR="006168CE" w:rsidRPr="006168CE" w:rsidRDefault="006168CE" w:rsidP="006168CE">
      <w:pPr>
        <w:spacing w:after="30" w:line="248" w:lineRule="auto"/>
        <w:rPr>
          <w:sz w:val="28"/>
          <w:szCs w:val="28"/>
        </w:rPr>
      </w:pPr>
      <w:r w:rsidRPr="006168CE">
        <w:rPr>
          <w:rFonts w:ascii="Arial" w:eastAsia="Arial" w:hAnsi="Arial" w:cs="Arial"/>
          <w:b/>
          <w:bCs/>
          <w:color w:val="1B3A6B"/>
          <w:sz w:val="28"/>
          <w:szCs w:val="28"/>
        </w:rPr>
        <w:t xml:space="preserve">What it would do: </w:t>
      </w:r>
      <w:proofErr w:type="gramStart"/>
      <w:r w:rsidRPr="006168CE">
        <w:rPr>
          <w:rFonts w:ascii="Georgia" w:eastAsia="Georgia" w:hAnsi="Georgia" w:cs="Georgia"/>
          <w:color w:val="222222"/>
          <w:sz w:val="28"/>
          <w:szCs w:val="28"/>
        </w:rPr>
        <w:t>Would establish</w:t>
      </w:r>
      <w:proofErr w:type="gramEnd"/>
      <w:r w:rsidRPr="006168CE">
        <w:rPr>
          <w:rFonts w:ascii="Georgia" w:eastAsia="Georgia" w:hAnsi="Georgia" w:cs="Georgia"/>
          <w:color w:val="222222"/>
          <w:sz w:val="28"/>
          <w:szCs w:val="28"/>
        </w:rPr>
        <w:t xml:space="preserve"> a fundamental right to vote in the state constitution and provide that a person convicted of a felony may not vote while </w:t>
      </w:r>
      <w:proofErr w:type="gramStart"/>
      <w:r w:rsidRPr="006168CE">
        <w:rPr>
          <w:rFonts w:ascii="Georgia" w:eastAsia="Georgia" w:hAnsi="Georgia" w:cs="Georgia"/>
          <w:color w:val="222222"/>
          <w:sz w:val="28"/>
          <w:szCs w:val="28"/>
        </w:rPr>
        <w:t>incarcerated, but</w:t>
      </w:r>
      <w:proofErr w:type="gramEnd"/>
      <w:r w:rsidRPr="006168CE">
        <w:rPr>
          <w:rFonts w:ascii="Georgia" w:eastAsia="Georgia" w:hAnsi="Georgia" w:cs="Georgia"/>
          <w:color w:val="222222"/>
          <w:sz w:val="28"/>
          <w:szCs w:val="28"/>
        </w:rPr>
        <w:t xml:space="preserve"> automatically regains the right to vote upon release from incarceration. It would also update the standard for voters found mentally incompetent to instead apply to </w:t>
      </w:r>
      <w:proofErr w:type="gramStart"/>
      <w:r w:rsidRPr="006168CE">
        <w:rPr>
          <w:rFonts w:ascii="Georgia" w:eastAsia="Georgia" w:hAnsi="Georgia" w:cs="Georgia"/>
          <w:color w:val="222222"/>
          <w:sz w:val="28"/>
          <w:szCs w:val="28"/>
        </w:rPr>
        <w:t>persons</w:t>
      </w:r>
      <w:proofErr w:type="gramEnd"/>
      <w:r w:rsidRPr="006168CE">
        <w:rPr>
          <w:rFonts w:ascii="Georgia" w:eastAsia="Georgia" w:hAnsi="Georgia" w:cs="Georgia"/>
          <w:color w:val="222222"/>
          <w:sz w:val="28"/>
          <w:szCs w:val="28"/>
        </w:rPr>
        <w:t xml:space="preserve"> found to lack the capacity to understand the act of voting.</w:t>
      </w:r>
    </w:p>
    <w:p w14:paraId="7AD8085B" w14:textId="77777777" w:rsidR="006168CE" w:rsidRPr="006168CE" w:rsidRDefault="006168CE" w:rsidP="006168CE">
      <w:pPr>
        <w:spacing w:after="30" w:line="248" w:lineRule="auto"/>
        <w:rPr>
          <w:sz w:val="28"/>
          <w:szCs w:val="28"/>
        </w:rPr>
      </w:pPr>
      <w:r w:rsidRPr="006168CE">
        <w:rPr>
          <w:rFonts w:ascii="Arial" w:eastAsia="Arial" w:hAnsi="Arial" w:cs="Arial"/>
          <w:b/>
          <w:bCs/>
          <w:color w:val="1B3A6B"/>
          <w:sz w:val="28"/>
          <w:szCs w:val="28"/>
        </w:rPr>
        <w:t xml:space="preserve">Current law:  </w:t>
      </w:r>
      <w:r w:rsidRPr="006168CE">
        <w:rPr>
          <w:rFonts w:ascii="Georgia" w:eastAsia="Georgia" w:hAnsi="Georgia" w:cs="Georgia"/>
          <w:color w:val="222222"/>
          <w:sz w:val="28"/>
          <w:szCs w:val="28"/>
        </w:rPr>
        <w:t>Virginians convicted of a felony permanently lose the right to vote unless the Governor individually restores it — a discretionary process that varies by administration.</w:t>
      </w:r>
    </w:p>
    <w:p w14:paraId="4CC5960D" w14:textId="1D6AAE49" w:rsidR="006168CE" w:rsidRPr="006168CE" w:rsidRDefault="006168CE" w:rsidP="006168CE">
      <w:pPr>
        <w:spacing w:after="30" w:line="248" w:lineRule="auto"/>
        <w:rPr>
          <w:sz w:val="28"/>
          <w:szCs w:val="28"/>
        </w:rPr>
      </w:pPr>
      <w:r w:rsidRPr="006168CE">
        <w:rPr>
          <w:rFonts w:ascii="Arial" w:eastAsia="Arial" w:hAnsi="Arial" w:cs="Arial"/>
          <w:b/>
          <w:bCs/>
          <w:color w:val="1B3A6B"/>
          <w:sz w:val="28"/>
          <w:szCs w:val="28"/>
        </w:rPr>
        <w:t xml:space="preserve">A YES vote: </w:t>
      </w:r>
      <w:r w:rsidRPr="006168CE">
        <w:rPr>
          <w:rFonts w:ascii="Georgia" w:eastAsia="Georgia" w:hAnsi="Georgia" w:cs="Georgia"/>
          <w:color w:val="222222"/>
          <w:sz w:val="28"/>
          <w:szCs w:val="28"/>
        </w:rPr>
        <w:t>Voting rights would be restored automatically after incarceration ends, with no application or action by the Governor required.</w:t>
      </w:r>
    </w:p>
    <w:p w14:paraId="531A4876" w14:textId="20ACE649" w:rsidR="006168CE" w:rsidRPr="006168CE" w:rsidRDefault="006168CE" w:rsidP="006168CE">
      <w:pPr>
        <w:spacing w:after="50" w:line="248" w:lineRule="auto"/>
        <w:rPr>
          <w:sz w:val="28"/>
          <w:szCs w:val="28"/>
        </w:rPr>
      </w:pPr>
      <w:r w:rsidRPr="006168CE">
        <w:rPr>
          <w:rFonts w:ascii="Arial" w:eastAsia="Arial" w:hAnsi="Arial" w:cs="Arial"/>
          <w:b/>
          <w:bCs/>
          <w:color w:val="1B3A6B"/>
          <w:sz w:val="28"/>
          <w:szCs w:val="28"/>
        </w:rPr>
        <w:t xml:space="preserve">A NO vote: </w:t>
      </w:r>
      <w:r w:rsidRPr="006168CE">
        <w:rPr>
          <w:rFonts w:ascii="Georgia" w:eastAsia="Georgia" w:hAnsi="Georgia" w:cs="Georgia"/>
          <w:color w:val="222222"/>
          <w:sz w:val="28"/>
          <w:szCs w:val="28"/>
        </w:rPr>
        <w:t xml:space="preserve">The current system </w:t>
      </w:r>
      <w:proofErr w:type="gramStart"/>
      <w:r w:rsidRPr="006168CE">
        <w:rPr>
          <w:rFonts w:ascii="Georgia" w:eastAsia="Georgia" w:hAnsi="Georgia" w:cs="Georgia"/>
          <w:color w:val="222222"/>
          <w:sz w:val="28"/>
          <w:szCs w:val="28"/>
        </w:rPr>
        <w:t>remains:</w:t>
      </w:r>
      <w:proofErr w:type="gramEnd"/>
      <w:r w:rsidRPr="006168CE">
        <w:rPr>
          <w:rFonts w:ascii="Georgia" w:eastAsia="Georgia" w:hAnsi="Georgia" w:cs="Georgia"/>
          <w:color w:val="222222"/>
          <w:sz w:val="28"/>
          <w:szCs w:val="28"/>
        </w:rPr>
        <w:t xml:space="preserve"> restoration only through individual action by the Governor.</w:t>
      </w:r>
    </w:p>
    <w:p w14:paraId="279F24F7" w14:textId="77777777" w:rsidR="006168CE" w:rsidRPr="006168CE" w:rsidRDefault="006168CE">
      <w:pPr>
        <w:pBdr>
          <w:bottom w:val="single" w:sz="8" w:space="0" w:color="C9A227"/>
        </w:pBdr>
        <w:spacing w:before="140" w:after="40"/>
        <w:rPr>
          <w:rFonts w:ascii="Arial" w:eastAsia="Arial" w:hAnsi="Arial" w:cs="Arial"/>
          <w:b/>
          <w:bCs/>
          <w:color w:val="1B3A6B"/>
          <w:sz w:val="28"/>
          <w:szCs w:val="28"/>
        </w:rPr>
      </w:pPr>
    </w:p>
    <w:p w14:paraId="1987B2A5" w14:textId="4816A405" w:rsidR="00A01584" w:rsidRPr="006168CE" w:rsidRDefault="00ED4823">
      <w:pPr>
        <w:pBdr>
          <w:bottom w:val="single" w:sz="8" w:space="0" w:color="C9A227"/>
        </w:pBdr>
        <w:spacing w:before="140" w:after="40"/>
        <w:rPr>
          <w:sz w:val="28"/>
          <w:szCs w:val="28"/>
        </w:rPr>
      </w:pPr>
      <w:r w:rsidRPr="006168CE">
        <w:rPr>
          <w:rFonts w:ascii="Arial" w:eastAsia="Arial" w:hAnsi="Arial" w:cs="Arial"/>
          <w:b/>
          <w:bCs/>
          <w:color w:val="1B3A6B"/>
          <w:sz w:val="28"/>
          <w:szCs w:val="28"/>
        </w:rPr>
        <w:t>Reproductive Freedom Amendment</w:t>
      </w:r>
    </w:p>
    <w:p w14:paraId="05DD1AF1" w14:textId="782ED764" w:rsidR="00A01584" w:rsidRPr="006168CE" w:rsidRDefault="00ED4823">
      <w:pPr>
        <w:spacing w:after="30" w:line="248" w:lineRule="auto"/>
        <w:rPr>
          <w:sz w:val="28"/>
          <w:szCs w:val="28"/>
        </w:rPr>
      </w:pPr>
      <w:r w:rsidRPr="006168CE">
        <w:rPr>
          <w:rFonts w:ascii="Arial" w:eastAsia="Arial" w:hAnsi="Arial" w:cs="Arial"/>
          <w:b/>
          <w:bCs/>
          <w:color w:val="1B3A6B"/>
          <w:sz w:val="28"/>
          <w:szCs w:val="28"/>
        </w:rPr>
        <w:t xml:space="preserve">What it would do: </w:t>
      </w:r>
      <w:proofErr w:type="gramStart"/>
      <w:r w:rsidRPr="006168CE">
        <w:rPr>
          <w:rFonts w:ascii="Georgia" w:eastAsia="Georgia" w:hAnsi="Georgia" w:cs="Georgia"/>
          <w:color w:val="222222"/>
          <w:sz w:val="28"/>
          <w:szCs w:val="28"/>
        </w:rPr>
        <w:t>Would add</w:t>
      </w:r>
      <w:proofErr w:type="gramEnd"/>
      <w:r w:rsidRPr="006168CE">
        <w:rPr>
          <w:rFonts w:ascii="Georgia" w:eastAsia="Georgia" w:hAnsi="Georgia" w:cs="Georgia"/>
          <w:color w:val="222222"/>
          <w:sz w:val="28"/>
          <w:szCs w:val="28"/>
        </w:rPr>
        <w:t xml:space="preserve"> a right to reproductive freedom to the Constitution of Virginia, defined as the right to make and carry out one's own decisions about all matters related to one's pregnancy — including abortion, contraception, fertility treatment, miscarriage management, prenatal and postpartum care, and childbirth. The state could limit this right only for a compelling state interest, and no one could be prosecuted or penalized for receiving or assisting with an abortion, miscarriage, or stillbirth.</w:t>
      </w:r>
    </w:p>
    <w:p w14:paraId="0E5F4F78" w14:textId="380A083F" w:rsidR="00A01584" w:rsidRPr="006168CE" w:rsidRDefault="00ED4823">
      <w:pPr>
        <w:spacing w:after="30" w:line="248" w:lineRule="auto"/>
        <w:rPr>
          <w:sz w:val="28"/>
          <w:szCs w:val="28"/>
        </w:rPr>
      </w:pPr>
      <w:r w:rsidRPr="006168CE">
        <w:rPr>
          <w:rFonts w:ascii="Arial" w:eastAsia="Arial" w:hAnsi="Arial" w:cs="Arial"/>
          <w:b/>
          <w:bCs/>
          <w:color w:val="1B3A6B"/>
          <w:sz w:val="28"/>
          <w:szCs w:val="28"/>
        </w:rPr>
        <w:t xml:space="preserve">Current law: </w:t>
      </w:r>
      <w:r w:rsidRPr="006168CE">
        <w:rPr>
          <w:rFonts w:ascii="Georgia" w:eastAsia="Georgia" w:hAnsi="Georgia" w:cs="Georgia"/>
          <w:color w:val="222222"/>
          <w:sz w:val="28"/>
          <w:szCs w:val="28"/>
        </w:rPr>
        <w:t>Abortion is currently legal in Virginia through the second trimester by statute, with third-trimester restrictions. These rules are set by ordinary law, which the General Assembly can change.</w:t>
      </w:r>
    </w:p>
    <w:p w14:paraId="79785FBE" w14:textId="73EB2888" w:rsidR="00A01584" w:rsidRPr="006168CE" w:rsidRDefault="00ED4823">
      <w:pPr>
        <w:spacing w:after="30" w:line="248" w:lineRule="auto"/>
        <w:rPr>
          <w:sz w:val="28"/>
          <w:szCs w:val="28"/>
        </w:rPr>
      </w:pPr>
      <w:r w:rsidRPr="006168CE">
        <w:rPr>
          <w:rFonts w:ascii="Arial" w:eastAsia="Arial" w:hAnsi="Arial" w:cs="Arial"/>
          <w:b/>
          <w:bCs/>
          <w:color w:val="1B3A6B"/>
          <w:sz w:val="28"/>
          <w:szCs w:val="28"/>
        </w:rPr>
        <w:t xml:space="preserve">A YES vote: </w:t>
      </w:r>
      <w:r w:rsidRPr="006168CE">
        <w:rPr>
          <w:rFonts w:ascii="Georgia" w:eastAsia="Georgia" w:hAnsi="Georgia" w:cs="Georgia"/>
          <w:color w:val="222222"/>
          <w:sz w:val="28"/>
          <w:szCs w:val="28"/>
        </w:rPr>
        <w:t>Places these protections in the state constitution, where they could be changed only by another voter-approved amendment.</w:t>
      </w:r>
    </w:p>
    <w:p w14:paraId="19FE0239" w14:textId="1F7EECD5" w:rsidR="00A01584" w:rsidRDefault="00ED4823">
      <w:pPr>
        <w:spacing w:after="50" w:line="248" w:lineRule="auto"/>
        <w:rPr>
          <w:rFonts w:ascii="Georgia" w:eastAsia="Georgia" w:hAnsi="Georgia" w:cs="Georgia"/>
          <w:color w:val="222222"/>
          <w:sz w:val="28"/>
          <w:szCs w:val="28"/>
        </w:rPr>
      </w:pPr>
      <w:r w:rsidRPr="006168CE">
        <w:rPr>
          <w:rFonts w:ascii="Arial" w:eastAsia="Arial" w:hAnsi="Arial" w:cs="Arial"/>
          <w:b/>
          <w:bCs/>
          <w:color w:val="1B3A6B"/>
          <w:sz w:val="28"/>
          <w:szCs w:val="28"/>
        </w:rPr>
        <w:t xml:space="preserve">A NO vote: </w:t>
      </w:r>
      <w:r w:rsidRPr="006168CE">
        <w:rPr>
          <w:rFonts w:ascii="Georgia" w:eastAsia="Georgia" w:hAnsi="Georgia" w:cs="Georgia"/>
          <w:color w:val="222222"/>
          <w:sz w:val="28"/>
          <w:szCs w:val="28"/>
        </w:rPr>
        <w:t>Leaves current law in place; reproductive health policy would continue to be set by the General Assembly through the normal legislative process.</w:t>
      </w:r>
    </w:p>
    <w:p w14:paraId="4623EC1D" w14:textId="77777777" w:rsidR="006168CE" w:rsidRPr="006168CE" w:rsidRDefault="006168CE">
      <w:pPr>
        <w:spacing w:after="50" w:line="248" w:lineRule="auto"/>
        <w:rPr>
          <w:sz w:val="28"/>
          <w:szCs w:val="28"/>
        </w:rPr>
      </w:pPr>
    </w:p>
    <w:p w14:paraId="1394192D" w14:textId="58486ABC" w:rsidR="00A01584" w:rsidRPr="006168CE" w:rsidRDefault="00ED4823">
      <w:pPr>
        <w:pBdr>
          <w:bottom w:val="single" w:sz="8" w:space="0" w:color="C9A227"/>
        </w:pBdr>
        <w:spacing w:before="140" w:after="40"/>
        <w:rPr>
          <w:sz w:val="28"/>
          <w:szCs w:val="28"/>
        </w:rPr>
      </w:pPr>
      <w:r w:rsidRPr="006168CE">
        <w:rPr>
          <w:rFonts w:ascii="Arial" w:eastAsia="Arial" w:hAnsi="Arial" w:cs="Arial"/>
          <w:b/>
          <w:bCs/>
          <w:color w:val="1B3A6B"/>
          <w:sz w:val="28"/>
          <w:szCs w:val="28"/>
        </w:rPr>
        <w:lastRenderedPageBreak/>
        <w:t>Marriage Equality Amendment</w:t>
      </w:r>
    </w:p>
    <w:p w14:paraId="33968E2B" w14:textId="77777777" w:rsidR="00A01584" w:rsidRPr="006168CE" w:rsidRDefault="00ED4823">
      <w:pPr>
        <w:spacing w:after="30" w:line="248" w:lineRule="auto"/>
        <w:rPr>
          <w:sz w:val="28"/>
          <w:szCs w:val="28"/>
        </w:rPr>
      </w:pPr>
      <w:r w:rsidRPr="006168CE">
        <w:rPr>
          <w:rFonts w:ascii="Arial" w:eastAsia="Arial" w:hAnsi="Arial" w:cs="Arial"/>
          <w:b/>
          <w:bCs/>
          <w:color w:val="1B3A6B"/>
          <w:sz w:val="28"/>
          <w:szCs w:val="28"/>
        </w:rPr>
        <w:t xml:space="preserve">What it would do:  </w:t>
      </w:r>
      <w:r w:rsidRPr="006168CE">
        <w:rPr>
          <w:rFonts w:ascii="Georgia" w:eastAsia="Georgia" w:hAnsi="Georgia" w:cs="Georgia"/>
          <w:color w:val="222222"/>
          <w:sz w:val="28"/>
          <w:szCs w:val="28"/>
        </w:rPr>
        <w:t>Would repeal the Marshall-Newman Amendment — the 2006 provision defining marriage in Virginia as only a union between one man and one woman — and require equal treatment under law for all lawful marriages between two adults, regardless of the sex, gender, or race of the parties.</w:t>
      </w:r>
    </w:p>
    <w:p w14:paraId="31D8D1A7" w14:textId="77777777" w:rsidR="00A01584" w:rsidRPr="006168CE" w:rsidRDefault="00ED4823">
      <w:pPr>
        <w:spacing w:after="30" w:line="248" w:lineRule="auto"/>
        <w:rPr>
          <w:sz w:val="28"/>
          <w:szCs w:val="28"/>
        </w:rPr>
      </w:pPr>
      <w:r w:rsidRPr="006168CE">
        <w:rPr>
          <w:rFonts w:ascii="Arial" w:eastAsia="Arial" w:hAnsi="Arial" w:cs="Arial"/>
          <w:b/>
          <w:bCs/>
          <w:color w:val="1B3A6B"/>
          <w:sz w:val="28"/>
          <w:szCs w:val="28"/>
        </w:rPr>
        <w:t xml:space="preserve">Current law:  </w:t>
      </w:r>
      <w:r w:rsidRPr="006168CE">
        <w:rPr>
          <w:rFonts w:ascii="Georgia" w:eastAsia="Georgia" w:hAnsi="Georgia" w:cs="Georgia"/>
          <w:color w:val="222222"/>
          <w:sz w:val="28"/>
          <w:szCs w:val="28"/>
        </w:rPr>
        <w:t>The 2006 ban remains in the constitution but has been unenforceable since the U.S. Supreme Court's 2015 decision in Obergefell v. Hodges. If that ruling were ever reversed, the ban could become enforceable again.</w:t>
      </w:r>
    </w:p>
    <w:p w14:paraId="65EFB8D3" w14:textId="635071EE" w:rsidR="00A01584" w:rsidRPr="006168CE" w:rsidRDefault="00ED4823">
      <w:pPr>
        <w:spacing w:after="30" w:line="248" w:lineRule="auto"/>
        <w:rPr>
          <w:sz w:val="28"/>
          <w:szCs w:val="28"/>
        </w:rPr>
      </w:pPr>
      <w:r w:rsidRPr="006168CE">
        <w:rPr>
          <w:rFonts w:ascii="Arial" w:eastAsia="Arial" w:hAnsi="Arial" w:cs="Arial"/>
          <w:b/>
          <w:bCs/>
          <w:color w:val="1B3A6B"/>
          <w:sz w:val="28"/>
          <w:szCs w:val="28"/>
        </w:rPr>
        <w:t xml:space="preserve">A YES vote: </w:t>
      </w:r>
      <w:r w:rsidRPr="006168CE">
        <w:rPr>
          <w:rFonts w:ascii="Georgia" w:eastAsia="Georgia" w:hAnsi="Georgia" w:cs="Georgia"/>
          <w:color w:val="222222"/>
          <w:sz w:val="28"/>
          <w:szCs w:val="28"/>
        </w:rPr>
        <w:t>Removes the ban from Virginia's constitution and guarantees recognition of same-sex and interracial marriages under state law.</w:t>
      </w:r>
    </w:p>
    <w:p w14:paraId="38926998" w14:textId="202FAD66" w:rsidR="00A01584" w:rsidRDefault="00ED4823">
      <w:pPr>
        <w:spacing w:after="50" w:line="248" w:lineRule="auto"/>
        <w:rPr>
          <w:rFonts w:ascii="Georgia" w:eastAsia="Georgia" w:hAnsi="Georgia" w:cs="Georgia"/>
          <w:color w:val="222222"/>
          <w:sz w:val="28"/>
          <w:szCs w:val="28"/>
        </w:rPr>
      </w:pPr>
      <w:r w:rsidRPr="006168CE">
        <w:rPr>
          <w:rFonts w:ascii="Arial" w:eastAsia="Arial" w:hAnsi="Arial" w:cs="Arial"/>
          <w:b/>
          <w:bCs/>
          <w:color w:val="1B3A6B"/>
          <w:sz w:val="28"/>
          <w:szCs w:val="28"/>
        </w:rPr>
        <w:t xml:space="preserve">A NO vote: </w:t>
      </w:r>
      <w:r w:rsidRPr="006168CE">
        <w:rPr>
          <w:rFonts w:ascii="Georgia" w:eastAsia="Georgia" w:hAnsi="Georgia" w:cs="Georgia"/>
          <w:color w:val="222222"/>
          <w:sz w:val="28"/>
          <w:szCs w:val="28"/>
        </w:rPr>
        <w:t>The existing language stays in the constitution; marriage recognition would continue to depend on federal court precedent.</w:t>
      </w:r>
    </w:p>
    <w:p w14:paraId="2C0B9855" w14:textId="77777777" w:rsidR="006168CE" w:rsidRDefault="006168CE">
      <w:pPr>
        <w:spacing w:after="50" w:line="248" w:lineRule="auto"/>
        <w:rPr>
          <w:rFonts w:ascii="Georgia" w:eastAsia="Georgia" w:hAnsi="Georgia" w:cs="Georgia"/>
          <w:color w:val="222222"/>
          <w:sz w:val="28"/>
          <w:szCs w:val="28"/>
        </w:rPr>
      </w:pPr>
    </w:p>
    <w:p w14:paraId="485B64EF" w14:textId="77777777" w:rsidR="006168CE" w:rsidRDefault="006168CE">
      <w:pPr>
        <w:spacing w:after="50" w:line="248" w:lineRule="auto"/>
        <w:rPr>
          <w:rFonts w:ascii="Georgia" w:eastAsia="Georgia" w:hAnsi="Georgia" w:cs="Georgia"/>
          <w:color w:val="222222"/>
          <w:sz w:val="28"/>
          <w:szCs w:val="28"/>
        </w:rPr>
      </w:pPr>
    </w:p>
    <w:p w14:paraId="739F2F22" w14:textId="77777777" w:rsidR="006168CE" w:rsidRPr="006168CE" w:rsidRDefault="006168CE">
      <w:pPr>
        <w:spacing w:after="50" w:line="248" w:lineRule="auto"/>
        <w:rPr>
          <w:sz w:val="28"/>
          <w:szCs w:val="28"/>
        </w:rPr>
      </w:pPr>
    </w:p>
    <w:tbl>
      <w:tblPr>
        <w:tblW w:w="9360" w:type="dxa"/>
        <w:tblBorders>
          <w:top w:val="single" w:sz="10" w:space="0" w:color="1B3A6B"/>
          <w:left w:val="single" w:sz="10" w:space="0" w:color="1B3A6B"/>
          <w:bottom w:val="single" w:sz="10" w:space="0" w:color="1B3A6B"/>
          <w:right w:val="single" w:sz="10" w:space="0" w:color="1B3A6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01584" w:rsidRPr="006168CE" w14:paraId="79648C2D" w14:textId="77777777">
        <w:tc>
          <w:tcPr>
            <w:tcW w:w="9360" w:type="dxa"/>
            <w:shd w:val="clear" w:color="auto" w:fill="F2F4F8"/>
            <w:tcMar>
              <w:top w:w="90" w:type="dxa"/>
              <w:left w:w="200" w:type="dxa"/>
              <w:bottom w:w="90" w:type="dxa"/>
              <w:right w:w="200" w:type="dxa"/>
            </w:tcMar>
            <w:vAlign w:val="center"/>
          </w:tcPr>
          <w:p w14:paraId="63E9B81F" w14:textId="77777777" w:rsidR="00A01584" w:rsidRPr="006168CE" w:rsidRDefault="00ED4823">
            <w:pPr>
              <w:spacing w:after="30"/>
              <w:jc w:val="center"/>
              <w:rPr>
                <w:sz w:val="28"/>
                <w:szCs w:val="28"/>
              </w:rPr>
            </w:pPr>
            <w:r w:rsidRPr="006168CE">
              <w:rPr>
                <w:rFonts w:ascii="Arial" w:eastAsia="Arial" w:hAnsi="Arial" w:cs="Arial"/>
                <w:b/>
                <w:bCs/>
                <w:color w:val="1B3A6B"/>
                <w:sz w:val="28"/>
                <w:szCs w:val="28"/>
              </w:rPr>
              <w:t>MAKE YOUR VOICE HEARD</w:t>
            </w:r>
          </w:p>
          <w:p w14:paraId="1849572E" w14:textId="77777777" w:rsidR="00A01584" w:rsidRPr="006168CE" w:rsidRDefault="00ED4823">
            <w:pPr>
              <w:jc w:val="center"/>
              <w:rPr>
                <w:sz w:val="28"/>
                <w:szCs w:val="28"/>
              </w:rPr>
            </w:pPr>
            <w:r w:rsidRPr="006168CE">
              <w:rPr>
                <w:rFonts w:ascii="Georgia" w:eastAsia="Georgia" w:hAnsi="Georgia" w:cs="Georgia"/>
                <w:color w:val="222222"/>
                <w:sz w:val="28"/>
                <w:szCs w:val="28"/>
              </w:rPr>
              <w:t xml:space="preserve">Election Day: Tuesday, November 3, </w:t>
            </w:r>
            <w:proofErr w:type="gramStart"/>
            <w:r w:rsidRPr="006168CE">
              <w:rPr>
                <w:rFonts w:ascii="Georgia" w:eastAsia="Georgia" w:hAnsi="Georgia" w:cs="Georgia"/>
                <w:color w:val="222222"/>
                <w:sz w:val="28"/>
                <w:szCs w:val="28"/>
              </w:rPr>
              <w:t>2026</w:t>
            </w:r>
            <w:proofErr w:type="gramEnd"/>
            <w:r w:rsidRPr="006168CE">
              <w:rPr>
                <w:rFonts w:ascii="Georgia" w:eastAsia="Georgia" w:hAnsi="Georgia" w:cs="Georgia"/>
                <w:color w:val="222222"/>
                <w:sz w:val="28"/>
                <w:szCs w:val="28"/>
              </w:rPr>
              <w:t xml:space="preserve"> • Early voting begins 45 days before Election Day</w:t>
            </w:r>
          </w:p>
          <w:p w14:paraId="50A231FD" w14:textId="77777777" w:rsidR="00A01584" w:rsidRPr="006168CE" w:rsidRDefault="00ED4823">
            <w:pPr>
              <w:spacing w:before="20"/>
              <w:jc w:val="center"/>
              <w:rPr>
                <w:sz w:val="28"/>
                <w:szCs w:val="28"/>
              </w:rPr>
            </w:pPr>
            <w:r w:rsidRPr="006168CE">
              <w:rPr>
                <w:rFonts w:ascii="Georgia" w:eastAsia="Georgia" w:hAnsi="Georgia" w:cs="Georgia"/>
                <w:color w:val="222222"/>
                <w:sz w:val="28"/>
                <w:szCs w:val="28"/>
              </w:rPr>
              <w:t xml:space="preserve">Check your registration, view a sample ballot, and find your polling place: </w:t>
            </w:r>
            <w:r w:rsidRPr="006168CE">
              <w:rPr>
                <w:rFonts w:ascii="Georgia" w:eastAsia="Georgia" w:hAnsi="Georgia" w:cs="Georgia"/>
                <w:b/>
                <w:bCs/>
                <w:color w:val="1B3A6B"/>
                <w:sz w:val="28"/>
                <w:szCs w:val="28"/>
              </w:rPr>
              <w:t>vote.elections.virginia.gov</w:t>
            </w:r>
          </w:p>
        </w:tc>
      </w:tr>
    </w:tbl>
    <w:p w14:paraId="21628F50" w14:textId="77777777" w:rsidR="00A01584" w:rsidRDefault="00ED4823">
      <w:pPr>
        <w:spacing w:before="70"/>
        <w:jc w:val="center"/>
        <w:rPr>
          <w:rFonts w:ascii="Arial" w:eastAsia="Arial" w:hAnsi="Arial" w:cs="Arial"/>
          <w:i/>
          <w:iCs/>
          <w:color w:val="666666"/>
          <w:sz w:val="28"/>
          <w:szCs w:val="28"/>
        </w:rPr>
      </w:pPr>
      <w:r w:rsidRPr="006168CE">
        <w:rPr>
          <w:rFonts w:ascii="Arial" w:eastAsia="Arial" w:hAnsi="Arial" w:cs="Arial"/>
          <w:i/>
          <w:iCs/>
          <w:color w:val="666666"/>
          <w:sz w:val="28"/>
          <w:szCs w:val="28"/>
        </w:rPr>
        <w:t>Sources: Virginia Department of Elections; Virginia General Assembly (HJ 1, HJ 2, HJ 3). Full amendment text available at lis.virginia.gov.</w:t>
      </w:r>
    </w:p>
    <w:p w14:paraId="40A1A54B" w14:textId="77777777" w:rsidR="00286D26" w:rsidRDefault="00286D26">
      <w:pPr>
        <w:spacing w:before="70"/>
        <w:jc w:val="center"/>
        <w:rPr>
          <w:rFonts w:ascii="Arial" w:eastAsia="Arial" w:hAnsi="Arial" w:cs="Arial"/>
          <w:i/>
          <w:iCs/>
          <w:color w:val="666666"/>
          <w:sz w:val="28"/>
          <w:szCs w:val="28"/>
        </w:rPr>
      </w:pPr>
    </w:p>
    <w:p w14:paraId="349D40B2" w14:textId="77777777" w:rsidR="00286D26" w:rsidRDefault="00286D26">
      <w:pPr>
        <w:spacing w:before="70"/>
        <w:jc w:val="center"/>
        <w:rPr>
          <w:rFonts w:ascii="Arial" w:eastAsia="Arial" w:hAnsi="Arial" w:cs="Arial"/>
          <w:i/>
          <w:iCs/>
          <w:color w:val="666666"/>
          <w:sz w:val="28"/>
          <w:szCs w:val="28"/>
        </w:rPr>
      </w:pPr>
    </w:p>
    <w:p w14:paraId="7ADE19A6" w14:textId="77777777" w:rsidR="00286D26" w:rsidRPr="006168CE" w:rsidRDefault="00286D26">
      <w:pPr>
        <w:spacing w:before="70"/>
        <w:jc w:val="center"/>
        <w:rPr>
          <w:sz w:val="28"/>
          <w:szCs w:val="28"/>
        </w:rPr>
      </w:pPr>
    </w:p>
    <w:sectPr w:rsidR="00286D26" w:rsidRPr="006168CE">
      <w:pgSz w:w="12240" w:h="15840"/>
      <w:pgMar w:top="720" w:right="1080" w:bottom="576"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70DD0"/>
    <w:multiLevelType w:val="hybridMultilevel"/>
    <w:tmpl w:val="105876EC"/>
    <w:lvl w:ilvl="0" w:tplc="DB2CE3CC">
      <w:start w:val="1"/>
      <w:numFmt w:val="bullet"/>
      <w:lvlText w:val="●"/>
      <w:lvlJc w:val="left"/>
      <w:pPr>
        <w:ind w:left="720" w:hanging="360"/>
      </w:pPr>
    </w:lvl>
    <w:lvl w:ilvl="1" w:tplc="BAEA387A">
      <w:start w:val="1"/>
      <w:numFmt w:val="bullet"/>
      <w:lvlText w:val="○"/>
      <w:lvlJc w:val="left"/>
      <w:pPr>
        <w:ind w:left="1440" w:hanging="360"/>
      </w:pPr>
    </w:lvl>
    <w:lvl w:ilvl="2" w:tplc="EE0AA6FC">
      <w:start w:val="1"/>
      <w:numFmt w:val="bullet"/>
      <w:lvlText w:val="■"/>
      <w:lvlJc w:val="left"/>
      <w:pPr>
        <w:ind w:left="2160" w:hanging="360"/>
      </w:pPr>
    </w:lvl>
    <w:lvl w:ilvl="3" w:tplc="BD20045A">
      <w:start w:val="1"/>
      <w:numFmt w:val="bullet"/>
      <w:lvlText w:val="●"/>
      <w:lvlJc w:val="left"/>
      <w:pPr>
        <w:ind w:left="2880" w:hanging="360"/>
      </w:pPr>
    </w:lvl>
    <w:lvl w:ilvl="4" w:tplc="648E3012">
      <w:start w:val="1"/>
      <w:numFmt w:val="bullet"/>
      <w:lvlText w:val="○"/>
      <w:lvlJc w:val="left"/>
      <w:pPr>
        <w:ind w:left="3600" w:hanging="360"/>
      </w:pPr>
    </w:lvl>
    <w:lvl w:ilvl="5" w:tplc="6B90EEA6">
      <w:start w:val="1"/>
      <w:numFmt w:val="bullet"/>
      <w:lvlText w:val="■"/>
      <w:lvlJc w:val="left"/>
      <w:pPr>
        <w:ind w:left="4320" w:hanging="360"/>
      </w:pPr>
    </w:lvl>
    <w:lvl w:ilvl="6" w:tplc="18003724">
      <w:start w:val="1"/>
      <w:numFmt w:val="bullet"/>
      <w:lvlText w:val="●"/>
      <w:lvlJc w:val="left"/>
      <w:pPr>
        <w:ind w:left="5040" w:hanging="360"/>
      </w:pPr>
    </w:lvl>
    <w:lvl w:ilvl="7" w:tplc="D084D87C">
      <w:start w:val="1"/>
      <w:numFmt w:val="bullet"/>
      <w:lvlText w:val="●"/>
      <w:lvlJc w:val="left"/>
      <w:pPr>
        <w:ind w:left="5760" w:hanging="360"/>
      </w:pPr>
    </w:lvl>
    <w:lvl w:ilvl="8" w:tplc="BA8C18D8">
      <w:start w:val="1"/>
      <w:numFmt w:val="bullet"/>
      <w:lvlText w:val="●"/>
      <w:lvlJc w:val="left"/>
      <w:pPr>
        <w:ind w:left="6480" w:hanging="360"/>
      </w:pPr>
    </w:lvl>
  </w:abstractNum>
  <w:abstractNum w:abstractNumId="1" w15:restartNumberingAfterBreak="0">
    <w:nsid w:val="5EEC55BD"/>
    <w:multiLevelType w:val="hybridMultilevel"/>
    <w:tmpl w:val="EE502694"/>
    <w:lvl w:ilvl="0" w:tplc="D7265680">
      <w:start w:val="1"/>
      <w:numFmt w:val="decimal"/>
      <w:lvlText w:val="%1."/>
      <w:lvlJc w:val="left"/>
      <w:pPr>
        <w:ind w:left="720" w:hanging="360"/>
      </w:pPr>
      <w:rPr>
        <w:rFonts w:ascii="Arial" w:eastAsia="Arial" w:hAnsi="Arial" w:cs="Arial" w:hint="default"/>
        <w:b/>
        <w:color w:val="1B3A6B"/>
        <w:sz w:val="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7267283">
    <w:abstractNumId w:val="0"/>
    <w:lvlOverride w:ilvl="0">
      <w:startOverride w:val="1"/>
    </w:lvlOverride>
  </w:num>
  <w:num w:numId="2" w16cid:durableId="428359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584"/>
    <w:rsid w:val="00286D26"/>
    <w:rsid w:val="004245CE"/>
    <w:rsid w:val="00581B07"/>
    <w:rsid w:val="005B3AA4"/>
    <w:rsid w:val="006168CE"/>
    <w:rsid w:val="006B2FA5"/>
    <w:rsid w:val="00A01584"/>
    <w:rsid w:val="00ED4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55A9"/>
  <w15:docId w15:val="{E28BAFE6-56EA-4E06-B1C1-157E4499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Jennifer Heinz</cp:lastModifiedBy>
  <cp:revision>2</cp:revision>
  <cp:lastPrinted>2026-07-09T19:47:00Z</cp:lastPrinted>
  <dcterms:created xsi:type="dcterms:W3CDTF">2026-08-20T20:22:00Z</dcterms:created>
  <dcterms:modified xsi:type="dcterms:W3CDTF">2026-08-20T20:22:00Z</dcterms:modified>
</cp:coreProperties>
</file>