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DC7F" w14:textId="6EE96283" w:rsidR="000F2EAD" w:rsidRDefault="00111FD9" w:rsidP="00032F35">
      <w:pPr>
        <w:pStyle w:val="Title"/>
      </w:pPr>
      <w:r>
        <w:t>T-line Assessmen</w:t>
      </w:r>
      <w:r w:rsidR="00032F35" w:rsidRPr="00032F35">
        <w: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32F35" w:rsidRPr="00032F35" w14:paraId="24A84EBE" w14:textId="77777777" w:rsidTr="00032F35">
        <w:tc>
          <w:tcPr>
            <w:tcW w:w="4675" w:type="dxa"/>
          </w:tcPr>
          <w:p w14:paraId="08EA2405" w14:textId="1358ADDE" w:rsidR="00032F35" w:rsidRPr="00032F35" w:rsidRDefault="00032F35" w:rsidP="00032F35">
            <w:pPr>
              <w:rPr>
                <w:rFonts w:ascii="Avenir Next LT Pro" w:hAnsi="Avenir Next LT Pro"/>
                <w:sz w:val="24"/>
                <w:szCs w:val="24"/>
              </w:rPr>
            </w:pPr>
            <w:r w:rsidRPr="00032F35">
              <w:rPr>
                <w:rFonts w:ascii="Avenir Next LT Pro" w:hAnsi="Avenir Next LT Pro"/>
                <w:b/>
                <w:bCs/>
                <w:sz w:val="24"/>
                <w:szCs w:val="24"/>
              </w:rPr>
              <w:t>Date</w:t>
            </w:r>
            <w:r w:rsidRPr="00032F35">
              <w:rPr>
                <w:rFonts w:ascii="Avenir Next LT Pro" w:hAnsi="Avenir Next LT Pro"/>
                <w:sz w:val="24"/>
                <w:szCs w:val="24"/>
              </w:rPr>
              <w:t xml:space="preserve">: </w:t>
            </w:r>
            <w:r w:rsidR="00546DD0">
              <w:rPr>
                <w:rFonts w:ascii="Avenir Next LT Pro" w:hAnsi="Avenir Next LT Pro"/>
                <w:sz w:val="24"/>
                <w:szCs w:val="24"/>
              </w:rPr>
              <w:t>03 JUL 2025</w:t>
            </w:r>
          </w:p>
        </w:tc>
        <w:tc>
          <w:tcPr>
            <w:tcW w:w="4675" w:type="dxa"/>
          </w:tcPr>
          <w:p w14:paraId="19747B3B" w14:textId="64A40036" w:rsidR="00032F35" w:rsidRPr="00032F35" w:rsidRDefault="00032F35" w:rsidP="00032F35">
            <w:pPr>
              <w:rPr>
                <w:rFonts w:ascii="Avenir Next LT Pro" w:hAnsi="Avenir Next LT Pro"/>
                <w:sz w:val="24"/>
                <w:szCs w:val="24"/>
              </w:rPr>
            </w:pPr>
            <w:r w:rsidRPr="00032F35">
              <w:rPr>
                <w:rFonts w:ascii="Avenir Next LT Pro" w:hAnsi="Avenir Next LT Pro"/>
                <w:b/>
                <w:bCs/>
                <w:sz w:val="24"/>
                <w:szCs w:val="24"/>
              </w:rPr>
              <w:t>DOC #</w:t>
            </w:r>
            <w:r w:rsidRPr="00032F35">
              <w:rPr>
                <w:rFonts w:ascii="Avenir Next LT Pro" w:hAnsi="Avenir Next LT Pro"/>
                <w:sz w:val="24"/>
                <w:szCs w:val="24"/>
              </w:rPr>
              <w:t>: SFS-3</w:t>
            </w:r>
            <w:r w:rsidR="00B7461F">
              <w:rPr>
                <w:rFonts w:ascii="Avenir Next LT Pro" w:hAnsi="Avenir Next LT Pro"/>
                <w:sz w:val="24"/>
                <w:szCs w:val="24"/>
              </w:rPr>
              <w:t>0</w:t>
            </w:r>
          </w:p>
        </w:tc>
      </w:tr>
      <w:tr w:rsidR="00032F35" w:rsidRPr="00032F35" w14:paraId="369E7D85" w14:textId="77777777" w:rsidTr="00032F35">
        <w:tc>
          <w:tcPr>
            <w:tcW w:w="4675" w:type="dxa"/>
          </w:tcPr>
          <w:p w14:paraId="67E18D5D" w14:textId="109A99CC" w:rsidR="00032F35" w:rsidRPr="00032F35" w:rsidRDefault="00032F35" w:rsidP="00032F35">
            <w:pPr>
              <w:rPr>
                <w:rFonts w:ascii="Avenir Next LT Pro" w:hAnsi="Avenir Next LT Pro"/>
                <w:sz w:val="24"/>
                <w:szCs w:val="24"/>
              </w:rPr>
            </w:pPr>
            <w:r w:rsidRPr="00032F35">
              <w:rPr>
                <w:rFonts w:ascii="Avenir Next LT Pro" w:hAnsi="Avenir Next LT Pro"/>
                <w:b/>
                <w:bCs/>
                <w:sz w:val="24"/>
                <w:szCs w:val="24"/>
              </w:rPr>
              <w:t>Version #</w:t>
            </w:r>
            <w:r w:rsidRPr="00032F35">
              <w:rPr>
                <w:rFonts w:ascii="Avenir Next LT Pro" w:hAnsi="Avenir Next LT Pro"/>
                <w:sz w:val="24"/>
                <w:szCs w:val="24"/>
              </w:rPr>
              <w:t>: 02</w:t>
            </w:r>
          </w:p>
        </w:tc>
        <w:tc>
          <w:tcPr>
            <w:tcW w:w="4675" w:type="dxa"/>
          </w:tcPr>
          <w:p w14:paraId="52F9076B" w14:textId="43ED8830" w:rsidR="00032F35" w:rsidRPr="00032F35" w:rsidRDefault="00032F35" w:rsidP="00032F35">
            <w:pPr>
              <w:rPr>
                <w:rFonts w:ascii="Avenir Next LT Pro" w:hAnsi="Avenir Next LT Pro"/>
                <w:sz w:val="24"/>
                <w:szCs w:val="24"/>
              </w:rPr>
            </w:pPr>
            <w:r w:rsidRPr="00032F35">
              <w:rPr>
                <w:rFonts w:ascii="Avenir Next LT Pro" w:hAnsi="Avenir Next LT Pro"/>
                <w:b/>
                <w:bCs/>
                <w:sz w:val="24"/>
                <w:szCs w:val="24"/>
              </w:rPr>
              <w:t>Owner</w:t>
            </w:r>
            <w:r w:rsidRPr="00032F35">
              <w:rPr>
                <w:rFonts w:ascii="Avenir Next LT Pro" w:hAnsi="Avenir Next LT Pro"/>
                <w:sz w:val="24"/>
                <w:szCs w:val="24"/>
              </w:rPr>
              <w:t>: Jordan Hollingsworth</w:t>
            </w:r>
          </w:p>
        </w:tc>
      </w:tr>
    </w:tbl>
    <w:p w14:paraId="51DF5DCB" w14:textId="77777777" w:rsidR="00032F35" w:rsidRPr="00032F35" w:rsidRDefault="00032F35" w:rsidP="00032F35"/>
    <w:p w14:paraId="20CADD7C" w14:textId="034D3DCB" w:rsidR="00E03BF7" w:rsidRDefault="00E03BF7" w:rsidP="00E03BF7">
      <w:r w:rsidRPr="00514467">
        <w:rPr>
          <w:b/>
          <w:bCs/>
        </w:rPr>
        <w:t>Date</w:t>
      </w:r>
      <w:r>
        <w:t>:</w:t>
      </w:r>
      <w:sdt>
        <w:sdtPr>
          <w:id w:val="-786033633"/>
          <w:placeholder>
            <w:docPart w:val="5CD7AF5771224EB5B1A5ACA2E8622AC2"/>
          </w:placeholder>
          <w:showingPlcHdr/>
          <w:date>
            <w:dateFormat w:val="M/d/yyyy"/>
            <w:lid w:val="en-US"/>
            <w:storeMappedDataAs w:val="dateTime"/>
            <w:calendar w:val="gregorian"/>
          </w:date>
        </w:sdtPr>
        <w:sdtEndPr/>
        <w:sdtContent>
          <w:r w:rsidRPr="0048383D">
            <w:rPr>
              <w:rStyle w:val="PlaceholderText"/>
            </w:rPr>
            <w:t>Click or tap to enter a date.</w:t>
          </w:r>
        </w:sdtContent>
      </w:sdt>
      <w:r>
        <w:t xml:space="preserve">  </w:t>
      </w:r>
      <w:r w:rsidRPr="00514467">
        <w:rPr>
          <w:b/>
          <w:bCs/>
        </w:rPr>
        <w:t xml:space="preserve"> </w:t>
      </w:r>
      <w:r>
        <w:rPr>
          <w:b/>
          <w:bCs/>
        </w:rPr>
        <w:t>Project</w:t>
      </w:r>
      <w:r w:rsidRPr="00514467">
        <w:rPr>
          <w:b/>
          <w:bCs/>
        </w:rPr>
        <w:t xml:space="preserve"> Nam</w:t>
      </w:r>
      <w:r w:rsidRPr="00E03BF7">
        <w:rPr>
          <w:b/>
          <w:bCs/>
        </w:rPr>
        <w:t>e</w:t>
      </w:r>
      <w:r>
        <w:t xml:space="preserve">: </w:t>
      </w:r>
      <w:sdt>
        <w:sdtPr>
          <w:id w:val="597603097"/>
          <w:placeholder>
            <w:docPart w:val="829DD7DAD0014481B787C63875F533B5"/>
          </w:placeholder>
          <w:showingPlcHdr/>
          <w:text/>
        </w:sdtPr>
        <w:sdtEndPr/>
        <w:sdtContent>
          <w:r w:rsidRPr="0048383D">
            <w:rPr>
              <w:rStyle w:val="PlaceholderText"/>
            </w:rPr>
            <w:t>Click or tap here to enter text.</w:t>
          </w:r>
        </w:sdtContent>
      </w:sdt>
    </w:p>
    <w:p w14:paraId="219F902D" w14:textId="77777777" w:rsidR="00E03BF7" w:rsidRDefault="00E03BF7" w:rsidP="00E03BF7">
      <w:r w:rsidRPr="00514467">
        <w:rPr>
          <w:b/>
          <w:bCs/>
        </w:rPr>
        <w:t>Safety Adviso</w:t>
      </w:r>
      <w:r>
        <w:t xml:space="preserve">r: </w:t>
      </w:r>
      <w:sdt>
        <w:sdtPr>
          <w:id w:val="502004904"/>
          <w:placeholder>
            <w:docPart w:val="829DD7DAD0014481B787C63875F533B5"/>
          </w:placeholder>
          <w:showingPlcHdr/>
          <w:text/>
        </w:sdtPr>
        <w:sdtEndPr/>
        <w:sdtContent>
          <w:r w:rsidRPr="0048383D">
            <w:rPr>
              <w:rStyle w:val="PlaceholderText"/>
            </w:rPr>
            <w:t>Click or tap here to enter text.</w:t>
          </w:r>
        </w:sdtContent>
      </w:sdt>
    </w:p>
    <w:p w14:paraId="016AD5AF" w14:textId="77777777" w:rsidR="00E03BF7" w:rsidRDefault="00E03BF7" w:rsidP="00E03BF7">
      <w:pPr>
        <w:ind w:left="1440" w:firstLine="720"/>
      </w:pPr>
      <w:r>
        <w:t>(Print Name)</w:t>
      </w:r>
    </w:p>
    <w:p w14:paraId="7A944B0D" w14:textId="77777777" w:rsidR="00E03BF7" w:rsidRDefault="00E03BF7" w:rsidP="00E03BF7">
      <w:r w:rsidRPr="00514467">
        <w:rPr>
          <w:b/>
          <w:bCs/>
        </w:rPr>
        <w:t>Lead Safety Advisor</w:t>
      </w:r>
      <w:r>
        <w:t xml:space="preserve">: </w:t>
      </w:r>
      <w:sdt>
        <w:sdtPr>
          <w:id w:val="-70742988"/>
          <w:placeholder>
            <w:docPart w:val="829DD7DAD0014481B787C63875F533B5"/>
          </w:placeholder>
          <w:showingPlcHdr/>
          <w:text/>
        </w:sdtPr>
        <w:sdtEndPr/>
        <w:sdtContent>
          <w:r w:rsidRPr="0048383D">
            <w:rPr>
              <w:rStyle w:val="PlaceholderText"/>
            </w:rPr>
            <w:t>Click or tap here to enter text.</w:t>
          </w:r>
        </w:sdtContent>
      </w:sdt>
    </w:p>
    <w:p w14:paraId="26101F92" w14:textId="77777777" w:rsidR="00E03BF7" w:rsidRDefault="00E03BF7" w:rsidP="00E03BF7">
      <w:pPr>
        <w:ind w:left="1440" w:firstLine="720"/>
      </w:pPr>
      <w:r>
        <w:t>(Print Name)</w:t>
      </w:r>
    </w:p>
    <w:p w14:paraId="78049B96" w14:textId="56151505" w:rsidR="002F0A28" w:rsidRDefault="002F0A28" w:rsidP="002F0A28">
      <w:r>
        <w:t>The T-Line Assessment process is to establish a consistent practice in our approach, education and hazard recognition. Lead Safety Advisors are to review the following procedures and discussion points with each Safety Advisor. This process is to be repeated continually as determined by the Lead Safety Advisor.</w:t>
      </w:r>
    </w:p>
    <w:p w14:paraId="2B1FF0C4" w14:textId="467EBF6D" w:rsidR="002F0A28" w:rsidRDefault="00714E92" w:rsidP="002F0A28">
      <w:sdt>
        <w:sdtPr>
          <w:id w:val="-221606980"/>
          <w14:checkbox>
            <w14:checked w14:val="0"/>
            <w14:checkedState w14:val="2612" w14:font="MS Gothic"/>
            <w14:uncheckedState w14:val="2610" w14:font="MS Gothic"/>
          </w14:checkbox>
        </w:sdtPr>
        <w:sdtEndPr/>
        <w:sdtContent>
          <w:r w:rsidR="004849BB">
            <w:rPr>
              <w:rFonts w:ascii="MS Gothic" w:eastAsia="MS Gothic" w:hAnsi="MS Gothic" w:hint="eastAsia"/>
            </w:rPr>
            <w:t>☐</w:t>
          </w:r>
        </w:sdtContent>
      </w:sdt>
      <w:r w:rsidR="004849BB">
        <w:t xml:space="preserve"> </w:t>
      </w:r>
      <w:r w:rsidR="002F0A28">
        <w:t>If present, were overhead lines marked with signage at any temporary construction entrances (TCE) as well as low lines in the proximity of construction? (Reference, “Warning signs shall be installed at locations where overhead lines have been identified. Warning signs shall be visible and considered for all directions of travel, including site ingress and egress. Warning signs shall be no less than 36” x 36” and placed at appropriate height to draw attention. Bilingual warning signs shall be posted whenever prudent.)</w:t>
      </w:r>
    </w:p>
    <w:p w14:paraId="03646899" w14:textId="2B6D45F0" w:rsidR="002F0A28" w:rsidRDefault="00714E92" w:rsidP="002F0A28">
      <w:sdt>
        <w:sdtPr>
          <w:id w:val="505952020"/>
          <w14:checkbox>
            <w14:checked w14:val="0"/>
            <w14:checkedState w14:val="2612" w14:font="MS Gothic"/>
            <w14:uncheckedState w14:val="2610" w14:font="MS Gothic"/>
          </w14:checkbox>
        </w:sdtPr>
        <w:sdtEndPr/>
        <w:sdtContent>
          <w:r w:rsidR="004849BB">
            <w:rPr>
              <w:rFonts w:ascii="MS Gothic" w:eastAsia="MS Gothic" w:hAnsi="MS Gothic" w:hint="eastAsia"/>
            </w:rPr>
            <w:t>☐</w:t>
          </w:r>
        </w:sdtContent>
      </w:sdt>
      <w:r w:rsidR="004849BB">
        <w:t xml:space="preserve"> </w:t>
      </w:r>
      <w:r w:rsidR="002F0A28">
        <w:t>Are you parked under or on lines that rigged to move?</w:t>
      </w:r>
    </w:p>
    <w:p w14:paraId="3E0D6BD5" w14:textId="4B7A9D33" w:rsidR="002F0A28" w:rsidRDefault="00714E92" w:rsidP="002F0A28">
      <w:sdt>
        <w:sdtPr>
          <w:id w:val="-1842919517"/>
          <w14:checkbox>
            <w14:checked w14:val="0"/>
            <w14:checkedState w14:val="2612" w14:font="MS Gothic"/>
            <w14:uncheckedState w14:val="2610" w14:font="MS Gothic"/>
          </w14:checkbox>
        </w:sdtPr>
        <w:sdtEndPr/>
        <w:sdtContent>
          <w:r w:rsidR="004849BB">
            <w:rPr>
              <w:rFonts w:ascii="MS Gothic" w:eastAsia="MS Gothic" w:hAnsi="MS Gothic" w:hint="eastAsia"/>
            </w:rPr>
            <w:t>☐</w:t>
          </w:r>
        </w:sdtContent>
      </w:sdt>
      <w:r w:rsidR="004849BB">
        <w:t xml:space="preserve"> </w:t>
      </w:r>
      <w:r w:rsidR="002F0A28">
        <w:t>Discuss - Traffic Control</w:t>
      </w:r>
    </w:p>
    <w:p w14:paraId="23EE9157" w14:textId="71D48F8A" w:rsidR="002F0A28" w:rsidRDefault="002F0A28" w:rsidP="004849BB">
      <w:pPr>
        <w:pStyle w:val="ListParagraph"/>
        <w:numPr>
          <w:ilvl w:val="0"/>
          <w:numId w:val="13"/>
        </w:numPr>
      </w:pPr>
      <w:r>
        <w:t>Discuss – If near a roadway, is there adequate signage protecting employees as well as the public (“trucks entering and exiting roadway”, “crews ahead”, etc.)? If there’s 3rd party traffic control onsite, have they reviewed job briefing/THA?</w:t>
      </w:r>
    </w:p>
    <w:p w14:paraId="124A6A9C" w14:textId="539C0FB6" w:rsidR="00241B85" w:rsidRDefault="00714E92" w:rsidP="002F0A28">
      <w:sdt>
        <w:sdtPr>
          <w:id w:val="-1997802494"/>
          <w14:checkbox>
            <w14:checked w14:val="0"/>
            <w14:checkedState w14:val="2612" w14:font="MS Gothic"/>
            <w14:uncheckedState w14:val="2610" w14:font="MS Gothic"/>
          </w14:checkbox>
        </w:sdtPr>
        <w:sdtEndPr/>
        <w:sdtContent>
          <w:r w:rsidR="004849BB">
            <w:rPr>
              <w:rFonts w:ascii="MS Gothic" w:eastAsia="MS Gothic" w:hAnsi="MS Gothic" w:hint="eastAsia"/>
            </w:rPr>
            <w:t>☐</w:t>
          </w:r>
        </w:sdtContent>
      </w:sdt>
      <w:r w:rsidR="004849BB">
        <w:t xml:space="preserve"> </w:t>
      </w:r>
      <w:r w:rsidR="002F0A28">
        <w:t>Discuss – When is Arc Rated clothing required for contractors? (Reference, when in a substation, unless labeled or identified differently, the arc flash boundary to exposed, energized parts are fifteen feet (15’).</w:t>
      </w:r>
    </w:p>
    <w:p w14:paraId="25139847" w14:textId="77777777" w:rsidR="00241B85" w:rsidRDefault="00241B85">
      <w:r>
        <w:br w:type="page"/>
      </w:r>
    </w:p>
    <w:p w14:paraId="4BE89865" w14:textId="14F4D106" w:rsidR="002F0A28" w:rsidRDefault="00714E92" w:rsidP="002F0A28">
      <w:sdt>
        <w:sdtPr>
          <w:id w:val="1711066243"/>
          <w14:checkbox>
            <w14:checked w14:val="0"/>
            <w14:checkedState w14:val="2612" w14:font="MS Gothic"/>
            <w14:uncheckedState w14:val="2610" w14:font="MS Gothic"/>
          </w14:checkbox>
        </w:sdtPr>
        <w:sdtEndPr/>
        <w:sdtContent>
          <w:r w:rsidR="004849BB">
            <w:rPr>
              <w:rFonts w:ascii="MS Gothic" w:eastAsia="MS Gothic" w:hAnsi="MS Gothic" w:hint="eastAsia"/>
            </w:rPr>
            <w:t>☐</w:t>
          </w:r>
        </w:sdtContent>
      </w:sdt>
      <w:r w:rsidR="004849BB">
        <w:t xml:space="preserve"> </w:t>
      </w:r>
      <w:proofErr w:type="gramStart"/>
      <w:r w:rsidR="002F0A28">
        <w:t>Review</w:t>
      </w:r>
      <w:proofErr w:type="gramEnd"/>
      <w:r w:rsidR="002F0A28">
        <w:t xml:space="preserve"> the Contractor’s following Administrative items:</w:t>
      </w:r>
    </w:p>
    <w:p w14:paraId="352B3D99" w14:textId="5F4B703A" w:rsidR="002F0A28" w:rsidRDefault="002F0A28" w:rsidP="00241B85">
      <w:pPr>
        <w:pStyle w:val="ListParagraph"/>
        <w:numPr>
          <w:ilvl w:val="0"/>
          <w:numId w:val="13"/>
        </w:numPr>
        <w:spacing w:before="60" w:after="120"/>
        <w:contextualSpacing w:val="0"/>
      </w:pPr>
      <w:r>
        <w:t>Site Logistics Map</w:t>
      </w:r>
    </w:p>
    <w:p w14:paraId="56E6E76E" w14:textId="6C1D3E94" w:rsidR="002F0A28" w:rsidRDefault="002F0A28" w:rsidP="00241B85">
      <w:pPr>
        <w:pStyle w:val="ListParagraph"/>
        <w:numPr>
          <w:ilvl w:val="0"/>
          <w:numId w:val="13"/>
        </w:numPr>
        <w:spacing w:before="60" w:after="120"/>
        <w:contextualSpacing w:val="0"/>
      </w:pPr>
      <w:r>
        <w:t xml:space="preserve">TCE address/coordinates </w:t>
      </w:r>
    </w:p>
    <w:p w14:paraId="7349406C" w14:textId="69971788" w:rsidR="002F0A28" w:rsidRDefault="004849BB" w:rsidP="00241B85">
      <w:pPr>
        <w:pStyle w:val="ListParagraph"/>
        <w:numPr>
          <w:ilvl w:val="0"/>
          <w:numId w:val="13"/>
        </w:numPr>
        <w:spacing w:before="60" w:after="120"/>
        <w:contextualSpacing w:val="0"/>
      </w:pPr>
      <w:r>
        <w:t>G</w:t>
      </w:r>
      <w:r w:rsidR="002F0A28">
        <w:t>round Tracking Form</w:t>
      </w:r>
    </w:p>
    <w:p w14:paraId="5C396ACA" w14:textId="646EA3F5" w:rsidR="002F0A28" w:rsidRDefault="002F0A28" w:rsidP="00241B85">
      <w:pPr>
        <w:pStyle w:val="ListParagraph"/>
        <w:numPr>
          <w:ilvl w:val="0"/>
          <w:numId w:val="13"/>
        </w:numPr>
        <w:spacing w:before="60" w:after="120"/>
        <w:contextualSpacing w:val="0"/>
      </w:pPr>
      <w:r>
        <w:t>Emergency Action Plan</w:t>
      </w:r>
    </w:p>
    <w:p w14:paraId="21C2B574" w14:textId="296A45BC" w:rsidR="002F0A28" w:rsidRDefault="002F0A28" w:rsidP="00241B85">
      <w:pPr>
        <w:pStyle w:val="ListParagraph"/>
        <w:numPr>
          <w:ilvl w:val="0"/>
          <w:numId w:val="13"/>
        </w:numPr>
        <w:spacing w:before="60" w:after="120"/>
        <w:contextualSpacing w:val="0"/>
      </w:pPr>
      <w:r>
        <w:t xml:space="preserve">Hot Work Permits </w:t>
      </w:r>
    </w:p>
    <w:p w14:paraId="45B7F676" w14:textId="5731B7F0" w:rsidR="002F0A28" w:rsidRDefault="002F0A28" w:rsidP="00241B85">
      <w:pPr>
        <w:pStyle w:val="ListParagraph"/>
        <w:numPr>
          <w:ilvl w:val="0"/>
          <w:numId w:val="13"/>
        </w:numPr>
        <w:spacing w:before="60" w:after="120"/>
        <w:contextualSpacing w:val="0"/>
      </w:pPr>
      <w:r>
        <w:t>Traffic Control Plan</w:t>
      </w:r>
    </w:p>
    <w:p w14:paraId="3D76E61B" w14:textId="7DEBB954" w:rsidR="002F0A28" w:rsidRDefault="002F0A28" w:rsidP="00241B85">
      <w:pPr>
        <w:pStyle w:val="ListParagraph"/>
        <w:numPr>
          <w:ilvl w:val="0"/>
          <w:numId w:val="13"/>
        </w:numPr>
        <w:spacing w:before="60" w:after="120"/>
        <w:contextualSpacing w:val="0"/>
      </w:pPr>
      <w:r>
        <w:t>Wire Pulling Plan</w:t>
      </w:r>
    </w:p>
    <w:p w14:paraId="15668077" w14:textId="0394C8E5" w:rsidR="002F0A28" w:rsidRDefault="002F0A28" w:rsidP="00241B85">
      <w:pPr>
        <w:pStyle w:val="ListParagraph"/>
        <w:numPr>
          <w:ilvl w:val="0"/>
          <w:numId w:val="13"/>
        </w:numPr>
        <w:spacing w:before="60" w:after="120"/>
        <w:contextualSpacing w:val="0"/>
      </w:pPr>
      <w:r>
        <w:t>Work Safety and Health Plan (WSHP)</w:t>
      </w:r>
    </w:p>
    <w:p w14:paraId="185B02DD" w14:textId="45E5DBC7" w:rsidR="002F0A28" w:rsidRDefault="00714E92" w:rsidP="002F0A28">
      <w:sdt>
        <w:sdtPr>
          <w:id w:val="-1128236445"/>
          <w14:checkbox>
            <w14:checked w14:val="0"/>
            <w14:checkedState w14:val="2612" w14:font="MS Gothic"/>
            <w14:uncheckedState w14:val="2610" w14:font="MS Gothic"/>
          </w14:checkbox>
        </w:sdtPr>
        <w:sdtEndPr/>
        <w:sdtContent>
          <w:r w:rsidR="004849BB">
            <w:rPr>
              <w:rFonts w:ascii="MS Gothic" w:eastAsia="MS Gothic" w:hAnsi="MS Gothic" w:hint="eastAsia"/>
            </w:rPr>
            <w:t>☐</w:t>
          </w:r>
        </w:sdtContent>
      </w:sdt>
      <w:r w:rsidR="004849BB">
        <w:t xml:space="preserve"> </w:t>
      </w:r>
      <w:r w:rsidR="002F0A28">
        <w:t>Review the Contractor’s following Field items:</w:t>
      </w:r>
    </w:p>
    <w:p w14:paraId="7689A383" w14:textId="6EA09FE0" w:rsidR="002F0A28" w:rsidRDefault="002F0A28" w:rsidP="00241B85">
      <w:pPr>
        <w:pStyle w:val="ListParagraph"/>
        <w:numPr>
          <w:ilvl w:val="0"/>
          <w:numId w:val="16"/>
        </w:numPr>
        <w:spacing w:before="60" w:after="120"/>
        <w:contextualSpacing w:val="0"/>
      </w:pPr>
      <w:r>
        <w:t xml:space="preserve">Guard Structures. When and where should these be installed? </w:t>
      </w:r>
    </w:p>
    <w:p w14:paraId="1952C085" w14:textId="17ECB320" w:rsidR="002F0A28" w:rsidRDefault="002F0A28" w:rsidP="00241B85">
      <w:pPr>
        <w:pStyle w:val="ListParagraph"/>
        <w:numPr>
          <w:ilvl w:val="0"/>
          <w:numId w:val="16"/>
        </w:numPr>
        <w:spacing w:before="60" w:after="120"/>
        <w:contextualSpacing w:val="0"/>
      </w:pPr>
      <w:r>
        <w:t xml:space="preserve">Visible Flagging on Hanging Grounds </w:t>
      </w:r>
    </w:p>
    <w:p w14:paraId="16B05F66" w14:textId="4A4D70C9" w:rsidR="002F0A28" w:rsidRDefault="002F0A28" w:rsidP="00241B85">
      <w:pPr>
        <w:pStyle w:val="ListParagraph"/>
        <w:numPr>
          <w:ilvl w:val="0"/>
          <w:numId w:val="16"/>
        </w:numPr>
        <w:spacing w:before="60" w:after="120"/>
        <w:contextualSpacing w:val="0"/>
      </w:pPr>
      <w:r>
        <w:t>Wetland Construction Fencing</w:t>
      </w:r>
    </w:p>
    <w:p w14:paraId="07487E8F" w14:textId="661EE53E" w:rsidR="002F0A28" w:rsidRDefault="002F0A28" w:rsidP="00241B85">
      <w:pPr>
        <w:pStyle w:val="ListParagraph"/>
        <w:numPr>
          <w:ilvl w:val="0"/>
          <w:numId w:val="16"/>
        </w:numPr>
        <w:spacing w:before="60" w:after="120"/>
        <w:contextualSpacing w:val="0"/>
      </w:pPr>
      <w:r>
        <w:t>Housekeeping / Storage of Materials</w:t>
      </w:r>
    </w:p>
    <w:p w14:paraId="032BF7C3" w14:textId="41EF0721" w:rsidR="002F0A28" w:rsidRDefault="00714E92" w:rsidP="002F0A28">
      <w:sdt>
        <w:sdtPr>
          <w:id w:val="144945580"/>
          <w14:checkbox>
            <w14:checked w14:val="0"/>
            <w14:checkedState w14:val="2612" w14:font="MS Gothic"/>
            <w14:uncheckedState w14:val="2610" w14:font="MS Gothic"/>
          </w14:checkbox>
        </w:sdtPr>
        <w:sdtEndPr/>
        <w:sdtContent>
          <w:r w:rsidR="004849BB">
            <w:rPr>
              <w:rFonts w:ascii="MS Gothic" w:eastAsia="MS Gothic" w:hAnsi="MS Gothic" w:hint="eastAsia"/>
            </w:rPr>
            <w:t>☐</w:t>
          </w:r>
        </w:sdtContent>
      </w:sdt>
      <w:r w:rsidR="004849BB">
        <w:t xml:space="preserve"> </w:t>
      </w:r>
      <w:r w:rsidR="002F0A28">
        <w:t>Discuss – Grounding and Barricading:</w:t>
      </w:r>
    </w:p>
    <w:p w14:paraId="48CCB614" w14:textId="17E2EB5F" w:rsidR="002F0A28" w:rsidRDefault="002F0A28" w:rsidP="00241B85">
      <w:pPr>
        <w:pStyle w:val="ListParagraph"/>
        <w:numPr>
          <w:ilvl w:val="0"/>
          <w:numId w:val="15"/>
        </w:numPr>
        <w:spacing w:before="60" w:after="120"/>
        <w:contextualSpacing w:val="0"/>
      </w:pPr>
      <w:r>
        <w:t xml:space="preserve">The difference between single point grounding and box grounds. </w:t>
      </w:r>
    </w:p>
    <w:p w14:paraId="7071E69F" w14:textId="7AE0A9E7" w:rsidR="002F0A28" w:rsidRDefault="002F0A28" w:rsidP="00241B85">
      <w:pPr>
        <w:pStyle w:val="ListParagraph"/>
        <w:numPr>
          <w:ilvl w:val="0"/>
          <w:numId w:val="15"/>
        </w:numPr>
        <w:spacing w:before="60" w:after="120"/>
        <w:contextualSpacing w:val="0"/>
      </w:pPr>
      <w:r>
        <w:t xml:space="preserve">When grounding mobile equipment with a driven ground rod, why do we barricade? What’s the minimum depth and why is it important? </w:t>
      </w:r>
    </w:p>
    <w:p w14:paraId="5CA94BEF" w14:textId="60320B19" w:rsidR="002F0A28" w:rsidRDefault="002F0A28" w:rsidP="00241B85">
      <w:pPr>
        <w:pStyle w:val="ListParagraph"/>
        <w:numPr>
          <w:ilvl w:val="0"/>
          <w:numId w:val="15"/>
        </w:numPr>
        <w:spacing w:before="60" w:after="120"/>
        <w:contextualSpacing w:val="0"/>
      </w:pPr>
      <w:r>
        <w:t xml:space="preserve">Why do we barricade aerial equipment? </w:t>
      </w:r>
    </w:p>
    <w:p w14:paraId="65D2F87F" w14:textId="694D93F5" w:rsidR="002F0A28" w:rsidRDefault="002F0A28" w:rsidP="00241B85">
      <w:pPr>
        <w:pStyle w:val="ListParagraph"/>
        <w:numPr>
          <w:ilvl w:val="0"/>
          <w:numId w:val="15"/>
        </w:numPr>
        <w:spacing w:before="60" w:after="120"/>
        <w:contextualSpacing w:val="0"/>
      </w:pPr>
      <w:r>
        <w:t xml:space="preserve">Review the definitions and difference between step and touch potential. </w:t>
      </w:r>
    </w:p>
    <w:p w14:paraId="699416D2" w14:textId="2C46295C" w:rsidR="002F0A28" w:rsidRDefault="00714E92" w:rsidP="002F0A28">
      <w:sdt>
        <w:sdtPr>
          <w:id w:val="1586262632"/>
          <w14:checkbox>
            <w14:checked w14:val="0"/>
            <w14:checkedState w14:val="2612" w14:font="MS Gothic"/>
            <w14:uncheckedState w14:val="2610" w14:font="MS Gothic"/>
          </w14:checkbox>
        </w:sdtPr>
        <w:sdtEndPr/>
        <w:sdtContent>
          <w:r w:rsidR="004849BB">
            <w:rPr>
              <w:rFonts w:ascii="MS Gothic" w:eastAsia="MS Gothic" w:hAnsi="MS Gothic" w:hint="eastAsia"/>
            </w:rPr>
            <w:t>☐</w:t>
          </w:r>
        </w:sdtContent>
      </w:sdt>
      <w:r w:rsidR="004849BB">
        <w:t xml:space="preserve"> </w:t>
      </w:r>
      <w:r w:rsidR="002F0A28">
        <w:t>Discuss – Wire Pulling/Demo:</w:t>
      </w:r>
    </w:p>
    <w:p w14:paraId="713C6BB3" w14:textId="13B78EEE" w:rsidR="002F0A28" w:rsidRDefault="002F0A28" w:rsidP="00241B85">
      <w:pPr>
        <w:pStyle w:val="ListParagraph"/>
        <w:numPr>
          <w:ilvl w:val="0"/>
          <w:numId w:val="14"/>
        </w:numPr>
        <w:spacing w:before="60" w:after="120"/>
        <w:contextualSpacing w:val="0"/>
      </w:pPr>
      <w:r>
        <w:t>Equipotential Zone (EPZ) what does it mean and how is it achieved?</w:t>
      </w:r>
    </w:p>
    <w:p w14:paraId="35FCA412" w14:textId="0A8B0E7D" w:rsidR="002F0A28" w:rsidRDefault="002F0A28" w:rsidP="00241B85">
      <w:pPr>
        <w:pStyle w:val="ListParagraph"/>
        <w:numPr>
          <w:ilvl w:val="0"/>
          <w:numId w:val="14"/>
        </w:numPr>
        <w:spacing w:before="60" w:after="120"/>
        <w:contextualSpacing w:val="0"/>
      </w:pPr>
      <w:r>
        <w:t>What is induction? How is it caused and how is it mitigated?</w:t>
      </w:r>
    </w:p>
    <w:p w14:paraId="382F0BB3" w14:textId="03210F2A" w:rsidR="00241B85" w:rsidRDefault="002F0A28" w:rsidP="00241B85">
      <w:pPr>
        <w:pStyle w:val="ListParagraph"/>
        <w:numPr>
          <w:ilvl w:val="0"/>
          <w:numId w:val="14"/>
        </w:numPr>
        <w:spacing w:before="60" w:after="120"/>
        <w:contextualSpacing w:val="0"/>
      </w:pPr>
      <w:r>
        <w:t>Are travelers grounded at all hot crossings?</w:t>
      </w:r>
    </w:p>
    <w:p w14:paraId="264F73D5" w14:textId="77777777" w:rsidR="00241B85" w:rsidRDefault="00241B85">
      <w:r>
        <w:br w:type="page"/>
      </w:r>
    </w:p>
    <w:p w14:paraId="7FE09E9A" w14:textId="195548EC" w:rsidR="002F0A28" w:rsidRDefault="00714E92" w:rsidP="002F0A28">
      <w:sdt>
        <w:sdtPr>
          <w:id w:val="-1396969235"/>
          <w14:checkbox>
            <w14:checked w14:val="0"/>
            <w14:checkedState w14:val="2612" w14:font="MS Gothic"/>
            <w14:uncheckedState w14:val="2610" w14:font="MS Gothic"/>
          </w14:checkbox>
        </w:sdtPr>
        <w:sdtEndPr/>
        <w:sdtContent>
          <w:r w:rsidR="004849BB">
            <w:rPr>
              <w:rFonts w:ascii="MS Gothic" w:eastAsia="MS Gothic" w:hAnsi="MS Gothic" w:hint="eastAsia"/>
            </w:rPr>
            <w:t>☐</w:t>
          </w:r>
        </w:sdtContent>
      </w:sdt>
      <w:r w:rsidR="004849BB">
        <w:t xml:space="preserve"> </w:t>
      </w:r>
      <w:r w:rsidR="002F0A28">
        <w:t>Identify or describe various terms for a typical T-Line project. Check which ones are identified:</w:t>
      </w:r>
    </w:p>
    <w:tbl>
      <w:tblPr>
        <w:tblStyle w:val="TableGrid"/>
        <w:tblW w:w="0" w:type="auto"/>
        <w:tblLook w:val="04A0" w:firstRow="1" w:lastRow="0" w:firstColumn="1" w:lastColumn="0" w:noHBand="0" w:noVBand="1"/>
      </w:tblPr>
      <w:tblGrid>
        <w:gridCol w:w="4675"/>
        <w:gridCol w:w="4675"/>
      </w:tblGrid>
      <w:tr w:rsidR="00A60110" w14:paraId="156A998D" w14:textId="77777777" w:rsidTr="002C73C2">
        <w:trPr>
          <w:trHeight w:val="462"/>
        </w:trPr>
        <w:tc>
          <w:tcPr>
            <w:tcW w:w="9350" w:type="dxa"/>
            <w:gridSpan w:val="2"/>
            <w:vAlign w:val="center"/>
          </w:tcPr>
          <w:p w14:paraId="571E2BAA" w14:textId="77777777" w:rsidR="00A60110" w:rsidRDefault="00A60110" w:rsidP="00310CCD">
            <w:pPr>
              <w:spacing w:before="120" w:after="120"/>
              <w:rPr>
                <w:b/>
                <w:bCs/>
              </w:rPr>
            </w:pPr>
            <w:r>
              <w:rPr>
                <w:b/>
                <w:bCs/>
              </w:rPr>
              <w:t>Section 1: T-Line Components</w:t>
            </w:r>
          </w:p>
          <w:p w14:paraId="2903E4BB" w14:textId="5E165C5D" w:rsidR="00714E92" w:rsidRPr="00763617" w:rsidRDefault="00714E92" w:rsidP="00310CCD">
            <w:pPr>
              <w:spacing w:before="120" w:after="120"/>
              <w:rPr>
                <w:b/>
                <w:bCs/>
              </w:rPr>
            </w:pPr>
            <w:r w:rsidRPr="00714E92">
              <w:rPr>
                <w:b/>
                <w:bCs/>
                <w:i/>
                <w:iCs/>
              </w:rPr>
              <w:t>Complete this section for all projects.</w:t>
            </w:r>
          </w:p>
        </w:tc>
      </w:tr>
      <w:tr w:rsidR="0007473B" w14:paraId="3FDED5F9" w14:textId="77777777" w:rsidTr="00A60110">
        <w:tc>
          <w:tcPr>
            <w:tcW w:w="4675" w:type="dxa"/>
            <w:vAlign w:val="center"/>
          </w:tcPr>
          <w:p w14:paraId="32F47703" w14:textId="150E0471" w:rsidR="0007473B" w:rsidRDefault="00714E92" w:rsidP="00763617">
            <w:pPr>
              <w:spacing w:before="120" w:after="120"/>
            </w:pPr>
            <w:sdt>
              <w:sdtPr>
                <w:id w:val="1366477276"/>
                <w14:checkbox>
                  <w14:checked w14:val="0"/>
                  <w14:checkedState w14:val="2612" w14:font="MS Gothic"/>
                  <w14:uncheckedState w14:val="2610" w14:font="MS Gothic"/>
                </w14:checkbox>
              </w:sdtPr>
              <w:sdtEndPr/>
              <w:sdtContent>
                <w:r w:rsidR="0007473B" w:rsidRPr="16348927">
                  <w:rPr>
                    <w:rFonts w:ascii="MS Gothic" w:eastAsia="MS Gothic" w:hAnsi="MS Gothic"/>
                  </w:rPr>
                  <w:t>☐</w:t>
                </w:r>
              </w:sdtContent>
            </w:sdt>
            <w:r w:rsidR="0007473B">
              <w:t xml:space="preserve"> Dead End Tower</w:t>
            </w:r>
          </w:p>
          <w:p w14:paraId="67867365" w14:textId="2F9FB7FB" w:rsidR="0007473B" w:rsidRDefault="00714E92" w:rsidP="00763617">
            <w:pPr>
              <w:spacing w:before="120" w:after="120"/>
            </w:pPr>
            <w:sdt>
              <w:sdtPr>
                <w:id w:val="-686909784"/>
                <w14:checkbox>
                  <w14:checked w14:val="0"/>
                  <w14:checkedState w14:val="2612" w14:font="MS Gothic"/>
                  <w14:uncheckedState w14:val="2610" w14:font="MS Gothic"/>
                </w14:checkbox>
              </w:sdtPr>
              <w:sdtEndPr/>
              <w:sdtContent>
                <w:r w:rsidR="0007473B">
                  <w:rPr>
                    <w:rFonts w:ascii="MS Gothic" w:eastAsia="MS Gothic" w:hAnsi="MS Gothic" w:hint="eastAsia"/>
                  </w:rPr>
                  <w:t>☐</w:t>
                </w:r>
              </w:sdtContent>
            </w:sdt>
            <w:r w:rsidR="0007473B">
              <w:t xml:space="preserve"> </w:t>
            </w:r>
            <w:r w:rsidR="00D56E71" w:rsidRPr="00D56E71">
              <w:t>Static Wire</w:t>
            </w:r>
          </w:p>
          <w:p w14:paraId="2C05EA92" w14:textId="7C958408" w:rsidR="0007473B" w:rsidRDefault="00714E92" w:rsidP="00763617">
            <w:pPr>
              <w:spacing w:before="120" w:after="120"/>
            </w:pPr>
            <w:sdt>
              <w:sdtPr>
                <w:id w:val="-1161386156"/>
                <w14:checkbox>
                  <w14:checked w14:val="0"/>
                  <w14:checkedState w14:val="2612" w14:font="MS Gothic"/>
                  <w14:uncheckedState w14:val="2610" w14:font="MS Gothic"/>
                </w14:checkbox>
              </w:sdtPr>
              <w:sdtEndPr/>
              <w:sdtContent>
                <w:r w:rsidR="0007473B">
                  <w:rPr>
                    <w:rFonts w:ascii="MS Gothic" w:eastAsia="MS Gothic" w:hAnsi="MS Gothic" w:hint="eastAsia"/>
                  </w:rPr>
                  <w:t>☐</w:t>
                </w:r>
              </w:sdtContent>
            </w:sdt>
            <w:r w:rsidR="0007473B">
              <w:t xml:space="preserve"> </w:t>
            </w:r>
            <w:r w:rsidR="00D56E71">
              <w:t>Spacer</w:t>
            </w:r>
          </w:p>
          <w:p w14:paraId="7A04A6B2" w14:textId="7E790103" w:rsidR="0007473B" w:rsidRDefault="00714E92" w:rsidP="00763617">
            <w:pPr>
              <w:spacing w:before="120" w:after="120"/>
            </w:pPr>
            <w:sdt>
              <w:sdtPr>
                <w:id w:val="1606383813"/>
                <w14:checkbox>
                  <w14:checked w14:val="0"/>
                  <w14:checkedState w14:val="2612" w14:font="MS Gothic"/>
                  <w14:uncheckedState w14:val="2610" w14:font="MS Gothic"/>
                </w14:checkbox>
              </w:sdtPr>
              <w:sdtEndPr/>
              <w:sdtContent>
                <w:r w:rsidR="0007473B">
                  <w:rPr>
                    <w:rFonts w:ascii="MS Gothic" w:eastAsia="MS Gothic" w:hAnsi="MS Gothic" w:hint="eastAsia"/>
                  </w:rPr>
                  <w:t>☐</w:t>
                </w:r>
              </w:sdtContent>
            </w:sdt>
            <w:r w:rsidR="0007473B">
              <w:t xml:space="preserve"> </w:t>
            </w:r>
            <w:r w:rsidR="00D56E71" w:rsidRPr="00D56E71">
              <w:t>Conductor</w:t>
            </w:r>
          </w:p>
          <w:p w14:paraId="1F7BFBB1" w14:textId="4C4A265F" w:rsidR="0007473B" w:rsidRDefault="00714E92" w:rsidP="00763617">
            <w:pPr>
              <w:spacing w:before="120" w:after="120"/>
            </w:pPr>
            <w:sdt>
              <w:sdtPr>
                <w:id w:val="-609588165"/>
                <w14:checkbox>
                  <w14:checked w14:val="0"/>
                  <w14:checkedState w14:val="2612" w14:font="MS Gothic"/>
                  <w14:uncheckedState w14:val="2610" w14:font="MS Gothic"/>
                </w14:checkbox>
              </w:sdtPr>
              <w:sdtEndPr/>
              <w:sdtContent>
                <w:r w:rsidR="0007473B">
                  <w:rPr>
                    <w:rFonts w:ascii="MS Gothic" w:eastAsia="MS Gothic" w:hAnsi="MS Gothic" w:hint="eastAsia"/>
                  </w:rPr>
                  <w:t>☐</w:t>
                </w:r>
              </w:sdtContent>
            </w:sdt>
            <w:r w:rsidR="0007473B">
              <w:t xml:space="preserve"> </w:t>
            </w:r>
            <w:r w:rsidR="00D56E71" w:rsidRPr="00D56E71">
              <w:t>Lattice vs. Monopole</w:t>
            </w:r>
          </w:p>
          <w:p w14:paraId="5510B7B7" w14:textId="4C77C66D" w:rsidR="00F862D3" w:rsidRDefault="00714E92" w:rsidP="00201A3F">
            <w:pPr>
              <w:spacing w:before="120" w:after="120"/>
            </w:pPr>
            <w:sdt>
              <w:sdtPr>
                <w:id w:val="714701564"/>
                <w14:checkbox>
                  <w14:checked w14:val="0"/>
                  <w14:checkedState w14:val="2612" w14:font="MS Gothic"/>
                  <w14:uncheckedState w14:val="2610" w14:font="MS Gothic"/>
                </w14:checkbox>
              </w:sdtPr>
              <w:sdtEndPr/>
              <w:sdtContent>
                <w:r w:rsidR="0007473B">
                  <w:rPr>
                    <w:rFonts w:ascii="MS Gothic" w:eastAsia="MS Gothic" w:hAnsi="MS Gothic" w:hint="eastAsia"/>
                  </w:rPr>
                  <w:t>☐</w:t>
                </w:r>
              </w:sdtContent>
            </w:sdt>
            <w:r w:rsidR="0007473B">
              <w:t xml:space="preserve"> </w:t>
            </w:r>
            <w:r w:rsidR="00D56E71" w:rsidRPr="00D56E71">
              <w:t>Insulator</w:t>
            </w:r>
          </w:p>
        </w:tc>
        <w:tc>
          <w:tcPr>
            <w:tcW w:w="4675" w:type="dxa"/>
          </w:tcPr>
          <w:p w14:paraId="2A043125" w14:textId="77777777" w:rsidR="00A60110" w:rsidRDefault="00A60110" w:rsidP="00A60110">
            <w:pPr>
              <w:spacing w:before="120" w:after="120"/>
            </w:pPr>
            <w:sdt>
              <w:sdtPr>
                <w:id w:val="14395687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56E71">
              <w:t>In-line Switch</w:t>
            </w:r>
          </w:p>
          <w:p w14:paraId="7DDE2158" w14:textId="77777777" w:rsidR="00A60110" w:rsidRDefault="00A60110" w:rsidP="00A60110">
            <w:pPr>
              <w:spacing w:before="120" w:after="120"/>
            </w:pPr>
            <w:sdt>
              <w:sdtPr>
                <w:id w:val="-1174539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56E71">
              <w:t>Neutral</w:t>
            </w:r>
          </w:p>
          <w:p w14:paraId="4DB2230E" w14:textId="77777777" w:rsidR="00A60110" w:rsidRDefault="00A60110" w:rsidP="00A60110">
            <w:pPr>
              <w:spacing w:before="120" w:after="120"/>
            </w:pPr>
            <w:r w:rsidRPr="00F862D3">
              <w:t>☐ Tower ground</w:t>
            </w:r>
          </w:p>
          <w:p w14:paraId="45F7B41D" w14:textId="77777777" w:rsidR="00A60110" w:rsidRDefault="00A60110" w:rsidP="00A60110">
            <w:pPr>
              <w:spacing w:before="120" w:after="120"/>
            </w:pPr>
            <w:sdt>
              <w:sdtPr>
                <w:id w:val="-990863774"/>
                <w14:checkbox>
                  <w14:checked w14:val="0"/>
                  <w14:checkedState w14:val="2612" w14:font="MS Gothic"/>
                  <w14:uncheckedState w14:val="2610" w14:font="MS Gothic"/>
                </w14:checkbox>
              </w:sdtPr>
              <w:sdtContent>
                <w:r>
                  <w:rPr>
                    <w:rFonts w:ascii="MS Gothic" w:eastAsia="MS Gothic" w:hAnsi="MS Gothic" w:hint="eastAsia"/>
                  </w:rPr>
                  <w:t>☐</w:t>
                </w:r>
              </w:sdtContent>
            </w:sdt>
            <w:r w:rsidRPr="00F862D3">
              <w:t xml:space="preserve"> Circuits/Bundles</w:t>
            </w:r>
          </w:p>
          <w:p w14:paraId="4AC5A92E" w14:textId="77777777" w:rsidR="00A60110" w:rsidRPr="00F862D3" w:rsidRDefault="00A60110" w:rsidP="00A60110">
            <w:r w:rsidRPr="00F862D3">
              <w:t>☐ Foundation vs. Direct embed</w:t>
            </w:r>
          </w:p>
          <w:p w14:paraId="21C93ABB" w14:textId="1BF83217" w:rsidR="0007473B" w:rsidRDefault="00A60110" w:rsidP="00A60110">
            <w:pPr>
              <w:spacing w:before="120" w:after="120"/>
            </w:pPr>
            <w:r w:rsidRPr="00201A3F">
              <w:t>☐ Anchor/Guying</w:t>
            </w:r>
          </w:p>
        </w:tc>
      </w:tr>
      <w:tr w:rsidR="00A60110" w14:paraId="5AD66307" w14:textId="77777777" w:rsidTr="00A60110">
        <w:tc>
          <w:tcPr>
            <w:tcW w:w="9350" w:type="dxa"/>
            <w:gridSpan w:val="2"/>
            <w:vAlign w:val="center"/>
          </w:tcPr>
          <w:p w14:paraId="35A7111F" w14:textId="77777777" w:rsidR="00A60110" w:rsidRPr="00714E92" w:rsidRDefault="00A60110" w:rsidP="00714E92">
            <w:pPr>
              <w:spacing w:before="120" w:after="120"/>
              <w:rPr>
                <w:b/>
                <w:bCs/>
              </w:rPr>
            </w:pPr>
            <w:r w:rsidRPr="00714E92">
              <w:rPr>
                <w:b/>
                <w:bCs/>
              </w:rPr>
              <w:t>Section 2: Wire Pull</w:t>
            </w:r>
          </w:p>
          <w:p w14:paraId="5440F3D0" w14:textId="66CC52D3" w:rsidR="00714E92" w:rsidRPr="00714E92" w:rsidRDefault="00714E92" w:rsidP="00714E92">
            <w:pPr>
              <w:spacing w:before="120" w:after="120"/>
              <w:rPr>
                <w:b/>
                <w:bCs/>
              </w:rPr>
            </w:pPr>
            <w:r w:rsidRPr="00714E92">
              <w:rPr>
                <w:b/>
                <w:bCs/>
                <w:i/>
                <w:iCs/>
              </w:rPr>
              <w:t>Only complete this section if the Contractor is performing wire pulling.</w:t>
            </w:r>
          </w:p>
        </w:tc>
      </w:tr>
      <w:tr w:rsidR="00A60110" w14:paraId="41CA8BDE" w14:textId="77777777" w:rsidTr="00A60110">
        <w:tc>
          <w:tcPr>
            <w:tcW w:w="4675" w:type="dxa"/>
            <w:vAlign w:val="center"/>
          </w:tcPr>
          <w:p w14:paraId="6EE3D9F2" w14:textId="77777777" w:rsidR="00A60110" w:rsidRDefault="00A60110" w:rsidP="00A60110">
            <w:pPr>
              <w:spacing w:before="120" w:after="120"/>
            </w:pPr>
            <w:sdt>
              <w:sdtPr>
                <w:id w:val="-1862194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Grounded Dollies</w:t>
            </w:r>
          </w:p>
          <w:p w14:paraId="362D13DF" w14:textId="77777777" w:rsidR="00A60110" w:rsidRDefault="00A60110" w:rsidP="00A60110">
            <w:pPr>
              <w:spacing w:before="120" w:after="120"/>
            </w:pPr>
            <w:sdt>
              <w:sdtPr>
                <w:id w:val="13166031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Running grounds</w:t>
            </w:r>
          </w:p>
          <w:p w14:paraId="38F8CEEC" w14:textId="36524E90" w:rsidR="00A60110" w:rsidRDefault="00A60110" w:rsidP="00A60110">
            <w:pPr>
              <w:spacing w:before="120" w:after="120"/>
            </w:pPr>
            <w:sdt>
              <w:sdtPr>
                <w:id w:val="-21232886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Jumper</w:t>
            </w:r>
          </w:p>
        </w:tc>
        <w:tc>
          <w:tcPr>
            <w:tcW w:w="4675" w:type="dxa"/>
          </w:tcPr>
          <w:p w14:paraId="18C8A63C" w14:textId="77777777" w:rsidR="00A60110" w:rsidRDefault="00A60110" w:rsidP="00A60110">
            <w:pPr>
              <w:spacing w:before="120" w:after="120"/>
            </w:pPr>
            <w:sdt>
              <w:sdtPr>
                <w:id w:val="-18010671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Kellem Grips</w:t>
            </w:r>
          </w:p>
          <w:p w14:paraId="3C27112C" w14:textId="649E130D" w:rsidR="00A60110" w:rsidRDefault="00A60110" w:rsidP="00A60110">
            <w:pPr>
              <w:spacing w:before="120" w:after="120"/>
            </w:pPr>
            <w:sdt>
              <w:sdtPr>
                <w:id w:val="-7370833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Isolation step</w:t>
            </w:r>
          </w:p>
        </w:tc>
      </w:tr>
    </w:tbl>
    <w:p w14:paraId="4F5C5318" w14:textId="77777777" w:rsidR="000F2EAD" w:rsidRDefault="000F2EAD"/>
    <w:p w14:paraId="459BFFB0" w14:textId="77777777" w:rsidR="0095379A" w:rsidRDefault="0095379A" w:rsidP="0095379A">
      <w:r w:rsidRPr="009438AB">
        <w:rPr>
          <w:b/>
          <w:bCs/>
        </w:rPr>
        <w:t>Safety Advisor</w:t>
      </w:r>
      <w:r>
        <w:t xml:space="preserve">:  </w:t>
      </w:r>
      <w:sdt>
        <w:sdtPr>
          <w:rPr>
            <w:rStyle w:val="Style2"/>
          </w:rPr>
          <w:id w:val="-1017848794"/>
          <w:placeholder>
            <w:docPart w:val="21ACF5264C904FC28F60EAB2E9415DAD"/>
          </w:placeholder>
          <w:showingPlcHdr/>
        </w:sdtPr>
        <w:sdtEndPr>
          <w:rPr>
            <w:rStyle w:val="DefaultParagraphFont"/>
            <w:rFonts w:asciiTheme="minorHAnsi" w:hAnsiTheme="minorHAnsi"/>
          </w:rPr>
        </w:sdtEndPr>
        <w:sdtContent>
          <w:r w:rsidRPr="0048383D">
            <w:rPr>
              <w:rStyle w:val="PlaceholderText"/>
            </w:rPr>
            <w:t>Click or tap here to enter text.</w:t>
          </w:r>
        </w:sdtContent>
      </w:sdt>
    </w:p>
    <w:p w14:paraId="0CACE6AC" w14:textId="77777777" w:rsidR="0095379A" w:rsidRDefault="0095379A" w:rsidP="0095379A">
      <w:pPr>
        <w:ind w:left="1440" w:firstLine="720"/>
      </w:pPr>
      <w:r>
        <w:t>(Signature)</w:t>
      </w:r>
    </w:p>
    <w:p w14:paraId="6019FEE4" w14:textId="77777777" w:rsidR="0095379A" w:rsidRDefault="0095379A" w:rsidP="0095379A"/>
    <w:p w14:paraId="605469B0" w14:textId="77777777" w:rsidR="0095379A" w:rsidRDefault="0095379A" w:rsidP="0095379A">
      <w:r w:rsidRPr="009438AB">
        <w:rPr>
          <w:b/>
          <w:bCs/>
        </w:rPr>
        <w:t>Lead Safety Advisor</w:t>
      </w:r>
      <w:r>
        <w:t xml:space="preserve">: </w:t>
      </w:r>
      <w:sdt>
        <w:sdtPr>
          <w:rPr>
            <w:rStyle w:val="Style1"/>
          </w:rPr>
          <w:id w:val="-811711437"/>
          <w:placeholder>
            <w:docPart w:val="21ACF5264C904FC28F60EAB2E9415DAD"/>
          </w:placeholder>
          <w:showingPlcHdr/>
        </w:sdtPr>
        <w:sdtEndPr>
          <w:rPr>
            <w:rStyle w:val="DefaultParagraphFont"/>
            <w:rFonts w:asciiTheme="minorHAnsi" w:hAnsiTheme="minorHAnsi"/>
          </w:rPr>
        </w:sdtEndPr>
        <w:sdtContent>
          <w:r w:rsidRPr="0048383D">
            <w:rPr>
              <w:rStyle w:val="PlaceholderText"/>
            </w:rPr>
            <w:t>Click or tap here to enter text.</w:t>
          </w:r>
        </w:sdtContent>
      </w:sdt>
    </w:p>
    <w:p w14:paraId="21675E41" w14:textId="77777777" w:rsidR="0095379A" w:rsidRDefault="0095379A" w:rsidP="0095379A">
      <w:pPr>
        <w:ind w:left="2160" w:firstLine="720"/>
      </w:pPr>
      <w:r>
        <w:t>(Signature)</w:t>
      </w:r>
    </w:p>
    <w:sectPr w:rsidR="0095379A" w:rsidSect="00032F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1E1B" w14:textId="77777777" w:rsidR="000F2EAD" w:rsidRDefault="000F2EAD" w:rsidP="000F2EAD">
      <w:pPr>
        <w:spacing w:after="0" w:line="240" w:lineRule="auto"/>
      </w:pPr>
      <w:r>
        <w:separator/>
      </w:r>
    </w:p>
  </w:endnote>
  <w:endnote w:type="continuationSeparator" w:id="0">
    <w:p w14:paraId="5F7E3CEB" w14:textId="77777777" w:rsidR="000F2EAD" w:rsidRDefault="000F2EAD" w:rsidP="000F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5BBC" w14:textId="1EC3C8E1" w:rsidR="000F2EAD" w:rsidRDefault="000F2EAD" w:rsidP="000F2EAD">
    <w:pPr>
      <w:pStyle w:val="Footer"/>
      <w:tabs>
        <w:tab w:val="clear" w:pos="4680"/>
        <w:tab w:val="clear" w:pos="9360"/>
        <w:tab w:val="left" w:pos="3900"/>
      </w:tabs>
    </w:pPr>
    <w:r>
      <w:rPr>
        <w:noProof/>
      </w:rPr>
      <w:drawing>
        <wp:anchor distT="0" distB="0" distL="114300" distR="114300" simplePos="0" relativeHeight="251659264" behindDoc="1" locked="0" layoutInCell="1" allowOverlap="1" wp14:anchorId="2619640B" wp14:editId="57D50D26">
          <wp:simplePos x="0" y="0"/>
          <wp:positionH relativeFrom="column">
            <wp:posOffset>-904875</wp:posOffset>
          </wp:positionH>
          <wp:positionV relativeFrom="page">
            <wp:posOffset>9105900</wp:posOffset>
          </wp:positionV>
          <wp:extent cx="7772400" cy="923206"/>
          <wp:effectExtent l="0" t="0" r="0" b="0"/>
          <wp:wrapNone/>
          <wp:docPr id="200551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232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D57A62" w14:textId="50386692" w:rsidR="000F2EAD" w:rsidRDefault="000F2EAD" w:rsidP="000F2EAD">
    <w:pPr>
      <w:pStyle w:val="Footer"/>
      <w:tabs>
        <w:tab w:val="clear" w:pos="4680"/>
        <w:tab w:val="clear" w:pos="9360"/>
        <w:tab w:val="left" w:pos="3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1550" w14:textId="77777777" w:rsidR="000F2EAD" w:rsidRDefault="000F2EAD" w:rsidP="000F2EAD">
      <w:pPr>
        <w:spacing w:after="0" w:line="240" w:lineRule="auto"/>
      </w:pPr>
      <w:r>
        <w:separator/>
      </w:r>
    </w:p>
  </w:footnote>
  <w:footnote w:type="continuationSeparator" w:id="0">
    <w:p w14:paraId="2DA06B9D" w14:textId="77777777" w:rsidR="000F2EAD" w:rsidRDefault="000F2EAD" w:rsidP="000F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30CA" w14:textId="39933817" w:rsidR="000F2EAD" w:rsidRDefault="00111FD9">
    <w:pPr>
      <w:pStyle w:val="Header"/>
    </w:pPr>
    <w:r>
      <w:rPr>
        <w:noProof/>
      </w:rPr>
      <w:drawing>
        <wp:anchor distT="0" distB="0" distL="114300" distR="114300" simplePos="0" relativeHeight="251660288" behindDoc="0" locked="0" layoutInCell="1" allowOverlap="1" wp14:anchorId="531A0DED" wp14:editId="2659CF18">
          <wp:simplePos x="0" y="0"/>
          <wp:positionH relativeFrom="margin">
            <wp:posOffset>-914400</wp:posOffset>
          </wp:positionH>
          <wp:positionV relativeFrom="paragraph">
            <wp:posOffset>-457200</wp:posOffset>
          </wp:positionV>
          <wp:extent cx="7772400" cy="902027"/>
          <wp:effectExtent l="0" t="0" r="0" b="0"/>
          <wp:wrapSquare wrapText="bothSides"/>
          <wp:docPr id="1071523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020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BA"/>
    <w:multiLevelType w:val="hybridMultilevel"/>
    <w:tmpl w:val="2F02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51E4"/>
    <w:multiLevelType w:val="multilevel"/>
    <w:tmpl w:val="A8C050F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8571AA"/>
    <w:multiLevelType w:val="hybridMultilevel"/>
    <w:tmpl w:val="A76E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26C51"/>
    <w:multiLevelType w:val="hybridMultilevel"/>
    <w:tmpl w:val="4E1E3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23B7610"/>
    <w:multiLevelType w:val="hybridMultilevel"/>
    <w:tmpl w:val="606E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333C2"/>
    <w:multiLevelType w:val="hybridMultilevel"/>
    <w:tmpl w:val="D1BE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46179"/>
    <w:multiLevelType w:val="multilevel"/>
    <w:tmpl w:val="72CA4C3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4760BD"/>
    <w:multiLevelType w:val="multilevel"/>
    <w:tmpl w:val="304AE6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9354356">
    <w:abstractNumId w:val="6"/>
  </w:num>
  <w:num w:numId="2" w16cid:durableId="503591978">
    <w:abstractNumId w:val="6"/>
  </w:num>
  <w:num w:numId="3" w16cid:durableId="1219243256">
    <w:abstractNumId w:val="6"/>
  </w:num>
  <w:num w:numId="4" w16cid:durableId="832988748">
    <w:abstractNumId w:val="6"/>
  </w:num>
  <w:num w:numId="5" w16cid:durableId="1145705650">
    <w:abstractNumId w:val="6"/>
  </w:num>
  <w:num w:numId="6" w16cid:durableId="729232791">
    <w:abstractNumId w:val="6"/>
  </w:num>
  <w:num w:numId="7" w16cid:durableId="2137525198">
    <w:abstractNumId w:val="6"/>
  </w:num>
  <w:num w:numId="8" w16cid:durableId="379212142">
    <w:abstractNumId w:val="6"/>
  </w:num>
  <w:num w:numId="9" w16cid:durableId="318777901">
    <w:abstractNumId w:val="6"/>
  </w:num>
  <w:num w:numId="10" w16cid:durableId="1603218818">
    <w:abstractNumId w:val="7"/>
  </w:num>
  <w:num w:numId="11" w16cid:durableId="60324571">
    <w:abstractNumId w:val="1"/>
  </w:num>
  <w:num w:numId="12" w16cid:durableId="2093114010">
    <w:abstractNumId w:val="3"/>
  </w:num>
  <w:num w:numId="13" w16cid:durableId="1481653365">
    <w:abstractNumId w:val="4"/>
  </w:num>
  <w:num w:numId="14" w16cid:durableId="1600479825">
    <w:abstractNumId w:val="2"/>
  </w:num>
  <w:num w:numId="15" w16cid:durableId="1091314247">
    <w:abstractNumId w:val="5"/>
  </w:num>
  <w:num w:numId="16" w16cid:durableId="105863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AD"/>
    <w:rsid w:val="00032F35"/>
    <w:rsid w:val="0007473B"/>
    <w:rsid w:val="000F2EAD"/>
    <w:rsid w:val="00111FD9"/>
    <w:rsid w:val="00192F5A"/>
    <w:rsid w:val="00201A3F"/>
    <w:rsid w:val="00241B85"/>
    <w:rsid w:val="002F0A28"/>
    <w:rsid w:val="00310CCD"/>
    <w:rsid w:val="0031442B"/>
    <w:rsid w:val="00407101"/>
    <w:rsid w:val="00470EAC"/>
    <w:rsid w:val="004849BB"/>
    <w:rsid w:val="00546DD0"/>
    <w:rsid w:val="00714E92"/>
    <w:rsid w:val="00763617"/>
    <w:rsid w:val="00875853"/>
    <w:rsid w:val="0095379A"/>
    <w:rsid w:val="00962DCB"/>
    <w:rsid w:val="00A60110"/>
    <w:rsid w:val="00A76D44"/>
    <w:rsid w:val="00AD7EF1"/>
    <w:rsid w:val="00AF3494"/>
    <w:rsid w:val="00B2179E"/>
    <w:rsid w:val="00B7461F"/>
    <w:rsid w:val="00CF1C89"/>
    <w:rsid w:val="00D02E1E"/>
    <w:rsid w:val="00D41FE3"/>
    <w:rsid w:val="00D56E71"/>
    <w:rsid w:val="00DF3859"/>
    <w:rsid w:val="00E03BF7"/>
    <w:rsid w:val="00E41F7B"/>
    <w:rsid w:val="00F862D3"/>
    <w:rsid w:val="00FE442E"/>
    <w:rsid w:val="16348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4798"/>
  <w15:chartTrackingRefBased/>
  <w15:docId w15:val="{D8B2ECEF-529D-482D-A61E-CD555466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autoRedefine/>
    <w:uiPriority w:val="9"/>
    <w:qFormat/>
    <w:rsid w:val="00DF3859"/>
    <w:pPr>
      <w:numPr>
        <w:numId w:val="11"/>
      </w:numPr>
      <w:suppressAutoHyphens/>
      <w:spacing w:after="240"/>
      <w:ind w:left="360" w:hanging="360"/>
      <w:outlineLvl w:val="0"/>
    </w:pPr>
    <w:rPr>
      <w:rFonts w:ascii="Avenir Next LT Pro" w:hAnsi="Avenir Next LT Pro"/>
      <w:b/>
      <w:color w:val="62BB46"/>
      <w:sz w:val="32"/>
    </w:rPr>
  </w:style>
  <w:style w:type="paragraph" w:styleId="Heading2">
    <w:name w:val="heading 2"/>
    <w:basedOn w:val="ListParagraph"/>
    <w:next w:val="Normal"/>
    <w:link w:val="Heading2Char"/>
    <w:autoRedefine/>
    <w:uiPriority w:val="9"/>
    <w:unhideWhenUsed/>
    <w:qFormat/>
    <w:rsid w:val="00407101"/>
    <w:pPr>
      <w:numPr>
        <w:ilvl w:val="1"/>
        <w:numId w:val="1"/>
      </w:numPr>
      <w:suppressAutoHyphens/>
      <w:spacing w:before="100" w:beforeAutospacing="1" w:after="100" w:afterAutospacing="1"/>
      <w:ind w:left="360" w:hanging="360"/>
      <w:contextualSpacing w:val="0"/>
      <w:outlineLvl w:val="1"/>
    </w:pPr>
    <w:rPr>
      <w:rFonts w:ascii="Avenir Next LT Pro" w:hAnsi="Avenir Next LT Pro"/>
      <w:color w:val="032E41"/>
      <w:sz w:val="28"/>
    </w:rPr>
  </w:style>
  <w:style w:type="paragraph" w:styleId="Heading3">
    <w:name w:val="heading 3"/>
    <w:basedOn w:val="ListParagraph"/>
    <w:next w:val="Normal"/>
    <w:link w:val="Heading3Char"/>
    <w:autoRedefine/>
    <w:uiPriority w:val="9"/>
    <w:unhideWhenUsed/>
    <w:qFormat/>
    <w:rsid w:val="00407101"/>
    <w:pPr>
      <w:numPr>
        <w:ilvl w:val="2"/>
        <w:numId w:val="9"/>
      </w:numPr>
      <w:suppressAutoHyphens/>
      <w:spacing w:before="100" w:beforeAutospacing="1" w:after="100" w:afterAutospacing="1"/>
      <w:contextualSpacing w:val="0"/>
      <w:outlineLvl w:val="2"/>
    </w:pPr>
    <w:rPr>
      <w:rFonts w:ascii="Avenir Next LT Pro" w:hAnsi="Avenir Next LT Pro"/>
      <w:color w:val="62BB46"/>
      <w:sz w:val="24"/>
    </w:rPr>
  </w:style>
  <w:style w:type="paragraph" w:styleId="Heading4">
    <w:name w:val="heading 4"/>
    <w:basedOn w:val="Normal"/>
    <w:next w:val="Normal"/>
    <w:link w:val="Heading4Char"/>
    <w:autoRedefine/>
    <w:uiPriority w:val="9"/>
    <w:unhideWhenUsed/>
    <w:qFormat/>
    <w:rsid w:val="00962DCB"/>
    <w:pPr>
      <w:keepNext/>
      <w:keepLines/>
      <w:suppressAutoHyphens/>
      <w:spacing w:before="80" w:after="40" w:line="240" w:lineRule="auto"/>
      <w:outlineLvl w:val="3"/>
    </w:pPr>
    <w:rPr>
      <w:rFonts w:ascii="Avenir Next LT Pro" w:eastAsiaTheme="majorEastAsia" w:hAnsi="Avenir Next LT Pro" w:cstheme="majorBidi"/>
      <w:i/>
      <w:iCs/>
      <w:color w:val="044151"/>
    </w:rPr>
  </w:style>
  <w:style w:type="paragraph" w:styleId="Heading5">
    <w:name w:val="heading 5"/>
    <w:basedOn w:val="Normal"/>
    <w:next w:val="Normal"/>
    <w:link w:val="Heading5Char"/>
    <w:uiPriority w:val="9"/>
    <w:semiHidden/>
    <w:unhideWhenUsed/>
    <w:qFormat/>
    <w:rsid w:val="000F2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59"/>
    <w:rPr>
      <w:rFonts w:ascii="Avenir Next LT Pro" w:hAnsi="Avenir Next LT Pro"/>
      <w:b/>
      <w:color w:val="62BB46"/>
      <w:sz w:val="32"/>
    </w:rPr>
  </w:style>
  <w:style w:type="paragraph" w:styleId="ListParagraph">
    <w:name w:val="List Paragraph"/>
    <w:basedOn w:val="Normal"/>
    <w:uiPriority w:val="34"/>
    <w:qFormat/>
    <w:rsid w:val="00962DCB"/>
    <w:pPr>
      <w:ind w:left="720"/>
      <w:contextualSpacing/>
    </w:pPr>
  </w:style>
  <w:style w:type="character" w:customStyle="1" w:styleId="Heading2Char">
    <w:name w:val="Heading 2 Char"/>
    <w:basedOn w:val="DefaultParagraphFont"/>
    <w:link w:val="Heading2"/>
    <w:uiPriority w:val="9"/>
    <w:rsid w:val="00407101"/>
    <w:rPr>
      <w:rFonts w:ascii="Avenir Next LT Pro" w:hAnsi="Avenir Next LT Pro"/>
      <w:color w:val="032E41"/>
      <w:sz w:val="28"/>
    </w:rPr>
  </w:style>
  <w:style w:type="character" w:customStyle="1" w:styleId="Heading3Char">
    <w:name w:val="Heading 3 Char"/>
    <w:basedOn w:val="DefaultParagraphFont"/>
    <w:link w:val="Heading3"/>
    <w:uiPriority w:val="9"/>
    <w:rsid w:val="00470EAC"/>
    <w:rPr>
      <w:rFonts w:ascii="Avenir Next LT Pro" w:hAnsi="Avenir Next LT Pro"/>
      <w:color w:val="62BB46"/>
      <w:sz w:val="24"/>
    </w:rPr>
  </w:style>
  <w:style w:type="character" w:customStyle="1" w:styleId="Heading4Char">
    <w:name w:val="Heading 4 Char"/>
    <w:basedOn w:val="DefaultParagraphFont"/>
    <w:link w:val="Heading4"/>
    <w:uiPriority w:val="9"/>
    <w:rsid w:val="00962DCB"/>
    <w:rPr>
      <w:rFonts w:ascii="Avenir Next LT Pro" w:eastAsiaTheme="majorEastAsia" w:hAnsi="Avenir Next LT Pro" w:cstheme="majorBidi"/>
      <w:i/>
      <w:iCs/>
      <w:color w:val="044151"/>
    </w:rPr>
  </w:style>
  <w:style w:type="paragraph" w:styleId="TOCHeading">
    <w:name w:val="TOC Heading"/>
    <w:basedOn w:val="Heading1"/>
    <w:next w:val="Normal"/>
    <w:autoRedefine/>
    <w:uiPriority w:val="39"/>
    <w:unhideWhenUsed/>
    <w:qFormat/>
    <w:rsid w:val="00962DCB"/>
    <w:pPr>
      <w:keepNext/>
      <w:keepLines/>
      <w:numPr>
        <w:numId w:val="0"/>
      </w:numPr>
      <w:suppressAutoHyphens w:val="0"/>
      <w:spacing w:before="240" w:after="0"/>
      <w:contextualSpacing w:val="0"/>
      <w:outlineLvl w:val="9"/>
    </w:pPr>
    <w:rPr>
      <w:rFonts w:eastAsiaTheme="majorEastAsia" w:cstheme="majorBidi"/>
      <w:kern w:val="0"/>
      <w:szCs w:val="32"/>
      <w14:ligatures w14:val="none"/>
    </w:rPr>
  </w:style>
  <w:style w:type="paragraph" w:styleId="Title">
    <w:name w:val="Title"/>
    <w:basedOn w:val="Normal"/>
    <w:next w:val="Normal"/>
    <w:link w:val="TitleChar"/>
    <w:autoRedefine/>
    <w:uiPriority w:val="10"/>
    <w:qFormat/>
    <w:rsid w:val="00032F35"/>
    <w:pPr>
      <w:suppressAutoHyphens/>
      <w:spacing w:before="80" w:after="80" w:line="240" w:lineRule="auto"/>
      <w:contextualSpacing/>
    </w:pPr>
    <w:rPr>
      <w:rFonts w:ascii="Avenir Next LT Pro" w:eastAsiaTheme="majorEastAsia" w:hAnsi="Avenir Next LT Pro" w:cstheme="majorBidi"/>
      <w:b/>
      <w:color w:val="62BB46"/>
      <w:spacing w:val="-10"/>
      <w:kern w:val="28"/>
      <w:sz w:val="52"/>
      <w:szCs w:val="52"/>
    </w:rPr>
  </w:style>
  <w:style w:type="character" w:customStyle="1" w:styleId="TitleChar">
    <w:name w:val="Title Char"/>
    <w:basedOn w:val="DefaultParagraphFont"/>
    <w:link w:val="Title"/>
    <w:uiPriority w:val="10"/>
    <w:rsid w:val="00032F35"/>
    <w:rPr>
      <w:rFonts w:ascii="Avenir Next LT Pro" w:eastAsiaTheme="majorEastAsia" w:hAnsi="Avenir Next LT Pro" w:cstheme="majorBidi"/>
      <w:b/>
      <w:color w:val="62BB46"/>
      <w:spacing w:val="-10"/>
      <w:kern w:val="28"/>
      <w:sz w:val="52"/>
      <w:szCs w:val="52"/>
    </w:rPr>
  </w:style>
  <w:style w:type="character" w:customStyle="1" w:styleId="Heading5Char">
    <w:name w:val="Heading 5 Char"/>
    <w:basedOn w:val="DefaultParagraphFont"/>
    <w:link w:val="Heading5"/>
    <w:uiPriority w:val="9"/>
    <w:semiHidden/>
    <w:rsid w:val="000F2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EAD"/>
    <w:rPr>
      <w:rFonts w:eastAsiaTheme="majorEastAsia" w:cstheme="majorBidi"/>
      <w:color w:val="272727" w:themeColor="text1" w:themeTint="D8"/>
    </w:rPr>
  </w:style>
  <w:style w:type="paragraph" w:styleId="Subtitle">
    <w:name w:val="Subtitle"/>
    <w:basedOn w:val="Normal"/>
    <w:next w:val="Normal"/>
    <w:link w:val="SubtitleChar"/>
    <w:uiPriority w:val="11"/>
    <w:qFormat/>
    <w:rsid w:val="000F2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EAD"/>
    <w:pPr>
      <w:spacing w:before="160"/>
      <w:jc w:val="center"/>
    </w:pPr>
    <w:rPr>
      <w:i/>
      <w:iCs/>
      <w:color w:val="404040" w:themeColor="text1" w:themeTint="BF"/>
    </w:rPr>
  </w:style>
  <w:style w:type="character" w:customStyle="1" w:styleId="QuoteChar">
    <w:name w:val="Quote Char"/>
    <w:basedOn w:val="DefaultParagraphFont"/>
    <w:link w:val="Quote"/>
    <w:uiPriority w:val="29"/>
    <w:rsid w:val="000F2EAD"/>
    <w:rPr>
      <w:i/>
      <w:iCs/>
      <w:color w:val="404040" w:themeColor="text1" w:themeTint="BF"/>
    </w:rPr>
  </w:style>
  <w:style w:type="character" w:styleId="IntenseEmphasis">
    <w:name w:val="Intense Emphasis"/>
    <w:basedOn w:val="DefaultParagraphFont"/>
    <w:uiPriority w:val="21"/>
    <w:qFormat/>
    <w:rsid w:val="000F2EAD"/>
    <w:rPr>
      <w:i/>
      <w:iCs/>
      <w:color w:val="0F4761" w:themeColor="accent1" w:themeShade="BF"/>
    </w:rPr>
  </w:style>
  <w:style w:type="paragraph" w:styleId="IntenseQuote">
    <w:name w:val="Intense Quote"/>
    <w:basedOn w:val="Normal"/>
    <w:next w:val="Normal"/>
    <w:link w:val="IntenseQuoteChar"/>
    <w:uiPriority w:val="30"/>
    <w:qFormat/>
    <w:rsid w:val="000F2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EAD"/>
    <w:rPr>
      <w:i/>
      <w:iCs/>
      <w:color w:val="0F4761" w:themeColor="accent1" w:themeShade="BF"/>
    </w:rPr>
  </w:style>
  <w:style w:type="character" w:styleId="IntenseReference">
    <w:name w:val="Intense Reference"/>
    <w:basedOn w:val="DefaultParagraphFont"/>
    <w:uiPriority w:val="32"/>
    <w:qFormat/>
    <w:rsid w:val="000F2EAD"/>
    <w:rPr>
      <w:b/>
      <w:bCs/>
      <w:smallCaps/>
      <w:color w:val="0F4761" w:themeColor="accent1" w:themeShade="BF"/>
      <w:spacing w:val="5"/>
    </w:rPr>
  </w:style>
  <w:style w:type="paragraph" w:styleId="Header">
    <w:name w:val="header"/>
    <w:basedOn w:val="Normal"/>
    <w:link w:val="HeaderChar"/>
    <w:uiPriority w:val="99"/>
    <w:unhideWhenUsed/>
    <w:rsid w:val="000F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EAD"/>
  </w:style>
  <w:style w:type="paragraph" w:styleId="Footer">
    <w:name w:val="footer"/>
    <w:basedOn w:val="Normal"/>
    <w:link w:val="FooterChar"/>
    <w:uiPriority w:val="99"/>
    <w:unhideWhenUsed/>
    <w:rsid w:val="000F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EAD"/>
  </w:style>
  <w:style w:type="table" w:styleId="TableGrid">
    <w:name w:val="Table Grid"/>
    <w:basedOn w:val="TableNormal"/>
    <w:uiPriority w:val="39"/>
    <w:rsid w:val="000F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BF7"/>
    <w:rPr>
      <w:color w:val="666666"/>
    </w:rPr>
  </w:style>
  <w:style w:type="character" w:customStyle="1" w:styleId="Style1">
    <w:name w:val="Style1"/>
    <w:basedOn w:val="DefaultParagraphFont"/>
    <w:uiPriority w:val="1"/>
    <w:rsid w:val="0095379A"/>
    <w:rPr>
      <w:rFonts w:ascii="Brush Script MT" w:hAnsi="Brush Script MT"/>
    </w:rPr>
  </w:style>
  <w:style w:type="character" w:customStyle="1" w:styleId="Style2">
    <w:name w:val="Style2"/>
    <w:basedOn w:val="DefaultParagraphFont"/>
    <w:uiPriority w:val="1"/>
    <w:rsid w:val="0095379A"/>
    <w:rPr>
      <w:rFonts w:ascii="Brush Script MT" w:hAnsi="Brush Script M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9181">
      <w:bodyDiv w:val="1"/>
      <w:marLeft w:val="0"/>
      <w:marRight w:val="0"/>
      <w:marTop w:val="0"/>
      <w:marBottom w:val="0"/>
      <w:divBdr>
        <w:top w:val="none" w:sz="0" w:space="0" w:color="auto"/>
        <w:left w:val="none" w:sz="0" w:space="0" w:color="auto"/>
        <w:bottom w:val="none" w:sz="0" w:space="0" w:color="auto"/>
        <w:right w:val="none" w:sz="0" w:space="0" w:color="auto"/>
      </w:divBdr>
    </w:div>
    <w:div w:id="286547207">
      <w:bodyDiv w:val="1"/>
      <w:marLeft w:val="0"/>
      <w:marRight w:val="0"/>
      <w:marTop w:val="0"/>
      <w:marBottom w:val="0"/>
      <w:divBdr>
        <w:top w:val="none" w:sz="0" w:space="0" w:color="auto"/>
        <w:left w:val="none" w:sz="0" w:space="0" w:color="auto"/>
        <w:bottom w:val="none" w:sz="0" w:space="0" w:color="auto"/>
        <w:right w:val="none" w:sz="0" w:space="0" w:color="auto"/>
      </w:divBdr>
    </w:div>
    <w:div w:id="307169319">
      <w:bodyDiv w:val="1"/>
      <w:marLeft w:val="0"/>
      <w:marRight w:val="0"/>
      <w:marTop w:val="0"/>
      <w:marBottom w:val="0"/>
      <w:divBdr>
        <w:top w:val="none" w:sz="0" w:space="0" w:color="auto"/>
        <w:left w:val="none" w:sz="0" w:space="0" w:color="auto"/>
        <w:bottom w:val="none" w:sz="0" w:space="0" w:color="auto"/>
        <w:right w:val="none" w:sz="0" w:space="0" w:color="auto"/>
      </w:divBdr>
    </w:div>
    <w:div w:id="902259369">
      <w:bodyDiv w:val="1"/>
      <w:marLeft w:val="0"/>
      <w:marRight w:val="0"/>
      <w:marTop w:val="0"/>
      <w:marBottom w:val="0"/>
      <w:divBdr>
        <w:top w:val="none" w:sz="0" w:space="0" w:color="auto"/>
        <w:left w:val="none" w:sz="0" w:space="0" w:color="auto"/>
        <w:bottom w:val="none" w:sz="0" w:space="0" w:color="auto"/>
        <w:right w:val="none" w:sz="0" w:space="0" w:color="auto"/>
      </w:divBdr>
    </w:div>
    <w:div w:id="1938171760">
      <w:bodyDiv w:val="1"/>
      <w:marLeft w:val="0"/>
      <w:marRight w:val="0"/>
      <w:marTop w:val="0"/>
      <w:marBottom w:val="0"/>
      <w:divBdr>
        <w:top w:val="none" w:sz="0" w:space="0" w:color="auto"/>
        <w:left w:val="none" w:sz="0" w:space="0" w:color="auto"/>
        <w:bottom w:val="none" w:sz="0" w:space="0" w:color="auto"/>
        <w:right w:val="none" w:sz="0" w:space="0" w:color="auto"/>
      </w:divBdr>
    </w:div>
    <w:div w:id="2013606804">
      <w:bodyDiv w:val="1"/>
      <w:marLeft w:val="0"/>
      <w:marRight w:val="0"/>
      <w:marTop w:val="0"/>
      <w:marBottom w:val="0"/>
      <w:divBdr>
        <w:top w:val="none" w:sz="0" w:space="0" w:color="auto"/>
        <w:left w:val="none" w:sz="0" w:space="0" w:color="auto"/>
        <w:bottom w:val="none" w:sz="0" w:space="0" w:color="auto"/>
        <w:right w:val="none" w:sz="0" w:space="0" w:color="auto"/>
      </w:divBdr>
    </w:div>
    <w:div w:id="2062244431">
      <w:bodyDiv w:val="1"/>
      <w:marLeft w:val="0"/>
      <w:marRight w:val="0"/>
      <w:marTop w:val="0"/>
      <w:marBottom w:val="0"/>
      <w:divBdr>
        <w:top w:val="none" w:sz="0" w:space="0" w:color="auto"/>
        <w:left w:val="none" w:sz="0" w:space="0" w:color="auto"/>
        <w:bottom w:val="none" w:sz="0" w:space="0" w:color="auto"/>
        <w:right w:val="none" w:sz="0" w:space="0" w:color="auto"/>
      </w:divBdr>
    </w:div>
    <w:div w:id="21303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D7AF5771224EB5B1A5ACA2E8622AC2"/>
        <w:category>
          <w:name w:val="General"/>
          <w:gallery w:val="placeholder"/>
        </w:category>
        <w:types>
          <w:type w:val="bbPlcHdr"/>
        </w:types>
        <w:behaviors>
          <w:behavior w:val="content"/>
        </w:behaviors>
        <w:guid w:val="{A7191D1D-3B3B-47A1-A896-4D2A17C7331F}"/>
      </w:docPartPr>
      <w:docPartBody>
        <w:p w:rsidR="00A76D44" w:rsidRDefault="00A76D44" w:rsidP="00A76D44">
          <w:pPr>
            <w:pStyle w:val="5CD7AF5771224EB5B1A5ACA2E8622AC2"/>
          </w:pPr>
          <w:r w:rsidRPr="0048383D">
            <w:rPr>
              <w:rStyle w:val="PlaceholderText"/>
            </w:rPr>
            <w:t>Click or tap to enter a date.</w:t>
          </w:r>
        </w:p>
      </w:docPartBody>
    </w:docPart>
    <w:docPart>
      <w:docPartPr>
        <w:name w:val="829DD7DAD0014481B787C63875F533B5"/>
        <w:category>
          <w:name w:val="General"/>
          <w:gallery w:val="placeholder"/>
        </w:category>
        <w:types>
          <w:type w:val="bbPlcHdr"/>
        </w:types>
        <w:behaviors>
          <w:behavior w:val="content"/>
        </w:behaviors>
        <w:guid w:val="{56EE5284-9D5F-44D5-887A-720E80C7F307}"/>
      </w:docPartPr>
      <w:docPartBody>
        <w:p w:rsidR="00A76D44" w:rsidRDefault="00A76D44" w:rsidP="00A76D44">
          <w:pPr>
            <w:pStyle w:val="829DD7DAD0014481B787C63875F533B5"/>
          </w:pPr>
          <w:r w:rsidRPr="0048383D">
            <w:rPr>
              <w:rStyle w:val="PlaceholderText"/>
            </w:rPr>
            <w:t>Click or tap here to enter text.</w:t>
          </w:r>
        </w:p>
      </w:docPartBody>
    </w:docPart>
    <w:docPart>
      <w:docPartPr>
        <w:name w:val="21ACF5264C904FC28F60EAB2E9415DAD"/>
        <w:category>
          <w:name w:val="General"/>
          <w:gallery w:val="placeholder"/>
        </w:category>
        <w:types>
          <w:type w:val="bbPlcHdr"/>
        </w:types>
        <w:behaviors>
          <w:behavior w:val="content"/>
        </w:behaviors>
        <w:guid w:val="{4A356724-CC4F-4C2A-9484-5ADCA70D4B41}"/>
      </w:docPartPr>
      <w:docPartBody>
        <w:p w:rsidR="00A76D44" w:rsidRDefault="00A76D44" w:rsidP="00A76D44">
          <w:pPr>
            <w:pStyle w:val="21ACF5264C904FC28F60EAB2E9415DAD"/>
          </w:pPr>
          <w:r w:rsidRPr="004838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44"/>
    <w:rsid w:val="00192F5A"/>
    <w:rsid w:val="00A76D44"/>
    <w:rsid w:val="00FE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D44"/>
    <w:rPr>
      <w:color w:val="666666"/>
    </w:rPr>
  </w:style>
  <w:style w:type="paragraph" w:customStyle="1" w:styleId="5CD7AF5771224EB5B1A5ACA2E8622AC2">
    <w:name w:val="5CD7AF5771224EB5B1A5ACA2E8622AC2"/>
    <w:rsid w:val="00A76D44"/>
  </w:style>
  <w:style w:type="paragraph" w:customStyle="1" w:styleId="829DD7DAD0014481B787C63875F533B5">
    <w:name w:val="829DD7DAD0014481B787C63875F533B5"/>
    <w:rsid w:val="00A76D44"/>
  </w:style>
  <w:style w:type="paragraph" w:customStyle="1" w:styleId="21ACF5264C904FC28F60EAB2E9415DAD">
    <w:name w:val="21ACF5264C904FC28F60EAB2E9415DAD"/>
    <w:rsid w:val="00A76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f092e5-bdfa-40db-be01-c5bd4fff7e7e" xsi:nil="true"/>
    <lcf76f155ced4ddcb4097134ff3c332f xmlns="cbb62174-1a97-47ce-b67b-dc743aabc2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E2523B6FF18B43BF8AABDDF83A38CE" ma:contentTypeVersion="13" ma:contentTypeDescription="Create a new document." ma:contentTypeScope="" ma:versionID="80b309ab2a13f8df1418d144727422d3">
  <xsd:schema xmlns:xsd="http://www.w3.org/2001/XMLSchema" xmlns:xs="http://www.w3.org/2001/XMLSchema" xmlns:p="http://schemas.microsoft.com/office/2006/metadata/properties" xmlns:ns2="cbb62174-1a97-47ce-b67b-dc743aabc2b6" xmlns:ns3="7df092e5-bdfa-40db-be01-c5bd4fff7e7e" targetNamespace="http://schemas.microsoft.com/office/2006/metadata/properties" ma:root="true" ma:fieldsID="6b4cdbf35e9fe6fa3bf1262fe5c24988" ns2:_="" ns3:_="">
    <xsd:import namespace="cbb62174-1a97-47ce-b67b-dc743aabc2b6"/>
    <xsd:import namespace="7df092e5-bdfa-40db-be01-c5bd4fff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62174-1a97-47ce-b67b-dc743aabc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847738-4bb9-4da3-b9e1-c7abf87a75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092e5-bdfa-40db-be01-c5bd4fff7e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56ccbe-009d-40f5-826b-f2069a2a7e65}" ma:internalName="TaxCatchAll" ma:showField="CatchAllData" ma:web="7df092e5-bdfa-40db-be01-c5bd4fff7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7F15B-368F-4766-885A-A1032E5F9BCF}">
  <ds:schemaRefs>
    <ds:schemaRef ds:uri="http://schemas.microsoft.com/sharepoint/v3/contenttype/forms"/>
  </ds:schemaRefs>
</ds:datastoreItem>
</file>

<file path=customXml/itemProps2.xml><?xml version="1.0" encoding="utf-8"?>
<ds:datastoreItem xmlns:ds="http://schemas.openxmlformats.org/officeDocument/2006/customXml" ds:itemID="{E68E0A96-3FA1-4B59-93C1-719418C14079}">
  <ds:schemaRefs>
    <ds:schemaRef ds:uri="http://schemas.microsoft.com/office/2006/metadata/properties"/>
    <ds:schemaRef ds:uri="http://schemas.microsoft.com/office/infopath/2007/PartnerControls"/>
    <ds:schemaRef ds:uri="7df092e5-bdfa-40db-be01-c5bd4fff7e7e"/>
    <ds:schemaRef ds:uri="cbb62174-1a97-47ce-b67b-dc743aabc2b6"/>
  </ds:schemaRefs>
</ds:datastoreItem>
</file>

<file path=customXml/itemProps3.xml><?xml version="1.0" encoding="utf-8"?>
<ds:datastoreItem xmlns:ds="http://schemas.openxmlformats.org/officeDocument/2006/customXml" ds:itemID="{DD6423DE-910B-45CD-B54D-ACDCFE8C6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62174-1a97-47ce-b67b-dc743aabc2b6"/>
    <ds:schemaRef ds:uri="7df092e5-bdfa-40db-be01-c5bd4fff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Stapleton</dc:creator>
  <cp:keywords/>
  <dc:description/>
  <cp:lastModifiedBy>Hannah Stapleton</cp:lastModifiedBy>
  <cp:revision>22</cp:revision>
  <dcterms:created xsi:type="dcterms:W3CDTF">2025-02-24T18:05:00Z</dcterms:created>
  <dcterms:modified xsi:type="dcterms:W3CDTF">2025-07-03T18:58:00Z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0x010100C5E2523B6FF18B43BF8AABDDF83A38CE</vt:lpwstr>
  </property>
  <property fmtid="{D5CDD505-2E9C-101B-9397-08002B2CF9AE}" pid="3" name="Order">
    <vt:r8>244700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